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5 references coded [ 1.94%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Assure integrity and availability by engaging in smart partnerships, building collective self defenses, and maintaining a common operating picture</w:t>
      </w:r>
    </w:p>
    <w:p>
      <w:pPr>
        <w:pStyle w:val="TextBody"/>
        <w:bidi w:val="0"/>
        <w:spacing w:before="113" w:after="113"/>
        <w:ind w:left="113" w:right="113" w:hanging="0"/>
        <w:jc w:val="left"/>
        <w:rPr>
          <w:highlight w:val="lightGray"/>
        </w:rPr>
      </w:pPr>
      <w:r>
        <w:rPr>
          <w:highlight w:val="lightGray"/>
        </w:rPr>
        <w:t>Reference 2 - 1.01% Coverage</w:t>
      </w:r>
    </w:p>
    <w:p>
      <w:pPr>
        <w:pStyle w:val="TextBody"/>
        <w:bidi w:val="0"/>
        <w:spacing w:before="0" w:after="0"/>
        <w:jc w:val="left"/>
        <w:rPr/>
      </w:pPr>
      <w:r>
        <w:rPr/>
        <w:t>DoD is also partnering with the Defense Industrial Base (DIB) to increase the protection of sensitive information. The DIB comprises the public and private organizations and corporations that support DoD through the provision of defense technologies, weapons systems, policy and strategy development, and personnel. To increase protection of DIB networks, DoD launched the Defense Industrial Base Cyber Security and Information Assurance (CS/IA) program in 2007. Building upon this program, DoD is also establishing a pilot public-private sector partnership intended to demonstrate the feasibility and benefits of voluntarily opting into increased sharing of information about malicious or unauthorized cyber activity and protective cybersecurity measures.</w:t>
      </w:r>
    </w:p>
    <w:p>
      <w:pPr>
        <w:pStyle w:val="TextBody"/>
        <w:bidi w:val="0"/>
        <w:spacing w:before="113" w:after="113"/>
        <w:ind w:left="113" w:right="113" w:hanging="0"/>
        <w:jc w:val="left"/>
        <w:rPr>
          <w:highlight w:val="lightGray"/>
        </w:rPr>
      </w:pPr>
      <w:r>
        <w:rPr>
          <w:highlight w:val="lightGray"/>
        </w:rPr>
        <w:t>Reference 3 - 0.23%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bolster areas where partners are less proficient, increase capacity, and strengthen collective cybersecurity.</w:t>
      </w:r>
    </w:p>
    <w:p>
      <w:pPr>
        <w:pStyle w:val="TextBody"/>
        <w:bidi w:val="0"/>
        <w:spacing w:before="113" w:after="113"/>
        <w:ind w:left="113" w:right="113" w:hanging="0"/>
        <w:jc w:val="left"/>
        <w:rPr>
          <w:highlight w:val="lightGray"/>
        </w:rPr>
      </w:pPr>
      <w:r>
        <w:rPr>
          <w:highlight w:val="lightGray"/>
        </w:rPr>
        <w:t>Reference 5 - 0.35% Coverage</w:t>
      </w:r>
    </w:p>
    <w:p>
      <w:pPr>
        <w:pStyle w:val="TextBody"/>
        <w:bidi w:val="0"/>
        <w:spacing w:before="0" w:after="0"/>
        <w:jc w:val="left"/>
        <w:rPr/>
      </w:pPr>
      <w:r>
        <w:rPr/>
        <w:t>The development of the National Cyber Range will enable the success of these and other efforts, allowing DoD, other U.S. government entities, and potentially non-U.S. government partners to test and evaluate new cyberspace concepts, policies, and technologies.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4 references coded [ 0.46%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continue to strengthen the capacity of Afghan security forces, and enable Pakistan to ultimately defeat al Qaida and its extremist allies.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We will strengthen and expand our network of partnerships to enable partner capacity to enhance security.</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We will help allies and partners to develop WMD detection and elimination capabilities to protect their own populations</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The Joint Force must continue to transition well as we shift the focus of our assistance from Iraq’s internal domestic security to its external national defense.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12 references coded [ 0.38%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Build the Security Capacity of Partner States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Build the security capacity of partner states: Since the end of World War II, DoD has worked to build the security capacity of allied and partner states and to ensure that the Armed Forces of the United States have ample opportunities to train with and learn from counterpart forces. As ongoing conflicts in Afghanistan and Iraq make clear, these dimensions of U.S. defense strategy have never been more important.</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 </w:t>
      </w:r>
      <w:r>
        <w:rPr/>
        <w:t xml:space="preserve">Strengthen and institutionalize general purpose force capabilities for security force assistance; </w:t>
        <w:br/>
        <w:t xml:space="preserve"> Enhance linguistic, regional, and cultural ability;  Strengthen and expand capabilities for training partner aviation forces;  Strengthen capacities for ministerial-level training; and </w:t>
        <w:br/>
        <w:t> Create mechanisms to expedite acquisition and transfer of critical capabilities to partner forces.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Enhance partnerships with other agencies and governments.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In addition to better preparing our own forces for the future, these initiatives will improve the Department’s ability to build the capability and capacity of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alone and in concert with partners.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working with a wide range of partner navies.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will also enhance our air forces’ contributions to security force assistance operations by fielding within our broader inventory aircraft that are well-suited to training and advising partner air forces.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DoD will continue to place special emphasis on stability operations, counterinsurgency, and the building of partner capacity skill sets in its professional military education and career development policies.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 xml:space="preserve">Strengthening Relationships Achieving the Department’s strategic objectives requires close collaboration with counterparts at </w:t>
        <w:br/>
        <w:t>home and with key allies and partners abroad. Through its foreign defense relationships, the United States not only helps avert crises but also improves its effectiveness in responding to them.</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Strengthening key relationships abroad: 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The United States will continue to tailor its defense posture to enhance other states’ abilities to solve global security problems,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5 references coded [ 0.23%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build capacity to help partners counter terrorism and counter the proliferation of weapons of mass destruction (WMD)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Department of Defense will rebalance our counterterrorism efforts toward greater emphasis on building partnership capacity</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build the capacity of our partners, and support conventional operations.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In the near term, U.S. forces will remain actively engaged in building partnerships and enhancing stability in key regions, but our engagement will be even more tailored and selective.</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9 references coded [ 1.12%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interoperability with allies and partners.</w:t>
      </w:r>
    </w:p>
    <w:p>
      <w:pPr>
        <w:pStyle w:val="TextBody"/>
        <w:bidi w:val="0"/>
        <w:spacing w:before="113" w:after="113"/>
        <w:ind w:left="113" w:right="113" w:hanging="0"/>
        <w:jc w:val="left"/>
        <w:rPr>
          <w:highlight w:val="lightGray"/>
        </w:rPr>
      </w:pPr>
      <w:r>
        <w:rPr>
          <w:highlight w:val="lightGray"/>
        </w:rPr>
        <w:t>Reference 2 - 0.23% Coverage</w:t>
      </w:r>
    </w:p>
    <w:p>
      <w:pPr>
        <w:pStyle w:val="TextBody"/>
        <w:bidi w:val="0"/>
        <w:spacing w:before="0" w:after="0"/>
        <w:jc w:val="left"/>
        <w:rPr/>
      </w:pPr>
      <w:r>
        <w:rPr/>
        <w:t xml:space="preserve">The U.S. </w:t>
        <w:br/>
        <w:t>military contributes select combat forces, enabling technologies, and training in support of local partners that provide the majority of forces necessary to restore and secure their homelands.</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Such activities increase the capabilities and capacity of partners, thereby enhancing our collective ability to deter aggression and defeat extremists.</w:t>
      </w:r>
    </w:p>
    <w:p>
      <w:pPr>
        <w:pStyle w:val="TextBody"/>
        <w:bidi w:val="0"/>
        <w:spacing w:before="113" w:after="113"/>
        <w:ind w:left="113" w:right="113" w:hanging="0"/>
        <w:jc w:val="left"/>
        <w:rPr>
          <w:highlight w:val="lightGray"/>
        </w:rPr>
      </w:pPr>
      <w:r>
        <w:rPr>
          <w:highlight w:val="lightGray"/>
        </w:rPr>
        <w:t>Reference 4 - 0.18% Coverage</w:t>
      </w:r>
    </w:p>
    <w:p>
      <w:pPr>
        <w:pStyle w:val="TextBody"/>
        <w:bidi w:val="0"/>
        <w:spacing w:before="0" w:after="0"/>
        <w:jc w:val="left"/>
        <w:rPr/>
      </w:pPr>
      <w:r>
        <w:rPr/>
        <w:t xml:space="preserve">Combined training and exercises increase the readiness of our allies and partners while </w:t>
        <w:br/>
        <w:t>enhancing the interoperability and responsiveness of U.S. forces.</w:t>
      </w:r>
    </w:p>
    <w:p>
      <w:pPr>
        <w:pStyle w:val="TextBody"/>
        <w:bidi w:val="0"/>
        <w:spacing w:before="113" w:after="113"/>
        <w:ind w:left="113" w:right="113" w:hanging="0"/>
        <w:jc w:val="left"/>
        <w:rPr>
          <w:highlight w:val="lightGray"/>
        </w:rPr>
      </w:pPr>
      <w:r>
        <w:rPr>
          <w:highlight w:val="lightGray"/>
        </w:rPr>
        <w:t>Reference 5 - 0.12% Coverage</w:t>
      </w:r>
    </w:p>
    <w:p>
      <w:pPr>
        <w:pStyle w:val="TextBody"/>
        <w:bidi w:val="0"/>
        <w:spacing w:before="0" w:after="0"/>
        <w:jc w:val="left"/>
        <w:rPr/>
      </w:pPr>
      <w:r>
        <w:rPr/>
        <w:t>They also develop partner military capabilities for self-defense and support to multinational operations.</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 xml:space="preserve">The best </w:t>
        <w:br/>
        <w:t>way to counter VEOs is by way of sustained pressure using local forces augmented by specialized U.S. and coalition military strengths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develop partner capabilities for self-defense,</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Strengthening partners is fundamental to our security, building strategic depth for our national defense.</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building partner capacity</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4 references coded [ 0.37%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build the capacity of our partners to join with us in meeting security challenges.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Working with the Congress, we will train and equip local partners and provide operational support to gain ground against terrorist groups.</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We will strengthen the operational capacity of regional organizations like the African Union (AU) and broaden the ranks of capable troop-contributing countries, including through the African Peacekeeping Rapid Response Partnership, which will help African countries rapidly deploy to emerging crises.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We are therefore investing in the ability of Israel, Jordan, and our Gulf partners to deter aggression while maintaining our unwavering commitment to Israel’s security, including its Qualitative Military Edge.</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[ 0.19%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The United States is helping other countries develop these capabilities through U.S.-led training programs on subjects as varied as developing cyber-related legal frameworks and using computer forensics to investigate crimes.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