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9 references coded [ 2.15%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1 - 0.21%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U.S. military’s ability to use cyberspace for rapid communication and </w:t>
        <w:br/>
        <w:t>information sharing in support of operations is a critical enabler of DoD missions.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Manage cyberspace risk through efforts such as increased training, information assurance, greater situational awareness, and creating secure and resilient network environments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3 - 0.46%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Co-location and dual-hatting of these separate and distinct </w:t>
        <w:br/>
        <w:t xml:space="preserve">Given its need to ensure the ability to operate Department of Defense Strategy for Operating in Cyberspace 5 </w:t>
        <w:br/>
        <w:t>organizations allow DoD, and the U.S. government, to maximize talent and capabilities, leverage respective authorities, and operate more effectively to achieve DoD’s mission.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4 - 0.35%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fully integrate a complete spectrum of cyberspace scenarios into exercises and training to prepare U.S. Armed Forces for a wide variety of contingencies. A cornerstone of this activity will be the inclusion of cyber red teams throughout war games and exercises.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Strategic Initiative 2: DoD will employ new defense operating concepts to protect DoD networks and systems. </w:t>
        <w:br/>
        <w:t>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implementation of constantly evolving defense operating concepts is required to achieve DoD’s cyberspace mission today and in the future.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Fourth, DoD is </w:t>
        <w:br/>
        <w:t>developing new defense operating concepts and computing architectures.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8 - 0.21%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strengthen and go beyond the current information assurance paradigm, including the exploration of new operating concepts to reduce vulnerabilities.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foster resiliency and smart diversity in its networks and systems, DoD will explore new and innovative approaches and paradigms for both existing and emerging challenges.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5 references coded [ 0.92%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Combatant Commanders shall conduct prudent planning and be prepared to eliminate sources of WMD, providing the President with an array of options for military action when and where necessary.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– Cyberspace capabilities enable Combatant Commanders to operate effectively across all domains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maintains a sustainable tempo to effectively mitigate operational, institutional, force management, and future challenges risk.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Joint Forces must become more expeditionary in nature and will require a smaller logistical footprint in part by reducing large fuel and energy demands. Additionally, Joint Forces must train and exercise in degraded air, sea, cyber, and space environments.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5 - 0.31%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– Joint Forces will secure the ‘.mil’ domain, requiring a resilient DoD cyberspace architecture that employs a combination of detection, deterrence, denial, and multi-layered defense. We will improve our cyberspace capabilities so they can often achieve significant and proportionate effects with less cost and lower collateral impact.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5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Increase counterinsurgency, stability operations, and counterterrorism competency and capacity in general purpose forces;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advantages in subsurface operations;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a more comprehensive approach to DoD operations in cyberspace;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Centralize command of cyber operations; and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ground forces will remain capable of full-spectrum operations,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