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Sources_Policy_Strategies\\2010_national_security_strategy - § 1 reference coded [ 0.01%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Strategic Environment—The World as It Is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Sources_Policy_Strategies\\2011-national-military-strategy - § 1 reference coded [ 0.14%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1 - 0.14%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China’s decades-long economic growth is expected to facilitate its continued military modernization and expansion of its interests within and beyond the region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