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3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and our unmatched military capabilities.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 xml:space="preserve">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3 references coded [ 0.13%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Deter and defeat aggression in anti-access environments: U.S. forces must be able to deter, defend against, and defeat aggression by potentially hostile nation-states. This capability is fundamental to the nation’s ability to protect its interests and to provide security in key regions.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Land-based and carrier-based aircraft will need greater average range, flexibility, and multimission versatility in order to deter and defeat adversaries that are fielding more potent anti-access capabilities.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The United States will ensure that the risks associated with attacking or exploiting our networks vastly outweigh the potential benefits~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[ 0.64%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When directed, we will provide capabilities to hold accountable any government or entity complicit in attacks against the United States or allies to raise the cost of their support.</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TextBody"/>
        <w:bidi w:val="0"/>
        <w:spacing w:before="113" w:after="113"/>
        <w:ind w:left="113" w:right="113" w:hanging="0"/>
        <w:jc w:val="left"/>
        <w:rPr>
          <w:highlight w:val="lightGray"/>
        </w:rPr>
      </w:pPr>
      <w:r>
        <w:rPr>
          <w:highlight w:val="lightGray"/>
        </w:rPr>
        <w:t>Reference 3 - 0.32% Coverage</w:t>
      </w:r>
    </w:p>
    <w:p>
      <w:pPr>
        <w:pStyle w:val="TextBody"/>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3 references coded [ 0.15%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These priorities include rebalancing to the Asia-Pacific region to preserve peace and stability in the region</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It also supports our ability to project power by communicating to potential nuclear-armed adversaries that they cannot escalate their way out of failed conventional aggression.</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[ 0.58% Coverage]</w:t>
      </w:r>
    </w:p>
    <w:p>
      <w:pPr>
        <w:pStyle w:val="TextBody"/>
        <w:bidi w:val="0"/>
        <w:spacing w:before="113" w:after="113"/>
        <w:ind w:left="113" w:right="113" w:hanging="0"/>
        <w:jc w:val="left"/>
        <w:rPr>
          <w:highlight w:val="lightGray"/>
        </w:rPr>
      </w:pPr>
      <w:r>
        <w:rPr>
          <w:highlight w:val="lightGray"/>
        </w:rPr>
        <w:t>Reference 1 - 0.37% Coverage</w:t>
      </w:r>
    </w:p>
    <w:p>
      <w:pPr>
        <w:pStyle w:val="TextBody"/>
        <w:bidi w:val="0"/>
        <w:spacing w:before="0" w:after="0"/>
        <w:jc w:val="left"/>
        <w:rPr/>
      </w:pPr>
      <w:r>
        <w:rPr/>
        <w:t>The U.S. military deters aggression by maintaining a credible nuclear capability that is safe, secure, and effective; conducting forward engagement and operations; and maintaining Active, National Guard, and Reserve forces prepared to deploy and conduct operations of sufficient scale and duration to accomplish their missions.</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5 references coded [ 0.46%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It signals our resolve and readiness to deter and, if necessary, defeat potential adversaries.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 strong military is the bedrock of our national security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2 references coded [ 0.40%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The United States is also pursuing deterrence through cost imposition. These measures are designed to both threaten and carry out actions to inflict penalties and costs against adversaries that choose to conduct cyber attacks or other malicious cyber activity against the United States.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7 references coded [ 0.33%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An America that successfully competes is the best way to prevent conﬂ ict. Just as American weakness invites challenge, American strength and confidence deters war and promotes peace.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Third, we will preserve peace through strength by rebuilding our military so that it remains preeminent, deters our adversaries, and if necessary, is able to fight and win.</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e United States will impose swift and costly consequences on foreign governments, criminals, and other actors who undertake signiﬁ cant malicious cyber activities.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Preserve Peace Through Strength</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Experience suggests that the willingness of rivals to abandon or forgo aggression depends on their perception of U.S. strength and the vitality of our alliances.</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Nuclear weapons have served a vital purpose in America’s National Security Strategy for the past 70 years. They are the foundation of our strategy to preserve peace and stability by deterring aggression against the United States, our allies, and our partners.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Fear of escalation will not prevent the United States from defending our vital interests and those of our allies and partners.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4 references coded [ 0.92% Coverage]</w:t>
      </w:r>
    </w:p>
    <w:p>
      <w:pPr>
        <w:pStyle w:val="TextBody"/>
        <w:bidi w:val="0"/>
        <w:spacing w:before="113" w:after="113"/>
        <w:ind w:left="113" w:right="113" w:hanging="0"/>
        <w:jc w:val="left"/>
        <w:rPr>
          <w:highlight w:val="lightGray"/>
        </w:rPr>
      </w:pPr>
      <w:r>
        <w:rPr>
          <w:highlight w:val="lightGray"/>
        </w:rPr>
        <w:t>Reference 1 - 0.24% Coverage</w:t>
      </w:r>
    </w:p>
    <w:p>
      <w:pPr>
        <w:pStyle w:val="TextBody"/>
        <w:bidi w:val="0"/>
        <w:spacing w:before="0" w:after="0"/>
        <w:jc w:val="left"/>
        <w:rPr/>
      </w:pPr>
      <w:r>
        <w:rPr/>
        <w:t xml:space="preserve">The Administration also </w:t>
        <w:br/>
        <w:t xml:space="preserve">recognizes that a purely technocratic approach to cyberspace is insufficient to address the nature of the new problems we confront. </w:t>
        <w:br/>
        <w:t xml:space="preserve">The </w:t>
        <w:br/>
        <w:t>United States must also have policy choices to impose costs if it hopes to deter malicious cyber actors and prevent further escalation.</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3) preserve peace and security by strengthening the United States’ ability — in concert with allies and partners — to deter and if necessary punish those who use cyber tools for malicious purposes</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We will also deter malicious cyber actors by imposing costs on them and their sponsors by leveraging a range of tools, including but not limited to prosecutions and economic sanctions, as part of a broader deterrence strategy.</w:t>
      </w:r>
    </w:p>
    <w:p>
      <w:pPr>
        <w:pStyle w:val="TextBody"/>
        <w:bidi w:val="0"/>
        <w:spacing w:before="113" w:after="113"/>
        <w:ind w:left="113" w:right="113" w:hanging="0"/>
        <w:jc w:val="left"/>
        <w:rPr>
          <w:highlight w:val="lightGray"/>
        </w:rPr>
      </w:pPr>
      <w:r>
        <w:rPr>
          <w:highlight w:val="lightGray"/>
        </w:rPr>
        <w:t>Reference 4 - 0.34% Coverage</w:t>
      </w:r>
    </w:p>
    <w:p>
      <w:pPr>
        <w:pStyle w:val="TextBody"/>
        <w:bidi w:val="0"/>
        <w:spacing w:before="0" w:after="0"/>
        <w:jc w:val="left"/>
        <w:rPr/>
      </w:pPr>
      <w:r>
        <w:rPr/>
        <w:t>BUILD A CYBER DETERRENCE INITIATIVE: The imposition of consequences will be more impactful and send a stronger message if it is carried out in concert with a broader coalition of like-minded states. The United States will launch an international Cyber Deterrence Initiative to build such a coalition and develop tailored strategies to ensure adversaries understand the consequences of their malicious cyber behavior.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