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Strategic Environment—The World as It Is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