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10 references coded [ 0.12%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military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U.S. operational capabilities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integrate 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uneven capabilities across various groups,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apply technical capabilities to the defense of the national infrastructure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nsure U.S. capabilities to operate in cyberspace in support of national goals;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Capacity Building: Encompasses the overall scale of resources, activities, and capabilities required to become a more cyber-competent 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5 references coded [ 0.26%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military must maintain its conventional superiority and, as long as nuclear weapons exist, our nuclear deterrent capability, while continuing to enhance its capacity to defeat asymmetric threats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embrace America’s unique responsibility to promote international security—a responsibility that flows from our commitments to allies, our leading role in supporting a just and sustainable international order, and our unmatched military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maintain superior capabilities to deter and defeat adaptive enemies and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 means credibly underwriting U.S. defense commitments with tailored approaches to deterrence and ensuring the U.S. military continues to have the necessary capabilities across all domains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reassure our allies and partners by retaining our ability to bring precise, sustained, and effective capabilities to bear against a wide range of military threats and decisively defeat the forces of hostile regional powers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4 references coded [ 0.66%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 cyberspace is embedded into an increasing number of capabilities upon which DoD relies to complete its missio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 cyberspace capabilitie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Moreover, this threat continues to evolve as evidence grows of adversaries focusing on the development of increasingly sophisticated and potentially dangerous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4 - 0.24%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directed by the National Security Strategy, DoD must ensure that it has the necessary capabilities to operate effectively in all domains- air, land, maritime, space, and cyberspace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10 references coded [ 1.08%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military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Other states in Asia, too, are becoming more militarily capable as they grow more prosperous.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the Middle East, a nuclear armed Iran could set off a cascade of states in the region seeking nuclear parity or increased conventional capabilities; that could lead to regional conflict.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relative ease of developing potent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When directed, we will provide capabilities to hold accountable any government or entity complicit in attacks against the United States or allies to raise the cost of their support.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– Cyberspace capabilities enable Combatant Commanders to operate effectively across all domains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disposition, strength, and readiness of our Joint Force form a global defense posture that provides unsurpassed capabilities allowing us, uniquely, to lead efforts that strengthen security across all regions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shape our joint force to be able to aggregate capabilities quickly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 – Our strategy, forged in war, is focused on fielding modular, adaptive, general purpose forces that can be employed in the full range of military operations.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Readiness is the ability to provide and integrate capabilities required by Combatant Commanders to execute their assigned missions.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10 references coded [ 0.49%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Protecting networks of such great value requires robust defensive capabilities~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early warning capabilities~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incident response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continue to build and enhance our own response capabilities, we will work with other countries to expand the international networks that support greater global situational awareness and incident response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expand these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military alliances and partnerships will bolster our collective deterrence capabilities and strengthen our ability to defend the United States against state and non-state actors~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leverage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supporting national capabilities for incident management;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18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First, to further rebalance the capabilities of America’s Armed Forces to prevail in today’s wars, while building the capabilities needed to deal with future threats.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require armed forces with unmatched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priorities shape not only considerations on the capabilities our Armed Forces need but also the aggregate capacity required to accomplish their missions now and in the future.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capabilities to deny adversaries’ objectives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Enhance capabilities for domain awareness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Accelerate the development of standoff radiological/nuclear detection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Enhance domestic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and institutionalize general purpose force capabilities for security force assistance;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critical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security environment demands improved capabilities to counter threats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recommendations regarding capability development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need for enhancements to key capabilities across a wide range of missions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