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10 references coded [ 0.12%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military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 U.S. operational capabilities in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integrate capabilities,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uneven capabilities across various groups,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apply technical capabilities to the defense of the national infrastructure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nsure U.S. capabilities to operate in cyberspace in support of national goals;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Capacity Building: Encompasses the overall scale of resources, activities, and capabilities required to become a more cyber-competent nation.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6 references coded [ 0.28%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military must maintain its conventional superiority and, as long as nuclear weapons exist, our nuclear deterrent capability, while continuing to enhance its capacity to defeat asymmetric threats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embrace America’s unique responsibility to promote international security—a responsibility that flows from our commitments to allies, our leading role in supporting a just and sustainable international order, and our unmatched military 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maintain superior capabilities to deter and defeat adaptive enemies and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This means credibly underwriting U.S. defense commitments with tailored approaches to deterrence and ensuring the U.S. military continues to have the necessary capabilities across all domains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depends in part on the capabilities of America’s Armed Forces.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reassure our allies and partners by retaining our ability to bring precise, sustained, and effective capabilities to bear against a wide range of military threats and decisively defeat the forces of hostile regional powers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4 references coded [ 0.66%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 cyberspace is embedded into an increasing number of capabilities upon which DoD relies to complete its missio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 cyberspace capabilitie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Moreover, this threat continues to evolve as evidence grows of adversaries focusing on the development of increasingly sophisticated and potentially dangerous 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4 - 0.24%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directed by the National Security Strategy, DoD must ensure that it has the necessary capabilities to operate effectively in all domains- air, land, maritime, space, and cyberspace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10 references coded [ 1.08%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military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Other states in Asia, too, are becoming more militarily capable as they grow more prosperous.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the Middle East, a nuclear armed Iran could set off a cascade of states in the region seeking nuclear parity or increased conventional capabilities; that could lead to regional conflict.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relative ease of developing potent 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When directed, we will provide capabilities to hold accountable any government or entity complicit in attacks against the United States or allies to raise the cost of their support.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– Cyberspace capabilities enable Combatant Commanders to operate effectively across all domains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disposition, strength, and readiness of our Joint Force form a global defense posture that provides unsurpassed capabilities allowing us, uniquely, to lead efforts that strengthen security across all regions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shape our joint force to be able to aggregate capabilities quickly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 – Our strategy, forged in war, is focused on fielding modular, adaptive, general purpose forces that can be employed in the full range of military operations.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Readiness is the ability to provide and integrate capabilities required by Combatant Commanders to execute their assigned missions.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10 references coded [ 0.49%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Protecting networks of such great value requires robust defensive capabilities~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early warning capabilities~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incident response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we continue to build and enhance our own response capabilities, we will work with other countries to expand the international networks that support greater global situational awareness and incident response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expand these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Such military alliances and partnerships will bolster our collective deterrence capabilities and strengthen our ability to defend the United States against state and non-state actors~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leverage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supporting national capabilities for incident management;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18 references coded [ 0.17%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First, to further rebalance the capabilities of America’s Armed Forces to prevail in today’s wars, while building the capabilities needed to deal with future threats.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require armed forces with unmatched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priorities shape not only considerations on the capabilities our Armed Forces need but also the aggregate capacity required to accomplish their missions now and in the future.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U.S. capabilities to deny adversaries’ objectives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Enhance capabilities for domain awareness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Accelerate the development of standoff radiological/nuclear detection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Enhance domestic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Strengthen and institutionalize general purpose force capabilities for security force assistance;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critical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security environment demands improved capabilities to counter threats in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capabilities,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recommendations regarding capability development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need for enhancements to key capabilities across a wide range of missions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