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Files\\2011 Case Study\\Primary Sources_Policy_Strategies\\QDR as of 29JAN10 1600 - § 1 reference coded [ 0.01%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1 - 0.01%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Counter Weapons of Mass Destruction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Sources_Policy_Strategies\\2014 Quadrennial Defense Review CLEAN - § 1 reference coded [ 0.02%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1 - 0.02% Coverage</w:t>
      </w:r>
    </w:p>
    <w:p>
      <w:pPr>
        <w:pStyle w:val="TextBody"/>
        <w:bidi w:val="0"/>
        <w:spacing w:before="0" w:after="0"/>
        <w:jc w:val="left"/>
        <w:rPr/>
      </w:pPr>
      <w:r>
        <w:rPr/>
        <w:t>We will remain focused on countering WMD, which undermine global security.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Study\\Primary Sources_Policy_Strategies\\2015 National Military Strategy CLEAN - § 1 reference coded [ 0.04%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1 - 0.04%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Counter weapons of mass destruction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