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decisively defeat the forces of hostile regional powers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11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defeating aggression by adversary states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defeat aggression in anti-access environments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Defeat enemy sensors and engagement systems;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defeat adversaries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8 references coded [ 0.80%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defeat attacks on our systems or supporting infrastructure.</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 xml:space="preserve">Defeat Aggression: The core task of our </w:t>
        <w:br/>
        <w:t>Armed Forces remains to defend our Nation and win its wars. To do so, we must provide capabilities to defeat adversary aggression.</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Defeating adversary aggression will require the Joint Force to support National approaches to counter anti-access and area-denial strategies</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4 references coded [ 0.13%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Protect the homeland, to deter and defeat attacks on the United States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defeat aggression, disrupt and destroy terrorist networks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[ 0.33%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Counterintelligence authorities are uniquely positioned to improve our insight into and frustrate and defeat cyber espionage.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17 references coded [ 1.85%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Disrupt, degrade, and defeat violent extremist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to disrupt, degrade, and defeat VEOs;</w:t>
      </w:r>
    </w:p>
    <w:p>
      <w:pPr>
        <w:pStyle w:val="TextBody"/>
        <w:bidi w:val="0"/>
        <w:spacing w:before="113" w:after="113"/>
        <w:ind w:left="113" w:right="113" w:hanging="0"/>
        <w:jc w:val="left"/>
        <w:rPr>
          <w:highlight w:val="lightGray"/>
        </w:rPr>
      </w:pPr>
      <w:r>
        <w:rPr>
          <w:highlight w:val="lightGray"/>
        </w:rPr>
        <w:t>Reference 7 - 0.28%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We are prepared to project power across all domains to stop aggression and win our Nation’s wars by decisively defeating adversaries.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Disrupt, Degrade, and Defeat VEOs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ultimately defeat them</w:t>
      </w:r>
    </w:p>
    <w:p>
      <w:pPr>
        <w:pStyle w:val="TextBody"/>
        <w:bidi w:val="0"/>
        <w:spacing w:before="113" w:after="113"/>
        <w:ind w:left="113" w:right="113" w:hanging="0"/>
        <w:jc w:val="left"/>
        <w:rPr>
          <w:highlight w:val="lightGray"/>
        </w:rPr>
      </w:pPr>
      <w:r>
        <w:rPr>
          <w:highlight w:val="lightGray"/>
        </w:rPr>
        <w:t>Reference 14 - 0.17%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Reference 16 - 0.33%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8 references coded [ 0.47%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mobilized and are leading global efforts to impose costs to counter Russian aggression, to degrade and ultimately defeat ISIL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acting decisively to defeat direct threats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have undertaken a comprehensive effort to degrade and ultimately defeat ISIL.</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17 references coded [ 0.85%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must also deter, disrupt, and defeat potential threats before they reach the United States.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This system will include the ability to defeat missile threats prior to launch.</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Defeat Jihadist Terrorists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Even after the territorial defeat of ISIS and al-Qa’ida in Syria and Iraq, the threat from jihadist terrorists will persist</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Malicious activity must be defeated within a network and not be passed on to its destination whenever possible.</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To do this, the U.S. Government wi ll encourage practices across companies and universities to defeat espionage and theft.</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must convince adversaries that we can and will defeat them—not just punish them if they att ack the United States.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Ensuring that the U.S. military can defeat our adversaries requires weapon systems that clearly overmatch theirs in lethality.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The Joint Force must remain capable of deterring and defeating the full range of threats to the United States.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DEFEAT TRANSNATIONAL TERRORIST ORGANIZATIONS: There can be no greater action to advance the rights of individuals than to defeat jihadist terrorists and other groups that foment hatred and use violence to advance their supremacist Islamist ideologies. We will continue to join with other states to defeat this scourge of all civilized peoples.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MILITARY AND SECURITY: We will maintain a forward military presence capable of deterring and, if necessary, defeating any adversary.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We will work with partners to defeat terrorist organizations and others who threaten U.S. citizens and the homeland.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Partners can also help detect, deter, and defeat those shared threats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