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17 references coded [ 0.66%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determination to deter aggression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ensuring the reliability and effectiveness of our deterrent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military must maintain its conventional superiority and, as long as nuclear weapons exist, our nuclear deterrent capability, while continuing to enhance its capacity to defeat asymmetric threats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and defeating aggression in anti-access environments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the United States is now threatened by the potential spread of nuclear weapons to extremists who may not be deterred from using them</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We maintain superior capabilities to deter and defeat adaptive enemies and</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As we do everything within our power to prevent these dangers, we also recognize that we will not be able to deter or prevent every single threat.</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Security at home relies on our shared efforts to prevent and deter attacks by identifying and interdicting threats, denying hostile actors the ability to operate within our borders, protecting the nation’s critical infrastructure and key resources, and securing cyberspace.</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effective border security and immigration enforcement must keep the country safe and deter unlawful entry.</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Deterring Threats to the International Financial System</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we will strengthen our regional deterrence postures—for example, through phased, adaptive missile defense architectures—in order to make certain that regional adversaries gain no advantages from their acquisition of new, offensive military capabilities.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deter vital threats</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we will place renewed emphasis on deterrence and prevention by mobilizing diplomatic action, and use development and security sector assistance to build the capacity of at-risk nations and reduce the appeal of violent extremism</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6 references coded [ 1.35% Coverage]</w:t>
      </w:r>
    </w:p>
    <w:p>
      <w:pPr>
        <w:pStyle w:val="TextBody"/>
        <w:bidi w:val="0"/>
        <w:spacing w:before="113" w:after="113"/>
        <w:ind w:left="113" w:right="113" w:hanging="0"/>
        <w:jc w:val="left"/>
        <w:rPr>
          <w:highlight w:val="lightGray"/>
        </w:rPr>
      </w:pPr>
      <w:r>
        <w:rPr>
          <w:highlight w:val="lightGray"/>
        </w:rPr>
        <w:t>Reference 1 - 0.24% Coverage</w:t>
      </w:r>
    </w:p>
    <w:p>
      <w:pPr>
        <w:pStyle w:val="TextBody"/>
        <w:bidi w:val="0"/>
        <w:spacing w:before="0" w:after="0"/>
        <w:jc w:val="left"/>
        <w:rPr/>
      </w:pPr>
      <w:r>
        <w:rPr/>
        <w:t>to deter and mitigate insider threats, DoD will strengthen its workforce communications, workforce accountability, internal monitoring, and information management capabilities.</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oppose those who would seek to disrupt networks and systems, dissuade and deter malicious actors, and reserve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17 references coded [ 2.89%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deter and defeat aggression that would undermine international stability as we fight these campaigns.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will adapt deterrence principles to our efforts in countering extremists.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difficult to deter directly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Deter and Defeat Aggression</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the Joint Force will be prepared to deter and defeat regional aggression that would threaten our national interests</w:t>
      </w:r>
    </w:p>
    <w:p>
      <w:pPr>
        <w:pStyle w:val="TextBody"/>
        <w:bidi w:val="0"/>
        <w:spacing w:before="113" w:after="113"/>
        <w:ind w:left="113" w:right="113" w:hanging="0"/>
        <w:jc w:val="left"/>
        <w:rPr>
          <w:highlight w:val="lightGray"/>
        </w:rPr>
      </w:pPr>
      <w:r>
        <w:rPr>
          <w:highlight w:val="lightGray"/>
        </w:rPr>
        <w:t>Reference 8 - 0.70% Coverage</w:t>
      </w:r>
    </w:p>
    <w:p>
      <w:pPr>
        <w:pStyle w:val="TextBody"/>
        <w:bidi w:val="0"/>
        <w:spacing w:before="0" w:after="0"/>
        <w:jc w:val="left"/>
        <w:rPr/>
      </w:pPr>
      <w:r>
        <w:rPr/>
        <w:t>Deter Aggression: The United States seeks the peace and security of a world without nuclear weapons. However, as long as nuclear weapons exist, deterring nuclear attack on the United States, our allies, and partners will continue to be the fundamental role of U.S. nuclear weapons. In support of the President’s vision, we will reduce the role and numbers of nuclear weapons, while maintaining a safe, secure, and effective strategic deterrent. The Joint Force will provide capabilities to deter aggression and assure our allies and partners through our nuclear arsenal and overseas missile defense capabilities. We will continue to lead in advancing Ballistic Missile Defense capabilities against limited attacks and 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 xml:space="preserve">We must also maintain a robust conventional deterrent. Deterrence and </w:t>
        <w:br/>
        <w:t>assurance requires the ability to rapidly and globally project power in all domains.</w:t>
      </w:r>
    </w:p>
    <w:p>
      <w:pPr>
        <w:pStyle w:val="TextBody"/>
        <w:bidi w:val="0"/>
        <w:spacing w:before="113" w:after="113"/>
        <w:ind w:left="113" w:right="113" w:hanging="0"/>
        <w:jc w:val="left"/>
        <w:rPr>
          <w:highlight w:val="lightGray"/>
        </w:rPr>
      </w:pPr>
      <w:r>
        <w:rPr>
          <w:highlight w:val="lightGray"/>
        </w:rPr>
        <w:t>Reference 10 - 0.41%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Reference 11 - 0.27% Coverage</w:t>
      </w:r>
    </w:p>
    <w:p>
      <w:pPr>
        <w:pStyle w:val="TextBody"/>
        <w:bidi w:val="0"/>
        <w:spacing w:before="0" w:after="0"/>
        <w:jc w:val="left"/>
        <w:rPr/>
      </w:pPr>
      <w:r>
        <w:rPr/>
        <w:t>We must also adapt deterrence principles to 21st century security challenges. We will enhance deterrence in air, space, and cyberspace by possessing the capability to fight through a degraded environment and improving our ability to attribute and defeat attacks on our systems or supporting infrastructure.</w:t>
      </w:r>
    </w:p>
    <w:p>
      <w:pPr>
        <w:pStyle w:val="TextBody"/>
        <w:bidi w:val="0"/>
        <w:spacing w:before="113" w:after="113"/>
        <w:ind w:left="113" w:right="113" w:hanging="0"/>
        <w:jc w:val="left"/>
        <w:rPr>
          <w:highlight w:val="lightGray"/>
        </w:rPr>
      </w:pPr>
      <w:r>
        <w:rPr>
          <w:highlight w:val="lightGray"/>
        </w:rPr>
        <w:t>Reference 12 - 0.15%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13 - 0.19% Coverage</w:t>
      </w:r>
    </w:p>
    <w:p>
      <w:pPr>
        <w:pStyle w:val="TextBody"/>
        <w:bidi w:val="0"/>
        <w:spacing w:before="0" w:after="0"/>
        <w:jc w:val="left"/>
        <w:rPr/>
      </w:pPr>
      <w:r>
        <w:rPr/>
        <w:t xml:space="preserve">We will also train for power projection operations in space-degraded environments that minimize the </w:t>
        <w:br/>
        <w:t xml:space="preserve">9 </w:t>
        <w:br/>
        <w:t>incentives to attack space capabilities, and will maintain a range of options to deter or punish such activities.</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15 - 0.08% Coverage</w:t>
      </w:r>
    </w:p>
    <w:p>
      <w:pPr>
        <w:pStyle w:val="TextBody"/>
        <w:bidi w:val="0"/>
        <w:spacing w:before="0" w:after="0"/>
        <w:jc w:val="left"/>
        <w:rPr/>
      </w:pPr>
      <w:r>
        <w:rPr/>
        <w:t>employs a combination of detection, deterrence, denial, and multi-layered defense.</w:t>
      </w:r>
    </w:p>
    <w:p>
      <w:pPr>
        <w:pStyle w:val="TextBody"/>
        <w:bidi w:val="0"/>
        <w:spacing w:before="113" w:after="113"/>
        <w:ind w:left="113" w:right="113" w:hanging="0"/>
        <w:jc w:val="left"/>
        <w:rPr>
          <w:highlight w:val="lightGray"/>
        </w:rPr>
      </w:pPr>
      <w:r>
        <w:rPr>
          <w:highlight w:val="lightGray"/>
        </w:rPr>
        <w:t>Reference 16 - 0.32%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measure joint readiness across the services to deter conflict and respond promptly during contingencies.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and appropriate deterrence~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malicious actors,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domestic deterrence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collective deterrence capabilities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12 references coded [ 0.15%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 conflict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will maintain a safe, secure, and effective nuclear arsenal to deter attack on the United States, and on our allies and partners.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prevent-and-deter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and deterring other potential major adversaries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Deter and defeat aggression in anti-access environments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Deterrence of such threats and defense against them can be enhanced through measures aimed at better understanding potential threats, securing and reducing dangerous materials wherever possible, positioning forces to monitor and track lethal agents and materials and their means of delivery, and, where relevant, defeating the agents themselves.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9 references coded [ 0.38%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Protect the homeland, to deter and defeat attacks on the United States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 adversaries,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Our nuclear deterrent is the ultimate protection against a nuclear </w:t>
        <w:br/>
        <w:t>attack on the United States, and through extended deterrence, it also serves to reassure our distant allies of their security against regional aggression</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aggression and assuring allies through forward presence and engagement.</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We will continue to maintain a strong military posture in the Gulf region – one that can respond swiftly to crisis, deter aggression,</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Nuclear Deterrence. We will continue to invest in modernizing our essential nuclear delivery systems; warning, command and control; and, in collaboration with the Department of Energy, nuclear weapons and supporting infrastructure.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pursue a multi-layered approach to deter attacks on space systems while retaining the capabilities to respond should deterrence fail.</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19 references coded [ 2.37%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 xml:space="preserve">Emerging technologies are impacting the calculus of deterrence and conflict </w:t>
        <w:br/>
        <w:t>management by increasing uncertainty and compressing decision space.</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to deter, deny, and defeat state adversaries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deter aggression and assure allies through forward presence and engagement.</w:t>
      </w:r>
    </w:p>
    <w:p>
      <w:pPr>
        <w:pStyle w:val="TextBody"/>
        <w:bidi w:val="0"/>
        <w:spacing w:before="113" w:after="113"/>
        <w:ind w:left="113" w:right="113" w:hanging="0"/>
        <w:jc w:val="left"/>
        <w:rPr>
          <w:highlight w:val="lightGray"/>
        </w:rPr>
      </w:pPr>
      <w:r>
        <w:rPr>
          <w:highlight w:val="lightGray"/>
        </w:rPr>
        <w:t>Reference 6 - 0.28% Coverage</w:t>
      </w:r>
    </w:p>
    <w:p>
      <w:pPr>
        <w:pStyle w:val="TextBody"/>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The U.S. military deters aggression by maintaining a credible nuclear capability that is safe, secure, and effective;</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Should deterrence fail to prevent aggression,</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TextBody"/>
        <w:bidi w:val="0"/>
        <w:spacing w:before="113" w:after="113"/>
        <w:ind w:left="113" w:right="113" w:hanging="0"/>
        <w:jc w:val="left"/>
        <w:rPr>
          <w:highlight w:val="lightGray"/>
        </w:rPr>
      </w:pPr>
      <w:r>
        <w:rPr>
          <w:highlight w:val="lightGray"/>
        </w:rPr>
        <w:t>Reference 11 - 0.11% Coverage</w:t>
      </w:r>
    </w:p>
    <w:p>
      <w:pPr>
        <w:pStyle w:val="TextBody"/>
        <w:bidi w:val="0"/>
        <w:spacing w:before="0" w:after="0"/>
        <w:jc w:val="left"/>
        <w:rPr/>
      </w:pPr>
      <w:r>
        <w:rPr/>
        <w:t>provide the force depth needed to achieve victory while simultaneously deterring other threats.</w:t>
      </w:r>
    </w:p>
    <w:p>
      <w:pPr>
        <w:pStyle w:val="TextBody"/>
        <w:bidi w:val="0"/>
        <w:spacing w:before="113" w:after="113"/>
        <w:ind w:left="113" w:right="113" w:hanging="0"/>
        <w:jc w:val="left"/>
        <w:rPr>
          <w:highlight w:val="lightGray"/>
        </w:rPr>
      </w:pPr>
      <w:r>
        <w:rPr>
          <w:highlight w:val="lightGray"/>
        </w:rPr>
        <w:t>Reference 12 - 0.17% Coverage</w:t>
      </w:r>
    </w:p>
    <w:p>
      <w:pPr>
        <w:pStyle w:val="TextBody"/>
        <w:bidi w:val="0"/>
        <w:spacing w:before="0" w:after="0"/>
        <w:jc w:val="left"/>
        <w:rPr/>
      </w:pPr>
      <w:r>
        <w:rPr/>
        <w:t>Such activities increase the capabilities and capacity of partners, thereby enhancing our collective ability to deter aggression and defeat extremists.</w:t>
      </w:r>
    </w:p>
    <w:p>
      <w:pPr>
        <w:pStyle w:val="TextBody"/>
        <w:bidi w:val="0"/>
        <w:spacing w:before="113" w:after="113"/>
        <w:ind w:left="113" w:right="113" w:hanging="0"/>
        <w:jc w:val="left"/>
        <w:rPr>
          <w:highlight w:val="lightGray"/>
        </w:rPr>
      </w:pPr>
      <w:r>
        <w:rPr>
          <w:highlight w:val="lightGray"/>
        </w:rPr>
        <w:t>Reference 13 - 0.20% Coverage</w:t>
      </w:r>
    </w:p>
    <w:p>
      <w:pPr>
        <w:pStyle w:val="TextBody"/>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TextBody"/>
        <w:bidi w:val="0"/>
        <w:spacing w:before="113" w:after="113"/>
        <w:ind w:left="113" w:right="113" w:hanging="0"/>
        <w:jc w:val="left"/>
        <w:rPr>
          <w:highlight w:val="lightGray"/>
        </w:rPr>
      </w:pPr>
      <w:r>
        <w:rPr>
          <w:highlight w:val="lightGray"/>
        </w:rPr>
        <w:t>Reference 14 - 0.25% Coverage</w:t>
      </w:r>
    </w:p>
    <w:p>
      <w:pPr>
        <w:pStyle w:val="TextBody"/>
        <w:bidi w:val="0"/>
        <w:spacing w:before="0" w:after="0"/>
        <w:jc w:val="left"/>
        <w:rPr/>
      </w:pPr>
      <w:r>
        <w:rPr/>
        <w:t>With advanced partners like NATO, Australia, Japan, and Korea, our exercises emphasize sophisticated capabilities such as assuring access to contested environments and deterring and responding to hybrid conflicts.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Maintain a Secure and Effective Nuclear Deterrent.</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Maintain a secure and effective nuclear deterrent</w:t>
      </w:r>
    </w:p>
    <w:p>
      <w:pPr>
        <w:pStyle w:val="TextBody"/>
        <w:bidi w:val="0"/>
        <w:spacing w:before="113" w:after="113"/>
        <w:ind w:left="113" w:right="113" w:hanging="0"/>
        <w:jc w:val="left"/>
        <w:rPr>
          <w:highlight w:val="lightGray"/>
        </w:rPr>
      </w:pPr>
      <w:r>
        <w:rPr>
          <w:highlight w:val="lightGray"/>
        </w:rPr>
        <w:t>Reference 17 - 0.15% Coverage</w:t>
      </w:r>
    </w:p>
    <w:p>
      <w:pPr>
        <w:pStyle w:val="TextBody"/>
        <w:bidi w:val="0"/>
        <w:spacing w:before="0" w:after="0"/>
        <w:jc w:val="left"/>
        <w:rPr/>
      </w:pPr>
      <w:r>
        <w:rPr/>
        <w:t>flowing additional U.S. forces and capabilities to a given region to strengthen deterrence, prevent escalation, and reassure allies.</w:t>
      </w:r>
    </w:p>
    <w:p>
      <w:pPr>
        <w:pStyle w:val="TextBody"/>
        <w:bidi w:val="0"/>
        <w:spacing w:before="113" w:after="113"/>
        <w:ind w:left="113" w:right="113" w:hanging="0"/>
        <w:jc w:val="left"/>
        <w:rPr>
          <w:highlight w:val="lightGray"/>
        </w:rPr>
      </w:pPr>
      <w:r>
        <w:rPr>
          <w:highlight w:val="lightGray"/>
        </w:rPr>
        <w:t>Reference 18 - 0.14% Coverage</w:t>
      </w:r>
    </w:p>
    <w:p>
      <w:pPr>
        <w:pStyle w:val="TextBody"/>
        <w:bidi w:val="0"/>
        <w:spacing w:before="0" w:after="0"/>
        <w:jc w:val="left"/>
        <w:rPr/>
      </w:pPr>
      <w:r>
        <w:rPr/>
        <w:t>Our goal is to strengthen deterrence while ensuring the long-term viability of our full-spectrum power projection capacity.</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deter adversaries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14 references coded [ 1.16%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In lockstep with our European allies, we are enforcing tough sanctions on Russia to impose costs and deter future aggression.</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signals our resolve and readiness to deter and, if necessary, defeat potential adversaries.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Our military will remain ready to deter and defeat threats to the homeland, including against missile, cyber, and terrorist attacks, while mitigating the effects of potential attacks and natural disasters.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deter aggression through forward presence and engagement.</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protect our investment in foundational capabilities like the nuclear deterrent</w:t>
      </w:r>
    </w:p>
    <w:p>
      <w:pPr>
        <w:pStyle w:val="TextBody"/>
        <w:bidi w:val="0"/>
        <w:spacing w:before="113" w:after="113"/>
        <w:ind w:left="113" w:right="113" w:hanging="0"/>
        <w:jc w:val="left"/>
        <w:rPr>
          <w:highlight w:val="lightGray"/>
        </w:rPr>
      </w:pPr>
      <w:r>
        <w:rPr>
          <w:highlight w:val="lightGray"/>
        </w:rPr>
        <w:t>Reference 7 - 0.21%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As long as nuclear weapons exist, the United States must invest the resources necessary to maintain—without testing—a safe, secure, and effective nuclear deterrent that preserves strategic stability.</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We will therefore maintain the capability to ensure the free flow of commerce, to respond quickly to those in need, and to deter those who might contemplate aggression.</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We will deter Russian aggression, remain alert to its strategic capabilities, and 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We will deter and defeat any adversary that threatens our national security and that of our allies.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52 references coded [ 7.86%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What the United States Will Seek to Deter</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Cyber Deterrence Strategies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Component Elements of U.S. Cyber Deterrence Policy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Activities that Support Deterrence</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It is these significant threats that the United States Government seeks to addresses through its policy for deterring adversaries in cyberspace.</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deter nation-states and non-state actors seeking to harm the United States through cyber-enabled means</w:t>
      </w:r>
    </w:p>
    <w:p>
      <w:pPr>
        <w:pStyle w:val="TextBody"/>
        <w:bidi w:val="0"/>
        <w:spacing w:before="113" w:after="113"/>
        <w:ind w:left="113" w:right="113" w:hanging="0"/>
        <w:jc w:val="left"/>
        <w:rPr>
          <w:highlight w:val="lightGray"/>
        </w:rPr>
      </w:pPr>
      <w:r>
        <w:rPr>
          <w:highlight w:val="lightGray"/>
        </w:rPr>
        <w:t>Reference 9 - 0.33% Coverage</w:t>
      </w:r>
    </w:p>
    <w:p>
      <w:pPr>
        <w:pStyle w:val="TextBody"/>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TextBody"/>
        <w:bidi w:val="0"/>
        <w:spacing w:before="113" w:after="113"/>
        <w:ind w:left="113" w:right="113" w:hanging="0"/>
        <w:jc w:val="left"/>
        <w:rPr>
          <w:highlight w:val="lightGray"/>
        </w:rPr>
      </w:pPr>
      <w:r>
        <w:rPr>
          <w:highlight w:val="lightGray"/>
        </w:rPr>
        <w:t>Reference 10 - 0.25% Coverage</w:t>
      </w:r>
    </w:p>
    <w:p>
      <w:pPr>
        <w:pStyle w:val="TextBody"/>
        <w:bidi w:val="0"/>
        <w:spacing w:before="0" w:after="0"/>
        <w:jc w:val="left"/>
        <w:rPr/>
      </w:pPr>
      <w:r>
        <w:rPr/>
        <w:t>Although the principal focus of the United States Government’s cyber deterrence efforts focus principally on significant threats to U.S. interests, the framework outlined in this report, including the “whole of government” approach, also serves to deter lesser threats, generally through non-military means.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What the United States Will Seek to Deter</w:t>
      </w:r>
    </w:p>
    <w:p>
      <w:pPr>
        <w:pStyle w:val="TextBody"/>
        <w:bidi w:val="0"/>
        <w:spacing w:before="113" w:after="113"/>
        <w:ind w:left="113" w:right="113" w:hanging="0"/>
        <w:jc w:val="left"/>
        <w:rPr>
          <w:highlight w:val="lightGray"/>
        </w:rPr>
      </w:pPr>
      <w:r>
        <w:rPr>
          <w:highlight w:val="lightGray"/>
        </w:rPr>
        <w:t>Reference 12 - 0.21% Coverage</w:t>
      </w:r>
    </w:p>
    <w:p>
      <w:pPr>
        <w:pStyle w:val="TextBody"/>
        <w:bidi w:val="0"/>
        <w:spacing w:before="0" w:after="0"/>
        <w:jc w:val="left"/>
        <w:rPr/>
      </w:pPr>
      <w:r>
        <w:rPr/>
        <w:t>It is the United States Government’s policy to utilize all instruments of national power to deter cyber attacks or other malicious cyber activity that pose a significant threat to the national or economic security of the United States or its vital interests.</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The following concerns represent priority areas to focus deterrence activities.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Cyber Deterrence Strategies</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Deterrence seeks to convince adversaries – by means of influence over their decision-making – not to take actions that threaten important national interests.</w:t>
      </w:r>
    </w:p>
    <w:p>
      <w:pPr>
        <w:pStyle w:val="TextBody"/>
        <w:bidi w:val="0"/>
        <w:spacing w:before="113" w:after="113"/>
        <w:ind w:left="113" w:right="113" w:hanging="0"/>
        <w:jc w:val="left"/>
        <w:rPr>
          <w:highlight w:val="lightGray"/>
        </w:rPr>
      </w:pPr>
      <w:r>
        <w:rPr>
          <w:highlight w:val="lightGray"/>
        </w:rPr>
        <w:t>Reference 16 - 0.12% Coverage</w:t>
      </w:r>
    </w:p>
    <w:p>
      <w:pPr>
        <w:pStyle w:val="TextBody"/>
        <w:bidi w:val="0"/>
        <w:spacing w:before="0" w:after="0"/>
        <w:jc w:val="left"/>
        <w:rPr/>
      </w:pPr>
      <w:r>
        <w:rPr/>
        <w:t>But cyber deterrence in the Information Age is substantially different from Cold War-era concepts intended to deter the use of weapons of mass destruction.</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pose challenges for deterrence that are different in kind and scope than deterrence in more traditional areas.</w:t>
      </w:r>
    </w:p>
    <w:p>
      <w:pPr>
        <w:pStyle w:val="TextBody"/>
        <w:bidi w:val="0"/>
        <w:spacing w:before="113" w:after="113"/>
        <w:ind w:left="113" w:right="113" w:hanging="0"/>
        <w:jc w:val="left"/>
        <w:rPr>
          <w:highlight w:val="lightGray"/>
        </w:rPr>
      </w:pPr>
      <w:r>
        <w:rPr>
          <w:highlight w:val="lightGray"/>
        </w:rPr>
        <w:t>Reference 18 - 0.16% Coverage</w:t>
      </w:r>
    </w:p>
    <w:p>
      <w:pPr>
        <w:pStyle w:val="TextBody"/>
        <w:bidi w:val="0"/>
        <w:spacing w:before="0" w:after="0"/>
        <w:jc w:val="left"/>
        <w:rPr/>
      </w:pPr>
      <w:r>
        <w:rPr/>
        <w:t>To account for the distinctive characteristics of the cyber threat, the United States Government is taking a multidisciplinary approach to developing the strategies and tactics of cyber deterrence.</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Component Elements of U.S. Cyber Deterrence Policy</w:t>
      </w:r>
    </w:p>
    <w:p>
      <w:pPr>
        <w:pStyle w:val="TextBody"/>
        <w:bidi w:val="0"/>
        <w:spacing w:before="113" w:after="113"/>
        <w:ind w:left="113" w:right="113" w:hanging="0"/>
        <w:jc w:val="left"/>
        <w:rPr>
          <w:highlight w:val="lightGray"/>
        </w:rPr>
      </w:pPr>
      <w:r>
        <w:rPr>
          <w:highlight w:val="lightGray"/>
        </w:rPr>
        <w:t>Reference 20 - 0.59% Coverage</w:t>
      </w:r>
    </w:p>
    <w:p>
      <w:pPr>
        <w:pStyle w:val="TextBody"/>
        <w:bidi w:val="0"/>
        <w:spacing w:before="0" w:after="0"/>
        <w:jc w:val="left"/>
        <w:rPr/>
      </w:pPr>
      <w:r>
        <w:rPr/>
        <w:t>Given the characteristics of cyberspace, U.S. experiences in the areas of counterterrorism and counterproliferation are highly relevant. The Administration has learned in those contexts that an important means of countering an asymmetry in capabilities and information is to adopt a broad concept of deterrence that uses a “whole-of-government” approach to bring all elements of national power to bear on a particular threat. Similarly, the United States’ cyber deterrence policy relies on all instruments of national power – diplomatic, information, military, economic, intelligence, and law enforcement – as well as public-private partnerships that enhance information security for U.S. citizens, industry, and the government.</w:t>
      </w:r>
    </w:p>
    <w:p>
      <w:pPr>
        <w:pStyle w:val="TextBody"/>
        <w:bidi w:val="0"/>
        <w:spacing w:before="113" w:after="113"/>
        <w:ind w:left="113" w:right="113" w:hanging="0"/>
        <w:jc w:val="left"/>
        <w:rPr>
          <w:highlight w:val="lightGray"/>
        </w:rPr>
      </w:pPr>
      <w:r>
        <w:rPr>
          <w:highlight w:val="lightGray"/>
        </w:rPr>
        <w:t>Reference 21 - 0.14% Coverage</w:t>
      </w:r>
    </w:p>
    <w:p>
      <w:pPr>
        <w:pStyle w:val="TextBody"/>
        <w:bidi w:val="0"/>
        <w:spacing w:before="0" w:after="0"/>
        <w:jc w:val="left"/>
        <w:rPr/>
      </w:pPr>
      <w:r>
        <w:rPr/>
        <w:t>Deterrence by denial efforts aim to persuade adversaries that the United States can thwart malicious cyber activity, thereby reducing the incentive to conduct such activities.</w:t>
      </w:r>
    </w:p>
    <w:p>
      <w:pPr>
        <w:pStyle w:val="TextBody"/>
        <w:bidi w:val="0"/>
        <w:spacing w:before="113" w:after="113"/>
        <w:ind w:left="113" w:right="113" w:hanging="0"/>
        <w:jc w:val="left"/>
        <w:rPr>
          <w:highlight w:val="lightGray"/>
        </w:rPr>
      </w:pPr>
      <w:r>
        <w:rPr>
          <w:highlight w:val="lightGray"/>
        </w:rPr>
        <w:t>Reference 22 - 0.13% Coverage</w:t>
      </w:r>
    </w:p>
    <w:p>
      <w:pPr>
        <w:pStyle w:val="TextBody"/>
        <w:bidi w:val="0"/>
        <w:spacing w:before="0" w:after="0"/>
        <w:jc w:val="left"/>
        <w:rPr/>
      </w:pPr>
      <w:r>
        <w:rPr/>
        <w:t>To make these deterrence efforts credible, we must deploy strong defenses and architect resilient systems that recover quickly from attacks or other disruptions.</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The United States is also pursuing deterrence through cost imposition</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 25 - 0.24% Coverage</w:t>
      </w:r>
    </w:p>
    <w:p>
      <w:pPr>
        <w:pStyle w:val="TextBody"/>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TextBody"/>
        <w:bidi w:val="0"/>
        <w:spacing w:before="113" w:after="113"/>
        <w:ind w:left="113" w:right="113" w:hanging="0"/>
        <w:jc w:val="left"/>
        <w:rPr>
          <w:highlight w:val="lightGray"/>
        </w:rPr>
      </w:pPr>
      <w:r>
        <w:rPr>
          <w:highlight w:val="lightGray"/>
        </w:rPr>
        <w:t>Reference 26 - 0.17% Coverage</w:t>
      </w:r>
    </w:p>
    <w:p>
      <w:pPr>
        <w:pStyle w:val="TextBody"/>
        <w:bidi w:val="0"/>
        <w:spacing w:before="0" w:after="0"/>
        <w:jc w:val="left"/>
        <w:rPr/>
      </w:pPr>
      <w:r>
        <w:rPr/>
        <w:t>the Administration’s cyber deterrence policy seeks to demonstrate the strength of government and private sector network defenses to create doubt that such activity would succeed or have the desired effects.</w:t>
      </w:r>
    </w:p>
    <w:p>
      <w:pPr>
        <w:pStyle w:val="TextBody"/>
        <w:bidi w:val="0"/>
        <w:spacing w:before="113" w:after="113"/>
        <w:ind w:left="113" w:right="113" w:hanging="0"/>
        <w:jc w:val="left"/>
        <w:rPr>
          <w:highlight w:val="lightGray"/>
        </w:rPr>
      </w:pPr>
      <w:r>
        <w:rPr>
          <w:highlight w:val="lightGray"/>
        </w:rPr>
        <w:t>Reference 27 - 0.30% Coverage</w:t>
      </w:r>
    </w:p>
    <w:p>
      <w:pPr>
        <w:pStyle w:val="TextBody"/>
        <w:bidi w:val="0"/>
        <w:spacing w:before="0" w:after="0"/>
        <w:jc w:val="left"/>
        <w:rPr/>
      </w:pPr>
      <w:r>
        <w:rPr/>
        <w:t>The NITTF, under joint leadership of the Attorney General and the Director of National Intelligence, brings together security, counterintelligence, and information assurance experts from across the government to develop a government-wide insider threat program for deterring, detecting, and mitigating insider threats, including compromises of classified information.</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29 - 0.03% Coverage</w:t>
      </w:r>
    </w:p>
    <w:p>
      <w:pPr>
        <w:pStyle w:val="TextBody"/>
        <w:bidi w:val="0"/>
        <w:spacing w:before="0" w:after="0"/>
        <w:jc w:val="left"/>
        <w:rPr/>
      </w:pPr>
      <w:r>
        <w:rPr/>
        <w:t>deterring certain cyber threats,</w:t>
      </w:r>
    </w:p>
    <w:p>
      <w:pPr>
        <w:pStyle w:val="TextBody"/>
        <w:bidi w:val="0"/>
        <w:spacing w:before="113" w:after="113"/>
        <w:ind w:left="113" w:right="113" w:hanging="0"/>
        <w:jc w:val="left"/>
        <w:rPr>
          <w:highlight w:val="lightGray"/>
        </w:rPr>
      </w:pPr>
      <w:r>
        <w:rPr>
          <w:highlight w:val="lightGray"/>
        </w:rPr>
        <w:t>Reference 30 - 0.15% Coverage</w:t>
      </w:r>
    </w:p>
    <w:p>
      <w:pPr>
        <w:pStyle w:val="TextBody"/>
        <w:bidi w:val="0"/>
        <w:spacing w:before="0" w:after="0"/>
        <w:jc w:val="left"/>
        <w:rPr/>
      </w:pPr>
      <w:r>
        <w:rPr/>
        <w:t>The United States Government has used these tools for many years to address other policy challenges and will continue apply them, as appropriate, to deter and respond to cyber threats as well.</w:t>
      </w:r>
    </w:p>
    <w:p>
      <w:pPr>
        <w:pStyle w:val="TextBody"/>
        <w:bidi w:val="0"/>
        <w:spacing w:before="113" w:after="113"/>
        <w:ind w:left="113" w:right="113" w:hanging="0"/>
        <w:jc w:val="left"/>
        <w:rPr>
          <w:highlight w:val="lightGray"/>
        </w:rPr>
      </w:pPr>
      <w:r>
        <w:rPr>
          <w:highlight w:val="lightGray"/>
        </w:rPr>
        <w:t>Reference 31 - 0.18% Coverage</w:t>
      </w:r>
    </w:p>
    <w:p>
      <w:pPr>
        <w:pStyle w:val="TextBody"/>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TextBody"/>
        <w:bidi w:val="0"/>
        <w:spacing w:before="113" w:after="113"/>
        <w:ind w:left="113" w:right="113" w:hanging="0"/>
        <w:jc w:val="left"/>
        <w:rPr>
          <w:highlight w:val="lightGray"/>
        </w:rPr>
      </w:pPr>
      <w:r>
        <w:rPr>
          <w:highlight w:val="lightGray"/>
        </w:rPr>
        <w:t>Reference 32 - 0.18% Coverage</w:t>
      </w:r>
    </w:p>
    <w:p>
      <w:pPr>
        <w:pStyle w:val="TextBody"/>
        <w:bidi w:val="0"/>
        <w:spacing w:before="0" w:after="0"/>
        <w:jc w:val="left"/>
        <w:rPr/>
      </w:pPr>
      <w:r>
        <w:rPr/>
        <w:t xml:space="preserve">Successful investigations and prosecutions impose direct costs on malicious cyber actors, as well as states </w:t>
        <w:br/>
        <w:t xml:space="preserve">11 </w:t>
        <w:br/>
        <w:t>that may support or harbor them, and serve to deter persons or organizations from continuing to conduct such activity.</w:t>
      </w:r>
    </w:p>
    <w:p>
      <w:pPr>
        <w:pStyle w:val="TextBody"/>
        <w:bidi w:val="0"/>
        <w:spacing w:before="113" w:after="113"/>
        <w:ind w:left="113" w:right="113" w:hanging="0"/>
        <w:jc w:val="left"/>
        <w:rPr>
          <w:highlight w:val="lightGray"/>
        </w:rPr>
      </w:pPr>
      <w:r>
        <w:rPr>
          <w:highlight w:val="lightGray"/>
        </w:rPr>
        <w:t>Reference 33 - 0.16% Coverage</w:t>
      </w:r>
    </w:p>
    <w:p>
      <w:pPr>
        <w:pStyle w:val="TextBody"/>
        <w:bidi w:val="0"/>
        <w:spacing w:before="0" w:after="0"/>
        <w:jc w:val="left"/>
        <w:rPr/>
      </w:pPr>
      <w:r>
        <w:rPr/>
        <w:t>Such successful law enforcement efforts can deter those who would consider using cyber means to cause people physical harm, or to disrupt the functioning of society, government, or key public services.</w:t>
      </w:r>
    </w:p>
    <w:p>
      <w:pPr>
        <w:pStyle w:val="TextBody"/>
        <w:bidi w:val="0"/>
        <w:spacing w:before="113" w:after="113"/>
        <w:ind w:left="113" w:right="113" w:hanging="0"/>
        <w:jc w:val="left"/>
        <w:rPr>
          <w:highlight w:val="lightGray"/>
        </w:rPr>
      </w:pPr>
      <w:r>
        <w:rPr>
          <w:highlight w:val="lightGray"/>
        </w:rPr>
        <w:t>Reference 34 - 0.26%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35 - 0.16% Coverage</w:t>
      </w:r>
    </w:p>
    <w:p>
      <w:pPr>
        <w:pStyle w:val="TextBody"/>
        <w:bidi w:val="0"/>
        <w:spacing w:before="0" w:after="0"/>
        <w:jc w:val="left"/>
        <w:rPr/>
      </w:pPr>
      <w:r>
        <w:rPr/>
        <w:t>The United States Government’s first preference is to use network defense, law enforcement measures, economic actions, and diplomacy to defend against, to deter, and to deescalate cyber incidents.</w:t>
      </w:r>
    </w:p>
    <w:p>
      <w:pPr>
        <w:pStyle w:val="TextBody"/>
        <w:bidi w:val="0"/>
        <w:spacing w:before="113" w:after="113"/>
        <w:ind w:left="113" w:right="113" w:hanging="0"/>
        <w:jc w:val="left"/>
        <w:rPr>
          <w:highlight w:val="lightGray"/>
        </w:rPr>
      </w:pPr>
      <w:r>
        <w:rPr>
          <w:highlight w:val="lightGray"/>
        </w:rPr>
        <w:t>Reference 36 - 0.13% Coverage</w:t>
      </w:r>
    </w:p>
    <w:p>
      <w:pPr>
        <w:pStyle w:val="TextBody"/>
        <w:bidi w:val="0"/>
        <w:spacing w:before="0" w:after="0"/>
        <w:jc w:val="left"/>
        <w:rPr/>
      </w:pPr>
      <w:r>
        <w:rPr/>
        <w:t>When defense and deterrence efforts are insufficient, however, the United States Government must have the capability and capacity to defend the nation in cyberspace.</w:t>
      </w:r>
    </w:p>
    <w:p>
      <w:pPr>
        <w:pStyle w:val="TextBody"/>
        <w:bidi w:val="0"/>
        <w:spacing w:before="113" w:after="113"/>
        <w:ind w:left="113" w:right="113" w:hanging="0"/>
        <w:jc w:val="left"/>
        <w:rPr>
          <w:highlight w:val="lightGray"/>
        </w:rPr>
      </w:pPr>
      <w:r>
        <w:rPr>
          <w:highlight w:val="lightGray"/>
        </w:rPr>
        <w:t>Reference 37 - 0.16% Coverage</w:t>
      </w:r>
    </w:p>
    <w:p>
      <w:pPr>
        <w:pStyle w:val="TextBody"/>
        <w:bidi w:val="0"/>
        <w:spacing w:before="0" w:after="0"/>
        <w:jc w:val="left"/>
        <w:rPr/>
      </w:pPr>
      <w:r>
        <w:rPr/>
        <w:t>In taking these steps, the Department of Defense is creating credible and reliable options for the President to deter adversaries from attacking in cyberspace and to defend the nation from cyber attacks.</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Activities that Support Deterrence</w:t>
      </w:r>
    </w:p>
    <w:p>
      <w:pPr>
        <w:pStyle w:val="TextBody"/>
        <w:bidi w:val="0"/>
        <w:spacing w:before="113" w:after="113"/>
        <w:ind w:left="113" w:right="113" w:hanging="0"/>
        <w:jc w:val="left"/>
        <w:rPr>
          <w:highlight w:val="lightGray"/>
        </w:rPr>
      </w:pPr>
      <w:r>
        <w:rPr>
          <w:highlight w:val="lightGray"/>
        </w:rPr>
        <w:t>Reference 39 - 0.19% Coverage</w:t>
      </w:r>
    </w:p>
    <w:p>
      <w:pPr>
        <w:pStyle w:val="TextBody"/>
        <w:bidi w:val="0"/>
        <w:spacing w:before="0" w:after="0"/>
        <w:jc w:val="left"/>
        <w:rPr/>
      </w:pPr>
      <w:r>
        <w:rPr/>
        <w:t>Regardless of the method of deterrence, clear and frequent signaling to adversaries that their actions would be or are unacceptable will increase the likelihood that the United States successfully deters some malicious cyber activities</w:t>
      </w:r>
    </w:p>
    <w:p>
      <w:pPr>
        <w:pStyle w:val="TextBody"/>
        <w:bidi w:val="0"/>
        <w:spacing w:before="113" w:after="113"/>
        <w:ind w:left="113" w:right="113" w:hanging="0"/>
        <w:jc w:val="left"/>
        <w:rPr>
          <w:highlight w:val="lightGray"/>
        </w:rPr>
      </w:pPr>
      <w:r>
        <w:rPr>
          <w:highlight w:val="lightGray"/>
        </w:rPr>
        <w:t>Reference 40 - 0.20% Coverage</w:t>
      </w:r>
    </w:p>
    <w:p>
      <w:pPr>
        <w:pStyle w:val="TextBody"/>
        <w:bidi w:val="0"/>
        <w:spacing w:before="0" w:after="0"/>
        <w:jc w:val="left"/>
        <w:rPr/>
      </w:pPr>
      <w:r>
        <w:rPr/>
        <w:t>To that end, the whole-of-government consultative process, constant collaboration with the private sector, and international coordination all increase the likelihood that the signaling component of the U.S. deterrent effort is successful.</w:t>
      </w:r>
    </w:p>
    <w:p>
      <w:pPr>
        <w:pStyle w:val="TextBody"/>
        <w:bidi w:val="0"/>
        <w:spacing w:before="113" w:after="113"/>
        <w:ind w:left="113" w:right="113" w:hanging="0"/>
        <w:jc w:val="left"/>
        <w:rPr>
          <w:highlight w:val="lightGray"/>
        </w:rPr>
      </w:pPr>
      <w:r>
        <w:rPr>
          <w:highlight w:val="lightGray"/>
        </w:rPr>
        <w:t>Reference 41 - 0.24% Coverage</w:t>
      </w:r>
    </w:p>
    <w:p>
      <w:pPr>
        <w:pStyle w:val="TextBody"/>
        <w:bidi w:val="0"/>
        <w:spacing w:before="0" w:after="0"/>
        <w:jc w:val="left"/>
        <w:rPr/>
      </w:pPr>
      <w:r>
        <w:rPr/>
        <w:t>Beyond declaratory policy, the United States will also use strategic communications as a deterrence tool. In some cases, the Administration may highlight investigations, criminal charges, successful prosecutions, or other law enforcement activities that enhance the U.S. deterrence posture.</w:t>
      </w:r>
    </w:p>
    <w:p>
      <w:pPr>
        <w:pStyle w:val="TextBody"/>
        <w:bidi w:val="0"/>
        <w:spacing w:before="113" w:after="113"/>
        <w:ind w:left="113" w:right="113" w:hanging="0"/>
        <w:jc w:val="left"/>
        <w:rPr>
          <w:highlight w:val="lightGray"/>
        </w:rPr>
      </w:pPr>
      <w:r>
        <w:rPr>
          <w:highlight w:val="lightGray"/>
        </w:rPr>
        <w:t>Reference 42 - 0.11% Coverage</w:t>
      </w:r>
    </w:p>
    <w:p>
      <w:pPr>
        <w:pStyle w:val="TextBody"/>
        <w:bidi w:val="0"/>
        <w:spacing w:before="0" w:after="0"/>
        <w:jc w:val="left"/>
        <w:rPr/>
      </w:pPr>
      <w:r>
        <w:rPr/>
        <w:t>Intelligence collection, analysis, and operations are essential to the United States Government’s efforts to deter cyber threats.</w:t>
      </w:r>
    </w:p>
    <w:p>
      <w:pPr>
        <w:pStyle w:val="TextBody"/>
        <w:bidi w:val="0"/>
        <w:spacing w:before="113" w:after="113"/>
        <w:ind w:left="113" w:right="113" w:hanging="0"/>
        <w:jc w:val="left"/>
        <w:rPr>
          <w:highlight w:val="lightGray"/>
        </w:rPr>
      </w:pPr>
      <w:r>
        <w:rPr>
          <w:highlight w:val="lightGray"/>
        </w:rPr>
        <w:t>Reference 43 - 0.12% Coverage</w:t>
      </w:r>
    </w:p>
    <w:p>
      <w:pPr>
        <w:pStyle w:val="TextBody"/>
        <w:bidi w:val="0"/>
        <w:spacing w:before="0" w:after="0"/>
        <w:jc w:val="left"/>
        <w:rPr/>
      </w:pPr>
      <w:r>
        <w:rP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Reference 44 - 0.27%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45 - 0.25%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46 - 0.20% Coverage</w:t>
      </w:r>
    </w:p>
    <w:p>
      <w:pPr>
        <w:pStyle w:val="TextBody"/>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TextBody"/>
        <w:bidi w:val="0"/>
        <w:spacing w:before="113" w:after="113"/>
        <w:ind w:left="113" w:right="113" w:hanging="0"/>
        <w:jc w:val="left"/>
        <w:rPr>
          <w:highlight w:val="lightGray"/>
        </w:rPr>
      </w:pPr>
      <w:r>
        <w:rPr>
          <w:highlight w:val="lightGray"/>
        </w:rPr>
        <w:t>Reference 47 - 0.21% Coverage</w:t>
      </w:r>
    </w:p>
    <w:p>
      <w:pPr>
        <w:pStyle w:val="TextBody"/>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TextBody"/>
        <w:bidi w:val="0"/>
        <w:spacing w:before="113" w:after="113"/>
        <w:ind w:left="113" w:right="113" w:hanging="0"/>
        <w:jc w:val="left"/>
        <w:rPr>
          <w:highlight w:val="lightGray"/>
        </w:rPr>
      </w:pPr>
      <w:r>
        <w:rPr>
          <w:highlight w:val="lightGray"/>
        </w:rPr>
        <w:t>Reference 48 - 0.25% Coverage</w:t>
      </w:r>
    </w:p>
    <w:p>
      <w:pPr>
        <w:pStyle w:val="TextBody"/>
        <w:bidi w:val="0"/>
        <w:spacing w:before="0" w:after="0"/>
        <w:jc w:val="left"/>
        <w:rPr/>
      </w:pPr>
      <w:r>
        <w:rPr/>
        <w:t>To combat this risk – and create the conditions necessary for deterrence to be successful – the United States Government is pursuing bilateral and multilateral trust and transparency measures to reduce the risk of escalation and unintended consequences that could result from a poorly understood cyber incident.</w:t>
      </w:r>
    </w:p>
    <w:p>
      <w:pPr>
        <w:pStyle w:val="TextBody"/>
        <w:bidi w:val="0"/>
        <w:spacing w:before="113" w:after="113"/>
        <w:ind w:left="113" w:right="113" w:hanging="0"/>
        <w:jc w:val="left"/>
        <w:rPr>
          <w:highlight w:val="lightGray"/>
        </w:rPr>
      </w:pPr>
      <w:r>
        <w:rPr>
          <w:highlight w:val="lightGray"/>
        </w:rPr>
        <w:t>Reference 49 - 0.29% Coverage</w:t>
      </w:r>
    </w:p>
    <w:p>
      <w:pPr>
        <w:pStyle w:val="TextBody"/>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p>
      <w:pPr>
        <w:pStyle w:val="TextBody"/>
        <w:bidi w:val="0"/>
        <w:spacing w:before="113" w:after="113"/>
        <w:ind w:left="113" w:right="113" w:hanging="0"/>
        <w:jc w:val="left"/>
        <w:rPr>
          <w:highlight w:val="lightGray"/>
        </w:rPr>
      </w:pPr>
      <w:r>
        <w:rPr>
          <w:highlight w:val="lightGray"/>
        </w:rPr>
        <w:t>Reference 50 - 0.15% Coverage</w:t>
      </w:r>
    </w:p>
    <w:p>
      <w:pPr>
        <w:pStyle w:val="TextBody"/>
        <w:bidi w:val="0"/>
        <w:spacing w:before="0" w:after="0"/>
        <w:jc w:val="left"/>
        <w:rPr/>
      </w:pPr>
      <w:r>
        <w:rPr/>
        <w:t>The United States Government is committed to identifying and defending against cyber attacks and other malicious cyber activity and to deterring those who choose to conduct such activity.</w:t>
      </w:r>
    </w:p>
    <w:p>
      <w:pPr>
        <w:pStyle w:val="TextBody"/>
        <w:bidi w:val="0"/>
        <w:spacing w:before="113" w:after="113"/>
        <w:ind w:left="113" w:right="113" w:hanging="0"/>
        <w:jc w:val="left"/>
        <w:rPr>
          <w:highlight w:val="lightGray"/>
        </w:rPr>
      </w:pPr>
      <w:r>
        <w:rPr>
          <w:highlight w:val="lightGray"/>
        </w:rPr>
        <w:t>Reference 51 - 0.22%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TextBody"/>
        <w:bidi w:val="0"/>
        <w:spacing w:before="113" w:after="113"/>
        <w:ind w:left="113" w:right="113" w:hanging="0"/>
        <w:jc w:val="left"/>
        <w:rPr>
          <w:highlight w:val="lightGray"/>
        </w:rPr>
      </w:pPr>
      <w:r>
        <w:rPr>
          <w:highlight w:val="lightGray"/>
        </w:rPr>
        <w:t>Reference 52 - 0.20% Coverage</w:t>
      </w:r>
    </w:p>
    <w:p>
      <w:pPr>
        <w:pStyle w:val="TextBody"/>
        <w:bidi w:val="0"/>
        <w:spacing w:before="0" w:after="0"/>
        <w:jc w:val="left"/>
        <w:rPr/>
      </w:pPr>
      <w:r>
        <w:rPr/>
        <w:t>This policy document offers an initial roadmap for the United States Government’s departments and agencies to identify their role in the United States’ cyber deterrence efforts, to execute on specific lines of effort, and to develop plans for the future.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