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North Korean attack on Sony was one of the most destructive cyberattacks on a U.S. entity to date.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6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North Korea also has conducted cyber attacks, including causing major damage to a U.S. corporation.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 xml:space="preserve">Should any actor directly attack the United States or our interests, the U.S. military will </w:t>
        <w:br/>
        <w:t>take action to defend our Nation.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when capture or other actions to disrupt the threat are not feasible, we will not hesitate to take decisive action.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41 references coded [ 2.65%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At the same time, 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For the purpose of this document, a cyber attack refers to an attempt to deny access to, disrupt, disable, degrade, destroy, or otherwise render inoperable computers, information or communications systems, networks, or physical or virtual systems controlled by computers.</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 Administration is most concerned about threats that could cause wide-scale disruption, destruction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Cyber attacks or other malicious cyber activity intended to cause casualties</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Cyber attacks or other malicious cyber activity intended to cause significant disruption to the normal functioning of U.S. society or government, including attacks against critical infrastructure that could damage systems used to provide key services4 to the public or the government.</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Malicious actors employ various tactics for attacking, exploiting, or disrupting networks, systems, and data.</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cyber attack</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conducting offensive and defensive cyber operations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potential cascading effects from a cyber attack against their networks and systems.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reconstitute rapidly if attacks succeed</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prepare for attacks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defend the nation from cyber attacks.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cyber attack</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attack)</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perpetrators of cyber attacks</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attacks on computers and networks</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respond to a cyber attack on the nation.</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could rapidly react to a cyber attack on the nation.</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defend the nation from cyber attacks</w:t>
      </w:r>
    </w:p>
    <w:p>
      <w:pPr>
        <w:pStyle w:val="TextBody"/>
        <w:bidi w:val="0"/>
        <w:spacing w:before="113" w:after="113"/>
        <w:ind w:left="113" w:right="113" w:hanging="0"/>
        <w:jc w:val="left"/>
        <w:rPr>
          <w:highlight w:val="lightGray"/>
        </w:rPr>
      </w:pPr>
      <w:r>
        <w:rPr>
          <w:highlight w:val="lightGray"/>
        </w:rPr>
        <w:t>Reference 31 - 0.11% Coverage</w:t>
      </w:r>
    </w:p>
    <w:p>
      <w:pPr>
        <w:pStyle w:val="TextBody"/>
        <w:bidi w:val="0"/>
        <w:spacing w:before="0" w:after="0"/>
        <w:jc w:val="left"/>
        <w:rPr/>
      </w:pPr>
      <w:r>
        <w:rPr/>
        <w:t>Further, the Department of Defense is able, if directed, to conduct operations in cyberspace, including offensive cyber operations.</w:t>
      </w:r>
    </w:p>
    <w:p>
      <w:pPr>
        <w:pStyle w:val="TextBody"/>
        <w:bidi w:val="0"/>
        <w:spacing w:before="113" w:after="113"/>
        <w:ind w:left="113" w:right="113" w:hanging="0"/>
        <w:jc w:val="left"/>
        <w:rPr>
          <w:highlight w:val="lightGray"/>
        </w:rPr>
      </w:pPr>
      <w:r>
        <w:rPr>
          <w:highlight w:val="lightGray"/>
        </w:rPr>
        <w:t>Reference 32 - 0.35% Coverage</w:t>
      </w:r>
    </w:p>
    <w:p>
      <w:pPr>
        <w:pStyle w:val="TextBody"/>
        <w:bidi w:val="0"/>
        <w:spacing w:before="0" w:after="0"/>
        <w:jc w:val="left"/>
        <w:rPr/>
      </w:pPr>
      <w:r>
        <w:rPr/>
        <w:t>Even though the United States Government is not limited to responding to a cyber attack through cyberspace, there are unique advantages to such a symmetrical response. Cyber operations can be narrowly tailored to target the precise system or systems that are perpetrating an attack against the United States. Further, the methods for neutralizing a malicious system can be sufficiently precise so as to minimize collateral effects.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defend against cyber attacks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35 - 0.02% Coverage</w:t>
      </w:r>
    </w:p>
    <w:p>
      <w:pPr>
        <w:pStyle w:val="TextBody"/>
        <w:bidi w:val="0"/>
        <w:spacing w:before="0" w:after="0"/>
        <w:jc w:val="left"/>
        <w:rPr/>
      </w:pPr>
      <w:r>
        <w:rPr/>
        <w:t>destructive cyber attacks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crippling cyber attacks</w:t>
      </w:r>
    </w:p>
    <w:p>
      <w:pPr>
        <w:pStyle w:val="TextBody"/>
        <w:bidi w:val="0"/>
        <w:spacing w:before="113" w:after="113"/>
        <w:ind w:left="113" w:right="113" w:hanging="0"/>
        <w:jc w:val="left"/>
        <w:rPr>
          <w:highlight w:val="lightGray"/>
        </w:rPr>
      </w:pPr>
      <w:r>
        <w:rPr>
          <w:highlight w:val="lightGray"/>
        </w:rPr>
        <w:t>Reference 39 - 0.02% Coverage</w:t>
      </w:r>
    </w:p>
    <w:p>
      <w:pPr>
        <w:pStyle w:val="TextBody"/>
        <w:bidi w:val="0"/>
        <w:spacing w:before="0" w:after="0"/>
        <w:jc w:val="left"/>
        <w:rPr/>
      </w:pPr>
      <w:r>
        <w:rPr/>
        <w:t>intentions to attack</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cyber attacks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