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military continues to underpin our national security and global leadership, and when we use it appropriately, our security and leadership is reinforced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United States will remain the foremost economic and military power for the foreseeable future</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increasing evidence that governments are seeking to exercise traditional national power through cyberspace~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2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Project power and win decisively,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also supports our ability to project power by communicating to potential nuclear-armed adversaries that they cannot escalate their way out of failed conventional aggression.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7 references coded [ 1.09%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We do this </w:t>
        <w:br/>
        <w:t>through military operations to defend the homeland, build security globally, and project power and win decisively.</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U.S. military stands ready to project power to deny an adversary’s objectives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Timely interagency planning and coordination also will be leveraged to develop holistic options that serve to integrate all elements of national power.</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 xml:space="preserve">Another form of </w:t>
        <w:br/>
        <w:t>power projection is teaming with partners to conduct limited contingency operations.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effect of applying all instruments of national power</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 references coded [ 0.17%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In addition to being a key measure of power and influence in its own right, it underwrites our military strength and diplomatic influence.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manage competition from a position of strength</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It clarifies the purpose and promise of American power. It aims to advance our interests and values with initiative and from a position of strength.</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[ 0.45%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leverage all instruments of national power</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utilize all instruments of national power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bring all elements of national power to bear on a particular threat</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cyber deterrence policy relies on all instruments of national power</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appropriate instruments of national power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