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bidi w:val="0"/>
        <w:spacing w:before="113" w:after="113"/>
        <w:ind w:left="113" w:right="113" w:hanging="0"/>
        <w:jc w:val="left"/>
        <w:rPr>
          <w:highlight w:val="lightGray"/>
        </w:rPr>
      </w:pPr>
      <w:r>
        <w:rPr>
          <w:highlight w:val="lightGray"/>
        </w:rPr>
        <w:t>Files\\2011 Case Study\\Primary Sources_Policy_Strategies\\2009 Cyberspace Policy Review Assuring a Trusted and R - § 3 references coded [ 0.12% Coverage]</w:t>
      </w:r>
    </w:p>
    <w:p>
      <w:pPr>
        <w:pStyle w:val="TextBody"/>
        <w:bidi w:val="0"/>
        <w:spacing w:before="113" w:after="113"/>
        <w:ind w:left="113" w:right="113" w:hanging="0"/>
        <w:jc w:val="left"/>
        <w:rPr>
          <w:highlight w:val="lightGray"/>
        </w:rPr>
      </w:pPr>
      <w:r>
        <w:rPr>
          <w:highlight w:val="lightGray"/>
        </w:rPr>
        <w:t>Reference 1 - 0.02% Coverage</w:t>
      </w:r>
    </w:p>
    <w:p>
      <w:pPr>
        <w:pStyle w:val="TextBody"/>
        <w:bidi w:val="0"/>
        <w:spacing w:before="0" w:after="0"/>
        <w:jc w:val="left"/>
        <w:rPr/>
      </w:pPr>
      <w:r>
        <w:rPr/>
        <w:t>prevent, and respond to significant cybersecurity incidents</w:t>
      </w:r>
    </w:p>
    <w:p>
      <w:pPr>
        <w:pStyle w:val="TextBody"/>
        <w:bidi w:val="0"/>
        <w:spacing w:before="113" w:after="113"/>
        <w:ind w:left="113" w:right="113" w:hanging="0"/>
        <w:jc w:val="left"/>
        <w:rPr>
          <w:highlight w:val="lightGray"/>
        </w:rPr>
      </w:pPr>
      <w:r>
        <w:rPr>
          <w:highlight w:val="lightGray"/>
        </w:rPr>
        <w:t>Reference 2 - 0.07% Coverage</w:t>
      </w:r>
    </w:p>
    <w:p>
      <w:pPr>
        <w:pStyle w:val="TextBody"/>
        <w:bidi w:val="0"/>
        <w:spacing w:before="0" w:after="0"/>
        <w:jc w:val="left"/>
        <w:rPr/>
      </w:pPr>
      <w:r>
        <w:rPr/>
        <w:t>The strategy also must include prevention, mitigation, and response against threats to or subversion of the people who operate and benefit from the infrastructure, the processes that run or take advantage of the infrastructure, and the supply chains used to build and maintain the infrastructure</w:t>
      </w:r>
    </w:p>
    <w:p>
      <w:pPr>
        <w:pStyle w:val="TextBody"/>
        <w:bidi w:val="0"/>
        <w:spacing w:before="113" w:after="113"/>
        <w:ind w:left="113" w:right="113" w:hanging="0"/>
        <w:jc w:val="left"/>
        <w:rPr>
          <w:highlight w:val="lightGray"/>
        </w:rPr>
      </w:pPr>
      <w:r>
        <w:rPr>
          <w:highlight w:val="lightGray"/>
        </w:rPr>
        <w:t>Reference 3 - 0.03% Coverage</w:t>
      </w:r>
    </w:p>
    <w:p>
      <w:pPr>
        <w:pStyle w:val="TextBody"/>
        <w:bidi w:val="0"/>
        <w:spacing w:before="0" w:after="0"/>
        <w:jc w:val="left"/>
        <w:rPr/>
      </w:pPr>
      <w:r>
        <w:rPr/>
        <w:t>Develop a process between the government and the private sector to assist in preventing, detecting, and responding to cyber incidents.</w:t>
      </w:r>
    </w:p>
    <w:p>
      <w:pPr>
        <w:pStyle w:val="TextBody"/>
        <w:bidi w:val="0"/>
        <w:spacing w:before="113" w:after="113"/>
        <w:ind w:left="113" w:right="113" w:hanging="0"/>
        <w:jc w:val="left"/>
        <w:rPr>
          <w:highlight w:val="lightGray"/>
        </w:rPr>
      </w:pPr>
      <w:r>
        <w:rPr>
          <w:highlight w:val="lightGray"/>
        </w:rPr>
        <w:t>Files\\2011 Case Study\\Primary Sources_Policy_Strategies\\2010_national_security_strategy - § 3 references coded [ 0.08% Coverage]</w:t>
      </w:r>
    </w:p>
    <w:p>
      <w:pPr>
        <w:pStyle w:val="TextBody"/>
        <w:bidi w:val="0"/>
        <w:spacing w:before="113" w:after="113"/>
        <w:ind w:left="113" w:right="113" w:hanging="0"/>
        <w:jc w:val="left"/>
        <w:rPr>
          <w:highlight w:val="lightGray"/>
        </w:rPr>
      </w:pPr>
      <w:r>
        <w:rPr>
          <w:highlight w:val="lightGray"/>
        </w:rPr>
        <w:t>Reference 1 - 0.03% Coverage</w:t>
      </w:r>
    </w:p>
    <w:p>
      <w:pPr>
        <w:pStyle w:val="TextBody"/>
        <w:bidi w:val="0"/>
        <w:spacing w:before="0" w:after="0"/>
        <w:jc w:val="left"/>
        <w:rPr/>
      </w:pPr>
      <w:r>
        <w:rPr/>
        <w:t>drew a swift and forceful response from the United States and our allies and partners in Afghanistan</w:t>
      </w:r>
    </w:p>
    <w:p>
      <w:pPr>
        <w:pStyle w:val="TextBody"/>
        <w:bidi w:val="0"/>
        <w:spacing w:before="113" w:after="113"/>
        <w:ind w:left="113" w:right="113" w:hanging="0"/>
        <w:jc w:val="left"/>
        <w:rPr>
          <w:highlight w:val="lightGray"/>
        </w:rPr>
      </w:pPr>
      <w:r>
        <w:rPr>
          <w:highlight w:val="lightGray"/>
        </w:rPr>
        <w:t>Reference 2 - 0.01% Coverage</w:t>
      </w:r>
    </w:p>
    <w:p>
      <w:pPr>
        <w:pStyle w:val="TextBody"/>
        <w:bidi w:val="0"/>
        <w:spacing w:before="0" w:after="0"/>
        <w:jc w:val="left"/>
        <w:rPr/>
      </w:pPr>
      <w:r>
        <w:rPr/>
        <w:t>response to cyber attacks</w:t>
      </w:r>
    </w:p>
    <w:p>
      <w:pPr>
        <w:pStyle w:val="TextBody"/>
        <w:bidi w:val="0"/>
        <w:spacing w:before="113" w:after="113"/>
        <w:ind w:left="113" w:right="113" w:hanging="0"/>
        <w:jc w:val="left"/>
        <w:rPr>
          <w:highlight w:val="lightGray"/>
        </w:rPr>
      </w:pPr>
      <w:r>
        <w:rPr>
          <w:highlight w:val="lightGray"/>
        </w:rPr>
        <w:t>Reference 3 - 0.04% Coverage</w:t>
      </w:r>
    </w:p>
    <w:p>
      <w:pPr>
        <w:pStyle w:val="TextBody"/>
        <w:bidi w:val="0"/>
        <w:spacing w:before="0" w:after="0"/>
        <w:jc w:val="left"/>
        <w:rPr/>
      </w:pPr>
      <w:r>
        <w:rPr/>
        <w:t>Our strategy to attack these networks must respond in kind and target their illicit resources and access to the global financial system through financial measures,</w:t>
      </w:r>
    </w:p>
    <w:p>
      <w:pPr>
        <w:pStyle w:val="TextBody"/>
        <w:bidi w:val="0"/>
        <w:spacing w:before="113" w:after="113"/>
        <w:ind w:left="113" w:right="113" w:hanging="0"/>
        <w:jc w:val="left"/>
        <w:rPr>
          <w:highlight w:val="lightGray"/>
        </w:rPr>
      </w:pPr>
      <w:r>
        <w:rPr>
          <w:highlight w:val="lightGray"/>
        </w:rPr>
        <w:t>Files\\2011 Case Study\\Primary Sources_Policy_Strategies\\2011-national-military-strategy - § 2 references coded [ 0.19% Coverage]</w:t>
      </w:r>
    </w:p>
    <w:p>
      <w:pPr>
        <w:pStyle w:val="TextBody"/>
        <w:bidi w:val="0"/>
        <w:spacing w:before="113" w:after="113"/>
        <w:ind w:left="113" w:right="113" w:hanging="0"/>
        <w:jc w:val="left"/>
        <w:rPr>
          <w:highlight w:val="lightGray"/>
        </w:rPr>
      </w:pPr>
      <w:r>
        <w:rPr>
          <w:highlight w:val="lightGray"/>
        </w:rPr>
        <w:t>Reference 1 - 0.17% Coverage</w:t>
      </w:r>
    </w:p>
    <w:p>
      <w:pPr>
        <w:pStyle w:val="TextBody"/>
        <w:bidi w:val="0"/>
        <w:spacing w:before="0" w:after="0"/>
        <w:jc w:val="left"/>
        <w:rPr/>
      </w:pPr>
      <w:r>
        <w:rPr/>
        <w:t>We will, on order, be prepared to respond to any attack across the full spectrum of military capabilities with an appropriate and measured response at a time and place of our Nation’s choosing.</w:t>
      </w:r>
    </w:p>
    <w:p>
      <w:pPr>
        <w:pStyle w:val="TextBody"/>
        <w:bidi w:val="0"/>
        <w:spacing w:before="113" w:after="113"/>
        <w:ind w:left="113" w:right="113" w:hanging="0"/>
        <w:jc w:val="left"/>
        <w:rPr>
          <w:highlight w:val="lightGray"/>
        </w:rPr>
      </w:pPr>
      <w:r>
        <w:rPr>
          <w:highlight w:val="lightGray"/>
        </w:rPr>
        <w:t>Reference 2 - 0.02% Coverage</w:t>
      </w:r>
    </w:p>
    <w:p>
      <w:pPr>
        <w:pStyle w:val="TextBody"/>
        <w:bidi w:val="0"/>
        <w:spacing w:before="0" w:after="0"/>
        <w:jc w:val="left"/>
        <w:rPr/>
      </w:pPr>
      <w:r>
        <w:rPr/>
        <w:t>threat of retaliation</w:t>
      </w:r>
    </w:p>
    <w:p>
      <w:pPr>
        <w:pStyle w:val="TextBody"/>
        <w:bidi w:val="0"/>
        <w:spacing w:before="113" w:after="113"/>
        <w:ind w:left="113" w:right="113" w:hanging="0"/>
        <w:jc w:val="left"/>
        <w:rPr>
          <w:highlight w:val="lightGray"/>
        </w:rPr>
      </w:pPr>
      <w:r>
        <w:rPr>
          <w:highlight w:val="lightGray"/>
        </w:rPr>
        <w:t>Files\\2011 Case Study\\Primary Sources_Policy_Strategies\\QDR as of 29JAN10 1600 - § 1 reference coded [ 0.01% Coverage]</w:t>
      </w:r>
    </w:p>
    <w:p>
      <w:pPr>
        <w:pStyle w:val="TextBody"/>
        <w:bidi w:val="0"/>
        <w:spacing w:before="113" w:after="113"/>
        <w:ind w:left="113" w:right="113" w:hanging="0"/>
        <w:jc w:val="left"/>
        <w:rPr>
          <w:highlight w:val="lightGray"/>
        </w:rPr>
      </w:pPr>
      <w:r>
        <w:rPr>
          <w:highlight w:val="lightGray"/>
        </w:rPr>
        <w:t>Reference 1 - 0.01% Coverage</w:t>
      </w:r>
    </w:p>
    <w:p>
      <w:pPr>
        <w:pStyle w:val="TextBody"/>
        <w:bidi w:val="0"/>
        <w:spacing w:before="0" w:after="0"/>
        <w:jc w:val="left"/>
        <w:rPr/>
      </w:pPr>
      <w:r>
        <w:rPr/>
        <w:t>supporting a response to an attack</w:t>
      </w:r>
    </w:p>
    <w:p>
      <w:pPr>
        <w:pStyle w:val="TextBody"/>
        <w:bidi w:val="0"/>
        <w:spacing w:before="113" w:after="113"/>
        <w:ind w:left="113" w:right="113" w:hanging="0"/>
        <w:jc w:val="left"/>
        <w:rPr>
          <w:highlight w:val="lightGray"/>
        </w:rPr>
      </w:pPr>
      <w:r>
        <w:rPr>
          <w:highlight w:val="lightGray"/>
        </w:rPr>
        <w:t>Files\\2015 Case Study\\Primary Sources_Policy_Strategies\\2014 Quadrennial Defense Review CLEAN - § 3 references coded [ 0.09% Coverage]</w:t>
      </w:r>
    </w:p>
    <w:p>
      <w:pPr>
        <w:pStyle w:val="TextBody"/>
        <w:bidi w:val="0"/>
        <w:spacing w:before="113" w:after="113"/>
        <w:ind w:left="113" w:right="113" w:hanging="0"/>
        <w:jc w:val="left"/>
        <w:rPr>
          <w:highlight w:val="lightGray"/>
        </w:rPr>
      </w:pPr>
      <w:r>
        <w:rPr>
          <w:highlight w:val="lightGray"/>
        </w:rPr>
        <w:t>Reference 1 - 0.03% Coverage</w:t>
      </w:r>
    </w:p>
    <w:p>
      <w:pPr>
        <w:pStyle w:val="TextBody"/>
        <w:bidi w:val="0"/>
        <w:spacing w:before="0" w:after="0"/>
        <w:jc w:val="left"/>
        <w:rPr/>
      </w:pPr>
      <w:r>
        <w:rPr/>
        <w:t>a smaller force strains our ability to simultaneously respond to more than one major contingency at a time.</w:t>
      </w:r>
    </w:p>
    <w:p>
      <w:pPr>
        <w:pStyle w:val="TextBody"/>
        <w:bidi w:val="0"/>
        <w:spacing w:before="113" w:after="113"/>
        <w:ind w:left="113" w:right="113" w:hanging="0"/>
        <w:jc w:val="left"/>
        <w:rPr>
          <w:highlight w:val="lightGray"/>
        </w:rPr>
      </w:pPr>
      <w:r>
        <w:rPr>
          <w:highlight w:val="lightGray"/>
        </w:rPr>
        <w:t>Reference 2 - 0.04% Coverage</w:t>
      </w:r>
    </w:p>
    <w:p>
      <w:pPr>
        <w:pStyle w:val="TextBody"/>
        <w:bidi w:val="0"/>
        <w:spacing w:before="0" w:after="0"/>
        <w:jc w:val="left"/>
        <w:rPr/>
      </w:pPr>
      <w:r>
        <w:rPr/>
        <w:t>We will continue to maintain a strong military posture in the Gulf region – one that can respond swiftly to crisis, deter aggression,</w:t>
      </w:r>
    </w:p>
    <w:p>
      <w:pPr>
        <w:pStyle w:val="TextBody"/>
        <w:bidi w:val="0"/>
        <w:spacing w:before="113" w:after="113"/>
        <w:ind w:left="113" w:right="113" w:hanging="0"/>
        <w:jc w:val="left"/>
        <w:rPr>
          <w:highlight w:val="lightGray"/>
        </w:rPr>
      </w:pPr>
      <w:r>
        <w:rPr>
          <w:highlight w:val="lightGray"/>
        </w:rPr>
        <w:t>Reference 3 - 0.02% Coverage</w:t>
      </w:r>
    </w:p>
    <w:p>
      <w:pPr>
        <w:pStyle w:val="TextBody"/>
        <w:bidi w:val="0"/>
        <w:spacing w:before="0" w:after="0"/>
        <w:jc w:val="left"/>
        <w:rPr/>
      </w:pPr>
      <w:r>
        <w:rPr/>
        <w:t>rebalance investments toward systems that are operationally responsive</w:t>
      </w:r>
    </w:p>
    <w:p>
      <w:pPr>
        <w:pStyle w:val="TextBody"/>
        <w:bidi w:val="0"/>
        <w:spacing w:before="113" w:after="113"/>
        <w:ind w:left="113" w:right="113" w:hanging="0"/>
        <w:jc w:val="left"/>
        <w:rPr>
          <w:highlight w:val="lightGray"/>
        </w:rPr>
      </w:pPr>
      <w:r>
        <w:rPr>
          <w:highlight w:val="lightGray"/>
        </w:rPr>
        <w:t>Files\\2015 Case Study\\Primary Sources_Policy_Strategies\\2015 National Military Strategy CLEAN - § 7 references coded [ 0.74% Coverage]</w:t>
      </w:r>
    </w:p>
    <w:p>
      <w:pPr>
        <w:pStyle w:val="TextBody"/>
        <w:bidi w:val="0"/>
        <w:spacing w:before="113" w:after="113"/>
        <w:ind w:left="113" w:right="113" w:hanging="0"/>
        <w:jc w:val="left"/>
        <w:rPr>
          <w:highlight w:val="lightGray"/>
        </w:rPr>
      </w:pPr>
      <w:r>
        <w:rPr>
          <w:highlight w:val="lightGray"/>
        </w:rPr>
        <w:t>Reference 1 - 0.01% Coverage</w:t>
      </w:r>
    </w:p>
    <w:p>
      <w:pPr>
        <w:pStyle w:val="TextBody"/>
        <w:bidi w:val="0"/>
        <w:spacing w:before="0" w:after="0"/>
        <w:jc w:val="left"/>
        <w:rPr/>
      </w:pPr>
      <w:r>
        <w:rPr/>
        <w:t>respond.</w:t>
      </w:r>
    </w:p>
    <w:p>
      <w:pPr>
        <w:pStyle w:val="TextBody"/>
        <w:bidi w:val="0"/>
        <w:spacing w:before="113" w:after="113"/>
        <w:ind w:left="113" w:right="113" w:hanging="0"/>
        <w:jc w:val="left"/>
        <w:rPr>
          <w:highlight w:val="lightGray"/>
        </w:rPr>
      </w:pPr>
      <w:r>
        <w:rPr>
          <w:highlight w:val="lightGray"/>
        </w:rPr>
        <w:t>Reference 2 - 0.13% Coverage</w:t>
      </w:r>
    </w:p>
    <w:p>
      <w:pPr>
        <w:pStyle w:val="TextBody"/>
        <w:bidi w:val="0"/>
        <w:spacing w:before="0" w:after="0"/>
        <w:jc w:val="left"/>
        <w:rPr/>
      </w:pPr>
      <w:r>
        <w:rPr/>
        <w:t>Forward deployed, rotational, and globally responsive forces regularly demonstrate the capability and will to act.</w:t>
      </w:r>
    </w:p>
    <w:p>
      <w:pPr>
        <w:pStyle w:val="TextBody"/>
        <w:bidi w:val="0"/>
        <w:spacing w:before="113" w:after="113"/>
        <w:ind w:left="113" w:right="113" w:hanging="0"/>
        <w:jc w:val="left"/>
        <w:rPr>
          <w:highlight w:val="lightGray"/>
        </w:rPr>
      </w:pPr>
      <w:r>
        <w:rPr>
          <w:highlight w:val="lightGray"/>
        </w:rPr>
        <w:t>Reference 3 - 0.21% Coverage</w:t>
      </w:r>
    </w:p>
    <w:p>
      <w:pPr>
        <w:pStyle w:val="TextBody"/>
        <w:bidi w:val="0"/>
        <w:spacing w:before="0" w:after="0"/>
        <w:jc w:val="left"/>
        <w:rPr/>
      </w:pPr>
      <w:r>
        <w:rPr/>
        <w:t>In the event of an attack, the U.S. military will respond by inflicting damage of such magnitude as to compel the adversary to cease hostilities or render it incapable of further aggression.</w:t>
      </w:r>
    </w:p>
    <w:p>
      <w:pPr>
        <w:pStyle w:val="TextBody"/>
        <w:bidi w:val="0"/>
        <w:spacing w:before="113" w:after="113"/>
        <w:ind w:left="113" w:right="113" w:hanging="0"/>
        <w:jc w:val="left"/>
        <w:rPr>
          <w:highlight w:val="lightGray"/>
        </w:rPr>
      </w:pPr>
      <w:r>
        <w:rPr>
          <w:highlight w:val="lightGray"/>
        </w:rPr>
        <w:t>Reference 4 - 0.16% Coverage</w:t>
      </w:r>
    </w:p>
    <w:p>
      <w:pPr>
        <w:pStyle w:val="TextBody"/>
        <w:bidi w:val="0"/>
        <w:spacing w:before="0" w:after="0"/>
        <w:jc w:val="left"/>
        <w:rPr/>
      </w:pPr>
      <w:r>
        <w:rPr/>
        <w:t xml:space="preserve">U.S. strategic forces are kept at the </w:t>
        <w:br/>
        <w:t>highest state of readiness, always prepared to respond to threats to the homeland and our vital interests.</w:t>
      </w:r>
    </w:p>
    <w:p>
      <w:pPr>
        <w:pStyle w:val="TextBody"/>
        <w:bidi w:val="0"/>
        <w:spacing w:before="113" w:after="113"/>
        <w:ind w:left="113" w:right="113" w:hanging="0"/>
        <w:jc w:val="left"/>
        <w:rPr>
          <w:highlight w:val="lightGray"/>
        </w:rPr>
      </w:pPr>
      <w:r>
        <w:rPr>
          <w:highlight w:val="lightGray"/>
        </w:rPr>
        <w:t>Reference 5 - 0.09% Coverage</w:t>
      </w:r>
    </w:p>
    <w:p>
      <w:pPr>
        <w:pStyle w:val="TextBody"/>
        <w:bidi w:val="0"/>
        <w:spacing w:before="0" w:after="0"/>
        <w:jc w:val="left"/>
        <w:rPr/>
      </w:pPr>
      <w:r>
        <w:rPr/>
        <w:t>positions the Joint Force to execute emergency actions in response to a crisis.</w:t>
      </w:r>
    </w:p>
    <w:p>
      <w:pPr>
        <w:pStyle w:val="TextBody"/>
        <w:bidi w:val="0"/>
        <w:spacing w:before="113" w:after="113"/>
        <w:ind w:left="113" w:right="113" w:hanging="0"/>
        <w:jc w:val="left"/>
        <w:rPr>
          <w:highlight w:val="lightGray"/>
        </w:rPr>
      </w:pPr>
      <w:r>
        <w:rPr>
          <w:highlight w:val="lightGray"/>
        </w:rPr>
        <w:t>Reference 6 - 0.07% Coverage</w:t>
      </w:r>
    </w:p>
    <w:p>
      <w:pPr>
        <w:pStyle w:val="TextBody"/>
        <w:bidi w:val="0"/>
        <w:spacing w:before="0" w:after="0"/>
        <w:jc w:val="left"/>
        <w:rPr/>
      </w:pPr>
      <w:r>
        <w:rPr/>
        <w:t>Respond to crisis and conduct limited contingency operations</w:t>
      </w:r>
    </w:p>
    <w:p>
      <w:pPr>
        <w:pStyle w:val="TextBody"/>
        <w:bidi w:val="0"/>
        <w:spacing w:before="113" w:after="113"/>
        <w:ind w:left="113" w:right="113" w:hanging="0"/>
        <w:jc w:val="left"/>
        <w:rPr>
          <w:highlight w:val="lightGray"/>
        </w:rPr>
      </w:pPr>
      <w:r>
        <w:rPr>
          <w:highlight w:val="lightGray"/>
        </w:rPr>
        <w:t>Reference 7 - 0.07% Coverage</w:t>
      </w:r>
    </w:p>
    <w:p>
      <w:pPr>
        <w:pStyle w:val="TextBody"/>
        <w:bidi w:val="0"/>
        <w:spacing w:before="0" w:after="0"/>
        <w:jc w:val="left"/>
        <w:rPr/>
      </w:pPr>
      <w:r>
        <w:rPr/>
        <w:t>Respond to Crisis and Conduct Limited Contingency Operations.</w:t>
      </w:r>
    </w:p>
    <w:p>
      <w:pPr>
        <w:pStyle w:val="TextBody"/>
        <w:bidi w:val="0"/>
        <w:spacing w:before="113" w:after="113"/>
        <w:ind w:left="113" w:right="113" w:hanging="0"/>
        <w:jc w:val="left"/>
        <w:rPr>
          <w:highlight w:val="lightGray"/>
        </w:rPr>
      </w:pPr>
      <w:r>
        <w:rPr>
          <w:highlight w:val="lightGray"/>
        </w:rPr>
        <w:t>Files\\2015 Case Study\\Primary Sources_Policy_Strategies\\2015 WH Report on Cyber Deterrence Policy Final CLEAN - § 33 references coded [ 5.15% Coverage]</w:t>
      </w:r>
    </w:p>
    <w:p>
      <w:pPr>
        <w:pStyle w:val="TextBody"/>
        <w:bidi w:val="0"/>
        <w:spacing w:before="113" w:after="113"/>
        <w:ind w:left="113" w:right="113" w:hanging="0"/>
        <w:jc w:val="left"/>
        <w:rPr>
          <w:highlight w:val="lightGray"/>
        </w:rPr>
      </w:pPr>
      <w:r>
        <w:rPr>
          <w:highlight w:val="lightGray"/>
        </w:rPr>
        <w:t>Reference 1 - 0.07% Coverage</w:t>
      </w:r>
    </w:p>
    <w:p>
      <w:pPr>
        <w:pStyle w:val="TextBody"/>
        <w:bidi w:val="0"/>
        <w:spacing w:before="0" w:after="0"/>
        <w:jc w:val="left"/>
        <w:rPr/>
      </w:pPr>
      <w:r>
        <w:rPr/>
        <w:t>Bolstering “Whole-of-Government” and “Whole of Nation” Response Capabilities</w:t>
      </w:r>
    </w:p>
    <w:p>
      <w:pPr>
        <w:pStyle w:val="TextBody"/>
        <w:bidi w:val="0"/>
        <w:spacing w:before="113" w:after="113"/>
        <w:ind w:left="113" w:right="113" w:hanging="0"/>
        <w:jc w:val="left"/>
        <w:rPr>
          <w:highlight w:val="lightGray"/>
        </w:rPr>
      </w:pPr>
      <w:r>
        <w:rPr>
          <w:highlight w:val="lightGray"/>
        </w:rPr>
        <w:t>Reference 2 - 0.09% Coverage</w:t>
      </w:r>
    </w:p>
    <w:p>
      <w:pPr>
        <w:pStyle w:val="TextBody"/>
        <w:bidi w:val="0"/>
        <w:spacing w:before="0" w:after="0"/>
        <w:jc w:val="left"/>
        <w:rPr/>
      </w:pPr>
      <w:r>
        <w:rPr/>
        <w:t>United States Government’s ability and willingness to respond to cyber attacks through all necessary means</w:t>
      </w:r>
    </w:p>
    <w:p>
      <w:pPr>
        <w:pStyle w:val="TextBody"/>
        <w:bidi w:val="0"/>
        <w:spacing w:before="113" w:after="113"/>
        <w:ind w:left="113" w:right="113" w:hanging="0"/>
        <w:jc w:val="left"/>
        <w:rPr>
          <w:highlight w:val="lightGray"/>
        </w:rPr>
      </w:pPr>
      <w:r>
        <w:rPr>
          <w:highlight w:val="lightGray"/>
        </w:rPr>
        <w:t>Reference 3 - 0.24% Coverage</w:t>
      </w:r>
    </w:p>
    <w:p>
      <w:pPr>
        <w:pStyle w:val="TextBody"/>
        <w:bidi w:val="0"/>
        <w:spacing w:before="0" w:after="0"/>
        <w:jc w:val="left"/>
        <w:rPr/>
      </w:pPr>
      <w:r>
        <w:rPr/>
        <w:t>But the United States’ ability to successfully deter state and non-state sponsored cyber threats must also rely at least as much on defensive strategies that raise technological and other barriers as on the credible knowledge that the United States can and will appropriately respond to such threats.</w:t>
      </w:r>
    </w:p>
    <w:p>
      <w:pPr>
        <w:pStyle w:val="TextBody"/>
        <w:bidi w:val="0"/>
        <w:spacing w:before="113" w:after="113"/>
        <w:ind w:left="113" w:right="113" w:hanging="0"/>
        <w:jc w:val="left"/>
        <w:rPr>
          <w:highlight w:val="lightGray"/>
        </w:rPr>
      </w:pPr>
      <w:r>
        <w:rPr>
          <w:highlight w:val="lightGray"/>
        </w:rPr>
        <w:t>Reference 4 - 0.23% Coverage</w:t>
      </w:r>
    </w:p>
    <w:p>
      <w:pPr>
        <w:pStyle w:val="TextBody"/>
        <w:bidi w:val="0"/>
        <w:spacing w:before="0" w:after="0"/>
        <w:jc w:val="left"/>
        <w:rPr/>
      </w:pPr>
      <w:r>
        <w:rPr/>
        <w:t>In particular, there should be certainty about the fact that, even in the face of sophisticated cyber threats, the United States can maintain robust defenses, ensure resilient networks and systems, and implement a robust response capability that can project power and secure U.S. interests.</w:t>
      </w:r>
    </w:p>
    <w:p>
      <w:pPr>
        <w:pStyle w:val="TextBody"/>
        <w:bidi w:val="0"/>
        <w:spacing w:before="113" w:after="113"/>
        <w:ind w:left="113" w:right="113" w:hanging="0"/>
        <w:jc w:val="left"/>
        <w:rPr>
          <w:highlight w:val="lightGray"/>
        </w:rPr>
      </w:pPr>
      <w:r>
        <w:rPr>
          <w:highlight w:val="lightGray"/>
        </w:rPr>
        <w:t>Reference 5 - 0.03% Coverage</w:t>
      </w:r>
    </w:p>
    <w:p>
      <w:pPr>
        <w:pStyle w:val="TextBody"/>
        <w:bidi w:val="0"/>
        <w:spacing w:before="0" w:after="0"/>
        <w:jc w:val="left"/>
        <w:rPr/>
      </w:pPr>
      <w:r>
        <w:rPr/>
        <w:t>identify and respond to incidents,</w:t>
      </w:r>
    </w:p>
    <w:p>
      <w:pPr>
        <w:pStyle w:val="TextBody"/>
        <w:bidi w:val="0"/>
        <w:spacing w:before="113" w:after="113"/>
        <w:ind w:left="113" w:right="113" w:hanging="0"/>
        <w:jc w:val="left"/>
        <w:rPr>
          <w:highlight w:val="lightGray"/>
        </w:rPr>
      </w:pPr>
      <w:r>
        <w:rPr>
          <w:highlight w:val="lightGray"/>
        </w:rPr>
        <w:t>Reference 6 - 0.11% Coverage</w:t>
      </w:r>
    </w:p>
    <w:p>
      <w:pPr>
        <w:pStyle w:val="TextBody"/>
        <w:bidi w:val="0"/>
        <w:spacing w:before="0" w:after="0"/>
        <w:jc w:val="left"/>
        <w:rPr/>
      </w:pPr>
      <w:r>
        <w:rPr/>
        <w:t>Just because an attack takes place in cyberspace does not mean that a lawful and appropriate response must be conducted through cyber means.</w:t>
      </w:r>
    </w:p>
    <w:p>
      <w:pPr>
        <w:pStyle w:val="TextBody"/>
        <w:bidi w:val="0"/>
        <w:spacing w:before="113" w:after="113"/>
        <w:ind w:left="113" w:right="113" w:hanging="0"/>
        <w:jc w:val="left"/>
        <w:rPr>
          <w:highlight w:val="lightGray"/>
        </w:rPr>
      </w:pPr>
      <w:r>
        <w:rPr>
          <w:highlight w:val="lightGray"/>
        </w:rPr>
        <w:t>Reference 7 - 0.06% Coverage</w:t>
      </w:r>
    </w:p>
    <w:p>
      <w:pPr>
        <w:pStyle w:val="TextBody"/>
        <w:bidi w:val="0"/>
        <w:spacing w:before="0" w:after="0"/>
        <w:jc w:val="left"/>
        <w:rPr/>
      </w:pPr>
      <w:r>
        <w:rPr/>
        <w:t>Nor is a direct response always the most appropriate and proportional response.</w:t>
      </w:r>
    </w:p>
    <w:p>
      <w:pPr>
        <w:pStyle w:val="TextBody"/>
        <w:bidi w:val="0"/>
        <w:spacing w:before="113" w:after="113"/>
        <w:ind w:left="113" w:right="113" w:hanging="0"/>
        <w:jc w:val="left"/>
        <w:rPr>
          <w:highlight w:val="lightGray"/>
        </w:rPr>
      </w:pPr>
      <w:r>
        <w:rPr>
          <w:highlight w:val="lightGray"/>
        </w:rPr>
        <w:t>Reference 8 - 0.23% Coverage</w:t>
      </w:r>
    </w:p>
    <w:p>
      <w:pPr>
        <w:pStyle w:val="TextBody"/>
        <w:bidi w:val="0"/>
        <w:spacing w:before="0" w:after="0"/>
        <w:jc w:val="left"/>
        <w:rPr/>
      </w:pPr>
      <w:r>
        <w:rPr/>
        <w:t xml:space="preserve">Instead, the United States must maintain a spectrum of response capabilities that provide the President and senior U.S. leaders with options that can be tailored to </w:t>
        <w:br/>
        <w:t xml:space="preserve">10 </w:t>
        <w:br/>
        <w:t>particular adversaries, the impact of the malicious activities, and the level of certainty regarding attribution.</w:t>
      </w:r>
    </w:p>
    <w:p>
      <w:pPr>
        <w:pStyle w:val="TextBody"/>
        <w:bidi w:val="0"/>
        <w:spacing w:before="113" w:after="113"/>
        <w:ind w:left="113" w:right="113" w:hanging="0"/>
        <w:jc w:val="left"/>
        <w:rPr>
          <w:highlight w:val="lightGray"/>
        </w:rPr>
      </w:pPr>
      <w:r>
        <w:rPr>
          <w:highlight w:val="lightGray"/>
        </w:rPr>
        <w:t>Reference 9 - 0.08% Coverage</w:t>
      </w:r>
    </w:p>
    <w:p>
      <w:pPr>
        <w:pStyle w:val="TextBody"/>
        <w:bidi w:val="0"/>
        <w:spacing w:before="0" w:after="0"/>
        <w:jc w:val="left"/>
        <w:rPr/>
      </w:pPr>
      <w:r>
        <w:rPr/>
        <w:t>In particular, financial sanctions can offer an effective tool for responding to cyber attacks.</w:t>
      </w:r>
    </w:p>
    <w:p>
      <w:pPr>
        <w:pStyle w:val="TextBody"/>
        <w:bidi w:val="0"/>
        <w:spacing w:before="113" w:after="113"/>
        <w:ind w:left="113" w:right="113" w:hanging="0"/>
        <w:jc w:val="left"/>
        <w:rPr>
          <w:highlight w:val="lightGray"/>
        </w:rPr>
      </w:pPr>
      <w:r>
        <w:rPr>
          <w:highlight w:val="lightGray"/>
        </w:rPr>
        <w:t>Reference 10 - 0.44% Coverage</w:t>
      </w:r>
    </w:p>
    <w:p>
      <w:pPr>
        <w:pStyle w:val="TextBody"/>
        <w:bidi w:val="0"/>
        <w:spacing w:before="0" w:after="0"/>
        <w:jc w:val="left"/>
        <w:rPr/>
      </w:pPr>
      <w:r>
        <w:rPr/>
        <w:t>In response to North Korea’s destructive and coercive cyber attack in November 2014 – which was intended to harm a U.S. business and suppress free speech – the Administration announced new sanctions on certain North Korean actors. Further, in April 2015 the President issued a new Executive Order authorizing the imposition of sanctions on individuals and entities whose cyberenabled activities have contributed to a significant threat to the national security, foreign policy, or economic health or financial stability of the United States.</w:t>
      </w:r>
    </w:p>
    <w:p>
      <w:pPr>
        <w:pStyle w:val="TextBody"/>
        <w:bidi w:val="0"/>
        <w:spacing w:before="113" w:after="113"/>
        <w:ind w:left="113" w:right="113" w:hanging="0"/>
        <w:jc w:val="left"/>
        <w:rPr>
          <w:highlight w:val="lightGray"/>
        </w:rPr>
      </w:pPr>
      <w:r>
        <w:rPr>
          <w:highlight w:val="lightGray"/>
        </w:rPr>
        <w:t>Reference 11 - 0.15% Coverage</w:t>
      </w:r>
    </w:p>
    <w:p>
      <w:pPr>
        <w:pStyle w:val="TextBody"/>
        <w:bidi w:val="0"/>
        <w:spacing w:before="0" w:after="0"/>
        <w:jc w:val="left"/>
        <w:rPr/>
      </w:pPr>
      <w:r>
        <w:rPr/>
        <w:t>The United States Government has used these tools for many years to address other policy challenges and will continue apply them, as appropriate, to deter and respond to cyber threats as well.</w:t>
      </w:r>
    </w:p>
    <w:p>
      <w:pPr>
        <w:pStyle w:val="TextBody"/>
        <w:bidi w:val="0"/>
        <w:spacing w:before="113" w:after="113"/>
        <w:ind w:left="113" w:right="113" w:hanging="0"/>
        <w:jc w:val="left"/>
        <w:rPr>
          <w:highlight w:val="lightGray"/>
        </w:rPr>
      </w:pPr>
      <w:r>
        <w:rPr>
          <w:highlight w:val="lightGray"/>
        </w:rPr>
        <w:t>Reference 12 - 0.16% Coverage</w:t>
      </w:r>
    </w:p>
    <w:p>
      <w:pPr>
        <w:pStyle w:val="TextBody"/>
        <w:bidi w:val="0"/>
        <w:spacing w:before="0" w:after="0"/>
        <w:jc w:val="left"/>
        <w:rPr/>
      </w:pPr>
      <w:r>
        <w:rPr/>
        <w:t>Since there is an individual or organization behind every intrusion, U.S. law enforcement agencies are a critical element of the United States Government’s cyber incident response mechanism.</w:t>
      </w:r>
    </w:p>
    <w:p>
      <w:pPr>
        <w:pStyle w:val="TextBody"/>
        <w:bidi w:val="0"/>
        <w:spacing w:before="113" w:after="113"/>
        <w:ind w:left="113" w:right="113" w:hanging="0"/>
        <w:jc w:val="left"/>
        <w:rPr>
          <w:highlight w:val="lightGray"/>
        </w:rPr>
      </w:pPr>
      <w:r>
        <w:rPr>
          <w:highlight w:val="lightGray"/>
        </w:rPr>
        <w:t>Reference 13 - 0.03% Coverage</w:t>
      </w:r>
    </w:p>
    <w:p>
      <w:pPr>
        <w:pStyle w:val="TextBody"/>
        <w:bidi w:val="0"/>
        <w:spacing w:before="0" w:after="0"/>
        <w:jc w:val="left"/>
        <w:rPr/>
      </w:pPr>
      <w:r>
        <w:rPr/>
        <w:t>respond to a cyber attack on the nation.</w:t>
      </w:r>
    </w:p>
    <w:p>
      <w:pPr>
        <w:pStyle w:val="TextBody"/>
        <w:bidi w:val="0"/>
        <w:spacing w:before="113" w:after="113"/>
        <w:ind w:left="113" w:right="113" w:hanging="0"/>
        <w:jc w:val="left"/>
        <w:rPr>
          <w:highlight w:val="lightGray"/>
        </w:rPr>
      </w:pPr>
      <w:r>
        <w:rPr>
          <w:highlight w:val="lightGray"/>
        </w:rPr>
        <w:t>Reference 14 - 0.04% Coverage</w:t>
      </w:r>
    </w:p>
    <w:p>
      <w:pPr>
        <w:pStyle w:val="TextBody"/>
        <w:bidi w:val="0"/>
        <w:spacing w:before="0" w:after="0"/>
        <w:jc w:val="left"/>
        <w:rPr/>
      </w:pPr>
      <w:r>
        <w:rPr/>
        <w:t>could rapidly react to a cyber attack on the nation.</w:t>
      </w:r>
    </w:p>
    <w:p>
      <w:pPr>
        <w:pStyle w:val="TextBody"/>
        <w:bidi w:val="0"/>
        <w:spacing w:before="113" w:after="113"/>
        <w:ind w:left="113" w:right="113" w:hanging="0"/>
        <w:jc w:val="left"/>
        <w:rPr>
          <w:highlight w:val="lightGray"/>
        </w:rPr>
      </w:pPr>
      <w:r>
        <w:rPr>
          <w:highlight w:val="lightGray"/>
        </w:rPr>
        <w:t>Reference 15 - 0.13% Coverage</w:t>
      </w:r>
    </w:p>
    <w:p>
      <w:pPr>
        <w:pStyle w:val="TextBody"/>
        <w:bidi w:val="0"/>
        <w:spacing w:before="0" w:after="0"/>
        <w:jc w:val="left"/>
        <w:rPr/>
      </w:pPr>
      <w:r>
        <w:rPr/>
        <w:t>Even though the United States Government is not limited to responding to a cyber attack through cyberspace, there are unique advantages to such a symmetrical response.</w:t>
      </w:r>
    </w:p>
    <w:p>
      <w:pPr>
        <w:pStyle w:val="TextBody"/>
        <w:bidi w:val="0"/>
        <w:spacing w:before="113" w:after="113"/>
        <w:ind w:left="113" w:right="113" w:hanging="0"/>
        <w:jc w:val="left"/>
        <w:rPr>
          <w:highlight w:val="lightGray"/>
        </w:rPr>
      </w:pPr>
      <w:r>
        <w:rPr>
          <w:highlight w:val="lightGray"/>
        </w:rPr>
        <w:t>Reference 16 - 0.10% Coverage</w:t>
      </w:r>
    </w:p>
    <w:p>
      <w:pPr>
        <w:pStyle w:val="TextBody"/>
        <w:bidi w:val="0"/>
        <w:spacing w:before="0" w:after="0"/>
        <w:jc w:val="left"/>
        <w:rPr/>
      </w:pPr>
      <w:r>
        <w:rPr/>
        <w:t>Bringing a “whole-of-government” and “whole-of-nation” approach to cyber incident response and national-level events.</w:t>
      </w:r>
    </w:p>
    <w:p>
      <w:pPr>
        <w:pStyle w:val="TextBody"/>
        <w:bidi w:val="0"/>
        <w:spacing w:before="113" w:after="113"/>
        <w:ind w:left="113" w:right="113" w:hanging="0"/>
        <w:jc w:val="left"/>
        <w:rPr>
          <w:highlight w:val="lightGray"/>
        </w:rPr>
      </w:pPr>
      <w:r>
        <w:rPr>
          <w:highlight w:val="lightGray"/>
        </w:rPr>
        <w:t>Reference 17 - 0.29% Coverage</w:t>
      </w:r>
    </w:p>
    <w:p>
      <w:pPr>
        <w:pStyle w:val="TextBody"/>
        <w:bidi w:val="0"/>
        <w:spacing w:before="0" w:after="0"/>
        <w:jc w:val="left"/>
        <w:rPr/>
      </w:pPr>
      <w:r>
        <w:rPr/>
        <w:t>Promoting a nuanced and graduated declaratory policy and strategic communications that highlight the United States Government commitment to using its capabilities to defend against cyber attacks, but remains ambiguous on thresholds for response and consequences to discourage preemption or malicious cyber activities just below the threshold for response.</w:t>
      </w:r>
    </w:p>
    <w:p>
      <w:pPr>
        <w:pStyle w:val="TextBody"/>
        <w:bidi w:val="0"/>
        <w:spacing w:before="113" w:after="113"/>
        <w:ind w:left="113" w:right="113" w:hanging="0"/>
        <w:jc w:val="left"/>
        <w:rPr>
          <w:highlight w:val="lightGray"/>
        </w:rPr>
      </w:pPr>
      <w:r>
        <w:rPr>
          <w:highlight w:val="lightGray"/>
        </w:rPr>
        <w:t>Reference 18 - 0.06% Coverage</w:t>
      </w:r>
    </w:p>
    <w:p>
      <w:pPr>
        <w:pStyle w:val="TextBody"/>
        <w:bidi w:val="0"/>
        <w:spacing w:before="0" w:after="0"/>
        <w:jc w:val="left"/>
        <w:rPr/>
      </w:pPr>
      <w:r>
        <w:rPr/>
        <w:t>appropriate responses for cyber attacks against critical infrastructure.</w:t>
      </w:r>
    </w:p>
    <w:p>
      <w:pPr>
        <w:pStyle w:val="TextBody"/>
        <w:bidi w:val="0"/>
        <w:spacing w:before="113" w:after="113"/>
        <w:ind w:left="113" w:right="113" w:hanging="0"/>
        <w:jc w:val="left"/>
        <w:rPr>
          <w:highlight w:val="lightGray"/>
        </w:rPr>
      </w:pPr>
      <w:r>
        <w:rPr>
          <w:highlight w:val="lightGray"/>
        </w:rPr>
        <w:t>Reference 19 - 0.07% Coverage</w:t>
      </w:r>
    </w:p>
    <w:p>
      <w:pPr>
        <w:pStyle w:val="TextBody"/>
        <w:bidi w:val="0"/>
        <w:spacing w:before="0" w:after="0"/>
        <w:jc w:val="left"/>
        <w:rPr/>
      </w:pPr>
      <w:r>
        <w:rPr/>
        <w:t>Bolstering “Whole-of-Government” and “Whole of Nation” Response Capabilities</w:t>
      </w:r>
    </w:p>
    <w:p>
      <w:pPr>
        <w:pStyle w:val="TextBody"/>
        <w:bidi w:val="0"/>
        <w:spacing w:before="113" w:after="113"/>
        <w:ind w:left="113" w:right="113" w:hanging="0"/>
        <w:jc w:val="left"/>
        <w:rPr>
          <w:highlight w:val="lightGray"/>
        </w:rPr>
      </w:pPr>
      <w:r>
        <w:rPr>
          <w:highlight w:val="lightGray"/>
        </w:rPr>
        <w:t>Reference 20 - 0.09% Coverage</w:t>
      </w:r>
    </w:p>
    <w:p>
      <w:pPr>
        <w:pStyle w:val="TextBody"/>
        <w:bidi w:val="0"/>
        <w:spacing w:before="0" w:after="0"/>
        <w:jc w:val="left"/>
        <w:rPr/>
      </w:pPr>
      <w:r>
        <w:rPr/>
        <w:t>The Department of State uses its relationships with foreign governments to coordinate policy responses.</w:t>
      </w:r>
    </w:p>
    <w:p>
      <w:pPr>
        <w:pStyle w:val="TextBody"/>
        <w:bidi w:val="0"/>
        <w:spacing w:before="113" w:after="113"/>
        <w:ind w:left="113" w:right="113" w:hanging="0"/>
        <w:jc w:val="left"/>
        <w:rPr>
          <w:highlight w:val="lightGray"/>
        </w:rPr>
      </w:pPr>
      <w:r>
        <w:rPr>
          <w:highlight w:val="lightGray"/>
        </w:rPr>
        <w:t>Reference 21 - 0.20% Coverage</w:t>
      </w:r>
    </w:p>
    <w:p>
      <w:pPr>
        <w:pStyle w:val="TextBody"/>
        <w:bidi w:val="0"/>
        <w:spacing w:before="0" w:after="0"/>
        <w:jc w:val="left"/>
        <w:rPr/>
      </w:pPr>
      <w:r>
        <w:rPr/>
        <w:t>DHS has an intimate knowledge of U.S. critical infrastructure, significant expertise in incident response and mitigation, and the deep relationships with the private sector necessary to protect critical infrastructure and respond to cyber attacks.</w:t>
      </w:r>
    </w:p>
    <w:p>
      <w:pPr>
        <w:pStyle w:val="TextBody"/>
        <w:bidi w:val="0"/>
        <w:spacing w:before="113" w:after="113"/>
        <w:ind w:left="113" w:right="113" w:hanging="0"/>
        <w:jc w:val="left"/>
        <w:rPr>
          <w:highlight w:val="lightGray"/>
        </w:rPr>
      </w:pPr>
      <w:r>
        <w:rPr>
          <w:highlight w:val="lightGray"/>
        </w:rPr>
        <w:t>Reference 22 - 0.17% Coverage</w:t>
      </w:r>
    </w:p>
    <w:p>
      <w:pPr>
        <w:pStyle w:val="TextBody"/>
        <w:bidi w:val="0"/>
        <w:spacing w:before="0" w:after="0"/>
        <w:jc w:val="left"/>
        <w:rPr/>
      </w:pPr>
      <w:r>
        <w:rPr/>
        <w:t>In addition, the Administration has put in place mechanisms that ensure departments and agencies are combining their capabilities and resources into effective, coordinated responses to malicious cyber activity.</w:t>
      </w:r>
    </w:p>
    <w:p>
      <w:pPr>
        <w:pStyle w:val="TextBody"/>
        <w:bidi w:val="0"/>
        <w:spacing w:before="113" w:after="113"/>
        <w:ind w:left="113" w:right="113" w:hanging="0"/>
        <w:jc w:val="left"/>
        <w:rPr>
          <w:highlight w:val="lightGray"/>
        </w:rPr>
      </w:pPr>
      <w:r>
        <w:rPr>
          <w:highlight w:val="lightGray"/>
        </w:rPr>
        <w:t>Reference 23 - 0.18% Coverage</w:t>
      </w:r>
    </w:p>
    <w:p>
      <w:pPr>
        <w:pStyle w:val="TextBody"/>
        <w:bidi w:val="0"/>
        <w:spacing w:before="0" w:after="0"/>
        <w:jc w:val="left"/>
        <w:rPr/>
      </w:pPr>
      <w:r>
        <w:rPr/>
        <w:t>As one example, in 2014, the White House began using the Cyber Response Group, or CRG—modeled on the highly effective and long-standing Counterterrorism Security Group—to handle certain incident response coordination tasks.</w:t>
      </w:r>
    </w:p>
    <w:p>
      <w:pPr>
        <w:pStyle w:val="TextBody"/>
        <w:bidi w:val="0"/>
        <w:spacing w:before="113" w:after="113"/>
        <w:ind w:left="113" w:right="113" w:hanging="0"/>
        <w:jc w:val="left"/>
        <w:rPr>
          <w:highlight w:val="lightGray"/>
        </w:rPr>
      </w:pPr>
      <w:r>
        <w:rPr>
          <w:highlight w:val="lightGray"/>
        </w:rPr>
        <w:t>Reference 24 - 0.13% Coverage</w:t>
      </w:r>
    </w:p>
    <w:p>
      <w:pPr>
        <w:pStyle w:val="TextBody"/>
        <w:bidi w:val="0"/>
        <w:spacing w:before="0" w:after="0"/>
        <w:jc w:val="left"/>
        <w:rPr/>
      </w:pPr>
      <w:r>
        <w:rPr/>
        <w:t>The CRG focuses on sharing threat information, malware signatures, plans of state and non-state actors, and coordinating responses across the government.</w:t>
      </w:r>
    </w:p>
    <w:p>
      <w:pPr>
        <w:pStyle w:val="TextBody"/>
        <w:bidi w:val="0"/>
        <w:spacing w:before="113" w:after="113"/>
        <w:ind w:left="113" w:right="113" w:hanging="0"/>
        <w:jc w:val="left"/>
        <w:rPr>
          <w:highlight w:val="lightGray"/>
        </w:rPr>
      </w:pPr>
      <w:r>
        <w:rPr>
          <w:highlight w:val="lightGray"/>
        </w:rPr>
        <w:t>Reference 25 - 0.39% Coverage</w:t>
      </w:r>
    </w:p>
    <w:p>
      <w:pPr>
        <w:pStyle w:val="TextBody"/>
        <w:bidi w:val="0"/>
        <w:spacing w:before="0" w:after="0"/>
        <w:jc w:val="left"/>
        <w:rPr/>
      </w:pPr>
      <w:r>
        <w:rPr/>
        <w:t xml:space="preserve">Malicious actors are increasingly willing to intrude into public and private networks for the purpose of destructive cyber attacks, and the </w:t>
        <w:br/>
        <w:t xml:space="preserve">14 </w:t>
        <w:br/>
        <w:t>Administration views forums for agile interagency coordination, like the CRG as a linchpin in the government’s response capabilities. In standing up the CRG and similar mechanisms, the Administration seeks to share knowledge about ongoing threats and attacks and coordinate all elements of the government’s response at the highest levels.</w:t>
      </w:r>
    </w:p>
    <w:p>
      <w:pPr>
        <w:pStyle w:val="TextBody"/>
        <w:bidi w:val="0"/>
        <w:spacing w:before="113" w:after="113"/>
        <w:ind w:left="113" w:right="113" w:hanging="0"/>
        <w:jc w:val="left"/>
        <w:rPr>
          <w:highlight w:val="lightGray"/>
        </w:rPr>
      </w:pPr>
      <w:r>
        <w:rPr>
          <w:highlight w:val="lightGray"/>
        </w:rPr>
        <w:t>Reference 26 - 0.18% Coverage</w:t>
      </w:r>
    </w:p>
    <w:p>
      <w:pPr>
        <w:pStyle w:val="TextBody"/>
        <w:bidi w:val="0"/>
        <w:spacing w:before="0" w:after="0"/>
        <w:jc w:val="left"/>
        <w:rPr/>
      </w:pPr>
      <w:r>
        <w:rPr/>
        <w:t>All of these efforts are aimed at improving the government’s ability to understand the nature of a given cyber incident and to make rapid decisions about whether and how to respond to cyber incidents of significant national concern.</w:t>
      </w:r>
    </w:p>
    <w:p>
      <w:pPr>
        <w:pStyle w:val="TextBody"/>
        <w:bidi w:val="0"/>
        <w:spacing w:before="113" w:after="113"/>
        <w:ind w:left="113" w:right="113" w:hanging="0"/>
        <w:jc w:val="left"/>
        <w:rPr>
          <w:highlight w:val="lightGray"/>
        </w:rPr>
      </w:pPr>
      <w:r>
        <w:rPr>
          <w:highlight w:val="lightGray"/>
        </w:rPr>
        <w:t>Reference 27 - 0.12% Coverage</w:t>
      </w:r>
    </w:p>
    <w:p>
      <w:pPr>
        <w:pStyle w:val="TextBody"/>
        <w:bidi w:val="0"/>
        <w:spacing w:before="0" w:after="0"/>
        <w:jc w:val="left"/>
        <w:rPr/>
      </w:pPr>
      <w:r>
        <w:rPr/>
        <w:t>The United States has issued clear statements in the past regarding the U.S. intention to respond as necessary and appropriate to cyber threats.</w:t>
      </w:r>
    </w:p>
    <w:p>
      <w:pPr>
        <w:pStyle w:val="TextBody"/>
        <w:bidi w:val="0"/>
        <w:spacing w:before="113" w:after="113"/>
        <w:ind w:left="113" w:right="113" w:hanging="0"/>
        <w:jc w:val="left"/>
        <w:rPr>
          <w:highlight w:val="lightGray"/>
        </w:rPr>
      </w:pPr>
      <w:r>
        <w:rPr>
          <w:highlight w:val="lightGray"/>
        </w:rPr>
        <w:t>Reference 28 - 0.20% Coverage</w:t>
      </w:r>
    </w:p>
    <w:p>
      <w:pPr>
        <w:pStyle w:val="TextBody"/>
        <w:bidi w:val="0"/>
        <w:spacing w:before="0" w:after="0"/>
        <w:jc w:val="left"/>
        <w:rPr/>
      </w:pPr>
      <w:r>
        <w:rPr/>
        <w:t>However, the United States Government will remain ambiguous in its statements on thresholds for response and consequences of cyber threats in order to discourage preemption or malicious cyber activities just below the threshold for response.</w:t>
      </w:r>
    </w:p>
    <w:p>
      <w:pPr>
        <w:pStyle w:val="TextBody"/>
        <w:bidi w:val="0"/>
        <w:spacing w:before="113" w:after="113"/>
        <w:ind w:left="113" w:right="113" w:hanging="0"/>
        <w:jc w:val="left"/>
        <w:rPr>
          <w:highlight w:val="lightGray"/>
        </w:rPr>
      </w:pPr>
      <w:r>
        <w:rPr>
          <w:highlight w:val="lightGray"/>
        </w:rPr>
        <w:t>Reference 29 - 0.22% Coverage</w:t>
      </w:r>
    </w:p>
    <w:p>
      <w:pPr>
        <w:pStyle w:val="TextBody"/>
        <w:bidi w:val="0"/>
        <w:spacing w:before="0" w:after="0"/>
        <w:jc w:val="left"/>
        <w:rPr/>
      </w:pPr>
      <w:r>
        <w:rPr/>
        <w:t>The Administration will consider whether to speak more openly about whether and how the United States might respond to malicious cyber activities, although such public discussion will require carefully balancing such transparency against intelligence and military equities.</w:t>
      </w:r>
    </w:p>
    <w:p>
      <w:pPr>
        <w:pStyle w:val="TextBody"/>
        <w:bidi w:val="0"/>
        <w:spacing w:before="113" w:after="113"/>
        <w:ind w:left="113" w:right="113" w:hanging="0"/>
        <w:jc w:val="left"/>
        <w:rPr>
          <w:highlight w:val="lightGray"/>
        </w:rPr>
      </w:pPr>
      <w:r>
        <w:rPr>
          <w:highlight w:val="lightGray"/>
        </w:rPr>
        <w:t>Reference 30 - 0.20% Coverage</w:t>
      </w:r>
    </w:p>
    <w:p>
      <w:pPr>
        <w:pStyle w:val="TextBody"/>
        <w:bidi w:val="0"/>
        <w:spacing w:before="0" w:after="0"/>
        <w:jc w:val="left"/>
        <w:rPr/>
      </w:pPr>
      <w:r>
        <w:rPr/>
        <w:t>The United States Government may also send messages through diplomatic or other channels to foreign adversaries as a warning that the United States can attribute and will respond to malicious cyber activities as necessary to protect our interests.</w:t>
      </w:r>
    </w:p>
    <w:p>
      <w:pPr>
        <w:pStyle w:val="TextBody"/>
        <w:bidi w:val="0"/>
        <w:spacing w:before="113" w:after="113"/>
        <w:ind w:left="113" w:right="113" w:hanging="0"/>
        <w:jc w:val="left"/>
        <w:rPr>
          <w:highlight w:val="lightGray"/>
        </w:rPr>
      </w:pPr>
      <w:r>
        <w:rPr>
          <w:highlight w:val="lightGray"/>
        </w:rPr>
        <w:t>Reference 31 - 0.25% Coverage</w:t>
      </w:r>
    </w:p>
    <w:p>
      <w:pPr>
        <w:pStyle w:val="TextBody"/>
        <w:bidi w:val="0"/>
        <w:spacing w:before="0" w:after="0"/>
        <w:jc w:val="left"/>
        <w:rPr/>
      </w:pPr>
      <w:r>
        <w:rPr/>
        <w:t>The United States Government is also working with its counterparts around the world to enhance deterrence by expanding bilateral and multilateral defense and security relationships to include greater cooperation in the areas of network defense, information sharing, incident response, and resiliency.</w:t>
      </w:r>
    </w:p>
    <w:p>
      <w:pPr>
        <w:pStyle w:val="TextBody"/>
        <w:bidi w:val="0"/>
        <w:spacing w:before="113" w:after="113"/>
        <w:ind w:left="113" w:right="113" w:hanging="0"/>
        <w:jc w:val="left"/>
        <w:rPr>
          <w:highlight w:val="lightGray"/>
        </w:rPr>
      </w:pPr>
      <w:r>
        <w:rPr>
          <w:highlight w:val="lightGray"/>
        </w:rPr>
        <w:t>Reference 32 - 0.21% Coverage</w:t>
      </w:r>
    </w:p>
    <w:p>
      <w:pPr>
        <w:pStyle w:val="TextBody"/>
        <w:bidi w:val="0"/>
        <w:spacing w:before="0" w:after="0"/>
        <w:jc w:val="left"/>
        <w:rPr/>
      </w:pPr>
      <w:r>
        <w:rPr/>
        <w:t>Such dialogues reinforce other policy efforts that support cyber deterrence by creating an environment where parties can explore new avenues of cooperation and build transparency measures to reduce the risk of miscalculation in response to a cyber incident.</w:t>
      </w:r>
    </w:p>
    <w:p>
      <w:pPr>
        <w:pStyle w:val="TextBody"/>
        <w:bidi w:val="0"/>
        <w:spacing w:before="113" w:after="113"/>
        <w:ind w:left="113" w:right="113" w:hanging="0"/>
        <w:jc w:val="left"/>
        <w:rPr>
          <w:highlight w:val="lightGray"/>
        </w:rPr>
      </w:pPr>
      <w:r>
        <w:rPr>
          <w:highlight w:val="lightGray"/>
        </w:rPr>
        <w:t>Reference 33 - 0.02% Coverage</w:t>
      </w:r>
    </w:p>
    <w:p>
      <w:pPr>
        <w:pStyle w:val="TextBody"/>
        <w:bidi w:val="0"/>
        <w:spacing w:before="0" w:after="0"/>
        <w:jc w:val="left"/>
        <w:rPr/>
      </w:pPr>
      <w:r>
        <w:rPr/>
        <w:t>respond to cyber incidents</w:t>
      </w:r>
    </w:p>
    <w:sectPr>
      <w:type w:val="nextPage"/>
      <w:pgSz w:w="12240" w:h="15840"/>
      <w:pgMar w:left="1134" w:right="567" w:header="0" w:top="567" w:footer="0" w:bottom="567"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Liberation Serif" w:hAnsi="Liberation Serif" w:eastAsia="Songti SC" w:cs="Arial Unicode MS"/>
      <w:color w:val="auto"/>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LibreOffice/6.4.7.2$MacOSX_X86_64 LibreOffice_project/639b8ac485750d5696d7590a72ef1b496725cfb5</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