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status quo is no longer acceptable. The United States must signal to the world that it is serious about addressing this challenge with strong leadership and vision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Anchoring and elevating leadership for cybersecurity-related policies at the White House signals to the United States and the international community that we are serious about cybersecurity.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