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3 references coded [ 0.11%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there is no greater threat to the American people than weapons of mass destruction, particularly the danger posed by the pursuit of nuclear weapons by violent extremists and their proliferation to additional states.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Defense: We are strengthening our military to ensure that it can prevail in today’s wars; to prevent and deter threats against the United States, its interests, and our allies and 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direct physical threat to the United States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adversaries challenge our interests with the threat</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3 references coded [ 0.64%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Cyber Threats </w:t>
        <w:br/>
        <w:t>“The very technologies that empower us to lead and create also empower those who would disrupt and destroy.”</w:t>
      </w:r>
    </w:p>
    <w:p>
      <w:pPr>
        <w:pStyle w:val="TextBody"/>
        <w:bidi w:val="0"/>
        <w:spacing w:before="113" w:after="113"/>
        <w:ind w:left="113" w:right="113" w:hanging="0"/>
        <w:jc w:val="left"/>
        <w:rPr>
          <w:highlight w:val="lightGray"/>
        </w:rPr>
      </w:pPr>
      <w:r>
        <w:rPr>
          <w:highlight w:val="lightGray"/>
        </w:rPr>
        <w:t>Reference 2 - 0.33% Coverage</w:t>
      </w:r>
    </w:p>
    <w:p>
      <w:pPr>
        <w:pStyle w:val="TextBody"/>
        <w:bidi w:val="0"/>
        <w:spacing w:before="0" w:after="0"/>
        <w:jc w:val="left"/>
        <w:rPr/>
      </w:pPr>
      <w:r>
        <w:rPr/>
        <w:t>In developing its strategy for operating in cyberspace, DoD is focused on a number of central aspects of the cyber threat; these include external threat actors, insider threats, supply chain vulnerabilities, and threats to DoD‘s operational ability.</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18 references coded [ 0.52%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threaten users’ confidence in online commerce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theft of intellectual property threatens national competitiveness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Cybersecurity threats can even endanger international peace and security more broadly, as traditional forms of conflict are extended into cyberspace~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United States will defend its networks, whether the threat comes from terrorists, cybercriminals, or states and their proxies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hreaten our national and economic security,</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the United States will respond to hostile acts in cyberspace as we would to any other threat to our country~</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confront threats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threatened,</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confront potential threats in cyberspace.</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Criminal threats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threaten,</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address real cyberspace threats,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4 references coded [ 0.42%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defend against and defeat threats to our homeland.</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potential adversaries who underestimate our continued military strength and will to protect our national interests do so at their peril.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threat of retaliation</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To safeguard U.S. and partner nation interests, we will be prepared to demonstrate the will and commit the resources needed to oppose any nation’s actions that jeopardize access to and use of the global commons and cyberspace, or that threaten the security of our allies.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3 references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Other intrusions threaten to damage portions of our critical infrastructure</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threats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[ 0.08%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Our ability to project forces to combat terrorism in places as far away as Yemen, Afghanistan, and Mali – and to build capacity to help partners counter terrorism and counter the proliferation of weapons of mass destruction (WMD) – reduces the likelihood that these threats could find their way to U.S. shores.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5 references coded [ 0.65%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The attack further spurred an already ongoing national discussion about the nature of the cyber threat and the need for improved cybersecurity.</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Cyber Protection Forces will augment traditional defensive measures and defend priority DoD networks and systems against priority threats</w:t>
      </w:r>
    </w:p>
    <w:p>
      <w:pPr>
        <w:pStyle w:val="TextBody"/>
        <w:bidi w:val="0"/>
        <w:spacing w:before="113" w:after="113"/>
        <w:ind w:left="113" w:right="113" w:hanging="0"/>
        <w:jc w:val="left"/>
        <w:rPr>
          <w:highlight w:val="lightGray"/>
        </w:rPr>
      </w:pPr>
      <w:r>
        <w:rPr>
          <w:highlight w:val="lightGray"/>
        </w:rPr>
        <w:t>Reference 4 - 0.13% Coverage</w:t>
      </w:r>
    </w:p>
    <w:p>
      <w:pPr>
        <w:pStyle w:val="TextBody"/>
        <w:bidi w:val="0"/>
        <w:spacing w:before="0" w:after="0"/>
        <w:jc w:val="left"/>
        <w:rPr/>
      </w:pPr>
      <w:r>
        <w:rPr/>
        <w:t>From 2013-2015, the Director of National Intelligence named the cyber threat as the number one strategic threat to the United States, placing it ahead of terrorism for the first time since the attacks of September 11, 2001.</w:t>
      </w:r>
    </w:p>
    <w:p>
      <w:pPr>
        <w:pStyle w:val="TextBody"/>
        <w:bidi w:val="0"/>
        <w:spacing w:before="113" w:after="113"/>
        <w:ind w:left="113" w:right="113" w:hanging="0"/>
        <w:jc w:val="left"/>
        <w:rPr>
          <w:highlight w:val="lightGray"/>
        </w:rPr>
      </w:pPr>
      <w:r>
        <w:rPr>
          <w:highlight w:val="lightGray"/>
        </w:rPr>
        <w:t>Reference 5 - 0.27% Coverage</w:t>
      </w:r>
    </w:p>
    <w:p>
      <w:pPr>
        <w:pStyle w:val="TextBody"/>
        <w:bidi w:val="0"/>
        <w:spacing w:before="0" w:after="0"/>
        <w:jc w:val="left"/>
        <w:rPr/>
      </w:pPr>
      <w:r>
        <w:rPr/>
        <w:t>We live in a time of growing cyber threats to U.S. interests. State and non-state actors threaten disruptive and destructive attacks against the United States and conduct cyber-enabled theft of intellectual property to undercut the United States’ technological and military advantage. We are vulnerable in cyberspace, and the scale of the cyber threat requires urgent action by leaders and organizations across the government and the private sector.</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2 references coded [ 0.28%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 xml:space="preserve">U.S. strategic forces are kept at the </w:t>
        <w:br/>
        <w:t>highest state of readiness, always prepared to respond to threats to the homeland and our vital interests.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We are modernizing our nuclear enterprise and working to protect our Nation against asymmetric threats.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6 references coded [ 0.47%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That is why I have worked to ensure that America has the capabilities we need to respond to threats abroad</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threats that are truly global.</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acting decisively to defeat direct threats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In all cases, the decision to use force must reflect a clear mandate and feasible objectives, and we must ensure our actions are effective, just, and consistent with the rule of law.</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American diplomacy and leadership, backed by a strong military, remain essential to deterring future acts of inter-state aggression and provocation by reaffirming our security commitments to allies and partners, investing in their capabilities to withstand coercion, imposing costs on those who threaten their neighbors or violate fundamental international norms, and embedding our actions within wider regional strategies.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As countries increasingly derive benefits from space, we must join together to deal with threats posed by those who may wish to deny the peaceful use of outer space.</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9 references coded [ 1.82% Coverage]</w:t>
      </w:r>
    </w:p>
    <w:p>
      <w:pPr>
        <w:pStyle w:val="TextBody"/>
        <w:bidi w:val="0"/>
        <w:spacing w:before="113" w:after="113"/>
        <w:ind w:left="113" w:right="113" w:hanging="0"/>
        <w:jc w:val="left"/>
        <w:rPr>
          <w:highlight w:val="lightGray"/>
        </w:rPr>
      </w:pPr>
      <w:r>
        <w:rPr>
          <w:highlight w:val="lightGray"/>
        </w:rPr>
        <w:t>Reference 1 - 0.25% Coverage</w:t>
      </w:r>
    </w:p>
    <w:p>
      <w:pPr>
        <w:pStyle w:val="TextBody"/>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The United States Government is pursuing multifaceted policy efforts to leverage all instruments of national power to counter malicious cyber activity that poses significant threats to the nation</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Although the principal focus of the United States Government’s cyber deterrence efforts focus principally on significant threats to U.S. interests, the framework outlined in this report, including the “whole of government” approach, also serves to deter lesser threats, generally through non-military means.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we will adapt our priorities to new threats and geopolitical developments.</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However, adversaries contemplating testing U.S. resolve should understand that the United States may, in circumstances where network defense and law enforcement measures are insufficient, use cyber operations to defend our nation and our interests.</w:t>
      </w:r>
    </w:p>
    <w:p>
      <w:pPr>
        <w:pStyle w:val="TextBody"/>
        <w:bidi w:val="0"/>
        <w:spacing w:before="113" w:after="113"/>
        <w:ind w:left="113" w:right="113" w:hanging="0"/>
        <w:jc w:val="left"/>
        <w:rPr>
          <w:highlight w:val="lightGray"/>
        </w:rPr>
      </w:pPr>
      <w:r>
        <w:rPr>
          <w:highlight w:val="lightGray"/>
        </w:rPr>
        <w:t>Reference 8 - 0.20% Coverage</w:t>
      </w:r>
    </w:p>
    <w:p>
      <w:pPr>
        <w:pStyle w:val="TextBody"/>
        <w:bidi w:val="0"/>
        <w:spacing w:before="0" w:after="0"/>
        <w:jc w:val="left"/>
        <w:rPr/>
      </w:pPr>
      <w:r>
        <w:rPr/>
        <w:t>The United States Government may also send messages through diplomatic or other channels to foreign adversaries as a warning that the United States can attribute and will respond to malicious cyber activities as necessary to protect our interests.</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 xml:space="preserve">In more extreme scenarios, the United States may intensify this strategic </w:t>
        <w:br/>
        <w:t xml:space="preserve">15 </w:t>
        <w:br/>
        <w:t>messaging and demonstrate our resolve through stronger measures, including sanctions or military posturing.</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29 references coded [ 1.36%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e United States faces an extraordinarily dangerous world, ﬁ lled with a wide range of threats that have intensified in recent years.</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the dictatorships of the Democratic People’s Republic of Korea and the Islamic Republic of Iran are determined to destabilize regions, threaten Americans and our allies, and brutalize their own people.</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All of these actions threaten the foundations of the American way of life.</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must also deter, disrupt, and defeat potential threats before they reach the United States.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Adversaries constantly evolve their methods to threaten the United States and our citizens.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 xml:space="preserve">Pursue Th reats to Th eir Source </w:t>
        <w:br/>
        <w:t>There is no perfect defense against the range of threats facing our homeland.</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Even after the territorial defeat of ISIS and al-Qa’ida in Syria and Iraq, the threat from jihadist terrorists will persist</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The United States will work with allies and partners to protect global energy infrastructure from cyber and physical threats.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Russia views the North Atlantic Treaty Organization (NATO) and European Union (EU) as threats.</w:t>
      </w:r>
    </w:p>
    <w:p>
      <w:pPr>
        <w:pStyle w:val="TextBody"/>
        <w:bidi w:val="0"/>
        <w:spacing w:before="113" w:after="113"/>
        <w:ind w:left="113" w:right="113" w:hanging="0"/>
        <w:jc w:val="left"/>
        <w:rPr>
          <w:highlight w:val="lightGray"/>
        </w:rPr>
      </w:pPr>
      <w:r>
        <w:rPr>
          <w:highlight w:val="lightGray"/>
        </w:rPr>
        <w:t>Reference 10 - 0.07% Coverage</w:t>
      </w:r>
    </w:p>
    <w:p>
      <w:pPr>
        <w:pStyle w:val="TextBody"/>
        <w:bidi w:val="0"/>
        <w:spacing w:before="0" w:after="0"/>
        <w:jc w:val="left"/>
        <w:rPr/>
      </w:pPr>
      <w:r>
        <w:rPr/>
        <w:t xml:space="preserve">Russia is investing in new military capabilities, including nuclear systems that remain the most significant existential threat to the United States, and in </w:t>
        <w:br/>
        <w:t xml:space="preserve">N A TI O N A L S E C U R IT Y S TR A TE G Y </w:t>
        <w:br/>
        <w:t>destabilizing cyber capabilities.</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The Iranian regime sponsors terrorism around the world. It is developing more capable ballistic missiles and has the potential to resume its work on nuclear weapons that could threaten the United States and our partners.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North Korea is ruled as a ruthless dictatorship without regard for human dignity. For more than 25 years, it has pursued nuclear weapons and ballistic missiles in deﬁ ance of every commitment it has made. Today, these missiles and weapons threaten the United States and our allies.</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Our allies and partners must also contribute the capabilities, and demonstrate the will, to confront shared threats</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We face simultaneous threats from different actors across multiple arenas—all accelerated by technology.</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The breakdown of the Nation’s annual Federal budgeting process, exemplified by sequestration and repeated continuing resolutions, further contributed to the erosion of America’s military dominance during a time of increasing threats.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The Joint Force must remain capable of deterring and defeating the full range of threats to the United States.</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We will not allow adversaries to use threats of nuclear escalation or other irresponsible nuclear behaviors to coerce the United States, our allies, and our partners.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We will work with like-minded partners to build support for tools of economic diplomacy against shared threats</w:t>
      </w:r>
    </w:p>
    <w:p>
      <w:pPr>
        <w:pStyle w:val="TextBody"/>
        <w:bidi w:val="0"/>
        <w:spacing w:before="113" w:after="113"/>
        <w:ind w:left="113" w:right="113" w:hanging="0"/>
        <w:jc w:val="left"/>
        <w:rPr>
          <w:highlight w:val="lightGray"/>
        </w:rPr>
      </w:pPr>
      <w:r>
        <w:rPr>
          <w:highlight w:val="lightGray"/>
        </w:rPr>
        <w:t>Reference 19 - 0.05% Coverage</w:t>
      </w:r>
    </w:p>
    <w:p>
      <w:pPr>
        <w:pStyle w:val="TextBody"/>
        <w:bidi w:val="0"/>
        <w:spacing w:before="0" w:after="0"/>
        <w:jc w:val="left"/>
        <w:rPr/>
      </w:pPr>
      <w:r>
        <w:rPr/>
        <w:t>We may use diplomacy, sanctions, and other tools to isolate states and leaders who threaten our interests and whose actions run contrary to our values.</w:t>
      </w:r>
    </w:p>
    <w:p>
      <w:pPr>
        <w:pStyle w:val="TextBody"/>
        <w:bidi w:val="0"/>
        <w:spacing w:before="113" w:after="113"/>
        <w:ind w:left="113" w:right="113" w:hanging="0"/>
        <w:jc w:val="left"/>
        <w:rPr>
          <w:highlight w:val="lightGray"/>
        </w:rPr>
      </w:pPr>
      <w:r>
        <w:rPr>
          <w:highlight w:val="lightGray"/>
        </w:rPr>
        <w:t>Reference 20 - 0.07% Coverage</w:t>
      </w:r>
    </w:p>
    <w:p>
      <w:pPr>
        <w:pStyle w:val="TextBody"/>
        <w:bidi w:val="0"/>
        <w:spacing w:before="0" w:after="0"/>
        <w:jc w:val="left"/>
        <w:rPr/>
      </w:pPr>
      <w:r>
        <w:rPr/>
        <w:t>Although the United States seeks to continue to cooperate with China, China is using economic inducements and penalties, influence operations, and implied military threats to persuade other states to heed its political and security agenda.</w:t>
      </w:r>
    </w:p>
    <w:p>
      <w:pPr>
        <w:pStyle w:val="TextBody"/>
        <w:bidi w:val="0"/>
        <w:spacing w:before="113" w:after="113"/>
        <w:ind w:left="113" w:right="113" w:hanging="0"/>
        <w:jc w:val="left"/>
        <w:rPr>
          <w:highlight w:val="lightGray"/>
        </w:rPr>
      </w:pPr>
      <w:r>
        <w:rPr>
          <w:highlight w:val="lightGray"/>
        </w:rPr>
        <w:t>Reference 21 - 0.07% Coverage</w:t>
      </w:r>
    </w:p>
    <w:p>
      <w:pPr>
        <w:pStyle w:val="TextBody"/>
        <w:bidi w:val="0"/>
        <w:spacing w:before="0" w:after="0"/>
        <w:jc w:val="left"/>
        <w:rPr/>
      </w:pPr>
      <w:r>
        <w:rPr/>
        <w:t>In Northeast Asia, the North Korean regime is rapidly accelerating its cyber, nuclear, and ball istic missi le programs. North Korea’s pursuit of these weapons poses a global threat that requires a global response.</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U.S. allies are critical to responding to mutual threats, such as North Korea, and preserving our mutual interests in the Indo-Pacific region.</w:t>
      </w:r>
    </w:p>
    <w:p>
      <w:pPr>
        <w:pStyle w:val="TextBody"/>
        <w:bidi w:val="0"/>
        <w:spacing w:before="113" w:after="113"/>
        <w:ind w:left="113" w:right="113" w:hanging="0"/>
        <w:jc w:val="left"/>
        <w:rPr>
          <w:highlight w:val="lightGray"/>
        </w:rPr>
      </w:pPr>
      <w:r>
        <w:rPr>
          <w:highlight w:val="lightGray"/>
        </w:rPr>
        <w:t>Reference 23 - 0.09% Coverage</w:t>
      </w:r>
    </w:p>
    <w:p>
      <w:pPr>
        <w:pStyle w:val="TextBody"/>
        <w:bidi w:val="0"/>
        <w:spacing w:before="0" w:after="0"/>
        <w:jc w:val="left"/>
        <w:rPr/>
      </w:pPr>
      <w:r>
        <w:rPr/>
        <w:t>With its invasions of Georgia and Ukraine, Russia demonstrated its willingness to violate the sovereignty of states in the region. Russia continues to intimidate its neighbors with threatening behavior, such as nuclear posturing and the forward deployment of offensive capabilities.</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Europe also faces immediate threats from violent Islamist extremists.</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 xml:space="preserve">Attacks by ISIS and other jihadist groups in Spain, France, Germany, Belgium, the United Kingdom, and </w:t>
        <w:br/>
        <w:t xml:space="preserve">N A TI O N A L S E C U R IT Y S TR A TE G Y </w:t>
        <w:br/>
        <w:t>other countries show that our European partners continue to face serious threats.</w:t>
      </w:r>
    </w:p>
    <w:p>
      <w:pPr>
        <w:pStyle w:val="TextBody"/>
        <w:bidi w:val="0"/>
        <w:spacing w:before="113" w:after="113"/>
        <w:ind w:left="113" w:right="113" w:hanging="0"/>
        <w:jc w:val="left"/>
        <w:rPr>
          <w:highlight w:val="lightGray"/>
        </w:rPr>
      </w:pPr>
      <w:r>
        <w:rPr>
          <w:highlight w:val="lightGray"/>
        </w:rPr>
        <w:t>Reference 26 - 0.03% Coverage</w:t>
      </w:r>
    </w:p>
    <w:p>
      <w:pPr>
        <w:pStyle w:val="TextBody"/>
        <w:bidi w:val="0"/>
        <w:spacing w:before="0" w:after="0"/>
        <w:jc w:val="left"/>
        <w:rPr/>
      </w:pPr>
      <w:r>
        <w:rPr/>
        <w:t>States have increasingly found common interests with Israel in confronting common threats.</w:t>
      </w:r>
    </w:p>
    <w:p>
      <w:pPr>
        <w:pStyle w:val="TextBody"/>
        <w:bidi w:val="0"/>
        <w:spacing w:before="113" w:after="113"/>
        <w:ind w:left="113" w:right="113" w:hanging="0"/>
        <w:jc w:val="left"/>
        <w:rPr>
          <w:highlight w:val="lightGray"/>
        </w:rPr>
      </w:pPr>
      <w:r>
        <w:rPr>
          <w:highlight w:val="lightGray"/>
        </w:rPr>
        <w:t>Reference 27 - 0.04% Coverage</w:t>
      </w:r>
    </w:p>
    <w:p>
      <w:pPr>
        <w:pStyle w:val="TextBody"/>
        <w:bidi w:val="0"/>
        <w:spacing w:before="0" w:after="0"/>
        <w:jc w:val="left"/>
        <w:rPr/>
      </w:pPr>
      <w:r>
        <w:rPr/>
        <w:t>The United States continues to face threats from transnational terrorists and militants operating from within Pakistan.</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African nations and regional organizations have demonstrated a commitment to confront the threat from jihadist terrorist organizations, but their secur ity capabi l it ies remain weak.</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We will work with partners to defeat terrorist organizations and others who threaten U.S. citizens and the homeland.</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3 references coded [ 0.49%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As all facets of American life have become more dependent on a secure cyberspace, new vulnerabilities have been revealed and new threats continue to emerge.</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New threats and a new era of strategic competition demand a new cyber strategy that responds to new realities, reduces vulnerabilities, deters adversaries, and safeguards opportunities for the American people to thrive.</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The United States will work to strengthen the capacity and interoperability of those allies and partners to improve our ability to optimize our combined skills, resources, capabilities, and perspectives against shared threats.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