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8961BD" w14:textId="77777777" w:rsidR="00CA2A0F" w:rsidRDefault="00CA2A0F">
      <w:pPr>
        <w:pStyle w:val="BodyText"/>
      </w:pPr>
    </w:p>
    <w:p w14:paraId="7277635A" w14:textId="77777777" w:rsidR="00CA2A0F" w:rsidRDefault="00CA2A0F">
      <w:pPr>
        <w:pStyle w:val="BodyText"/>
      </w:pPr>
    </w:p>
    <w:p w14:paraId="692B6FC6" w14:textId="77777777" w:rsidR="00CA2A0F" w:rsidRDefault="00CA2A0F">
      <w:pPr>
        <w:pStyle w:val="BodyText"/>
      </w:pPr>
    </w:p>
    <w:p w14:paraId="426BF757" w14:textId="77777777" w:rsidR="00CA2A0F" w:rsidRDefault="00CA2A0F">
      <w:pPr>
        <w:pStyle w:val="BodyText"/>
      </w:pPr>
    </w:p>
    <w:p w14:paraId="42FC9A79" w14:textId="77777777" w:rsidR="00CA2A0F" w:rsidRDefault="00CA2A0F">
      <w:pPr>
        <w:pStyle w:val="BodyText"/>
      </w:pPr>
    </w:p>
    <w:p w14:paraId="6FBEF3F0" w14:textId="77777777" w:rsidR="00CA2A0F" w:rsidRDefault="00CA2A0F">
      <w:pPr>
        <w:pStyle w:val="BodyText"/>
        <w:spacing w:before="17"/>
      </w:pPr>
    </w:p>
    <w:p w14:paraId="0BA1322E" w14:textId="77777777" w:rsidR="00CA2A0F" w:rsidRDefault="00CA2A0F">
      <w:pPr>
        <w:pStyle w:val="BodyText"/>
        <w:sectPr w:rsidR="00CA2A0F">
          <w:type w:val="continuous"/>
          <w:pgSz w:w="12240" w:h="15840"/>
          <w:pgMar w:top="0" w:right="360" w:bottom="0" w:left="720" w:header="720" w:footer="720" w:gutter="0"/>
          <w:cols w:space="720"/>
        </w:sectPr>
      </w:pPr>
    </w:p>
    <w:p w14:paraId="420EC915" w14:textId="77777777" w:rsidR="00CA2A0F" w:rsidRDefault="00063B69">
      <w:pPr>
        <w:pStyle w:val="Heading2"/>
      </w:pPr>
      <w:r>
        <w:rPr>
          <w:spacing w:val="-2"/>
          <w:w w:val="95"/>
        </w:rPr>
        <w:lastRenderedPageBreak/>
        <w:t>EXPERIENCE</w:t>
      </w:r>
    </w:p>
    <w:p w14:paraId="4C44F136" w14:textId="77777777" w:rsidR="00CA2A0F" w:rsidRDefault="00063B69">
      <w:pPr>
        <w:spacing w:before="199" w:line="278" w:lineRule="auto"/>
        <w:ind w:right="51"/>
        <w:rPr>
          <w:sz w:val="20"/>
        </w:rPr>
      </w:pPr>
      <w:r>
        <w:rPr>
          <w:rFonts w:ascii="Tahoma"/>
          <w:b/>
          <w:spacing w:val="-4"/>
          <w:sz w:val="20"/>
        </w:rPr>
        <w:t>Research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Associate</w:t>
      </w:r>
      <w:r>
        <w:rPr>
          <w:spacing w:val="-4"/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NIPGR </w:t>
      </w:r>
      <w:r>
        <w:rPr>
          <w:spacing w:val="-2"/>
          <w:sz w:val="20"/>
        </w:rPr>
        <w:t>2025-present</w:t>
      </w:r>
    </w:p>
    <w:p w14:paraId="0BE68281" w14:textId="77777777" w:rsidR="00CA2A0F" w:rsidRDefault="00063B69">
      <w:pPr>
        <w:spacing w:before="161" w:line="278" w:lineRule="auto"/>
        <w:ind w:right="110"/>
        <w:rPr>
          <w:sz w:val="20"/>
        </w:rPr>
      </w:pPr>
      <w:r>
        <w:rPr>
          <w:rFonts w:ascii="Tahoma" w:hAnsi="Tahoma"/>
          <w:b/>
          <w:sz w:val="20"/>
        </w:rPr>
        <w:t>Doctoral Researcher</w:t>
      </w:r>
      <w:r>
        <w:rPr>
          <w:sz w:val="20"/>
        </w:rPr>
        <w:t>, National</w:t>
      </w:r>
      <w:r>
        <w:rPr>
          <w:spacing w:val="-18"/>
          <w:sz w:val="20"/>
        </w:rPr>
        <w:t xml:space="preserve"> </w:t>
      </w:r>
      <w:r>
        <w:rPr>
          <w:sz w:val="20"/>
        </w:rPr>
        <w:t>Institute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Plant Genome Research </w:t>
      </w:r>
      <w:r>
        <w:rPr>
          <w:w w:val="85"/>
          <w:sz w:val="20"/>
        </w:rPr>
        <w:t>(NIPGR), 2019 – 2025: Plant</w:t>
      </w:r>
    </w:p>
    <w:p w14:paraId="25295932" w14:textId="77777777" w:rsidR="00CA2A0F" w:rsidRDefault="00063B69">
      <w:pPr>
        <w:pStyle w:val="BodyText"/>
        <w:spacing w:before="1"/>
        <w:rPr>
          <w:rFonts w:ascii="Verdana"/>
        </w:rPr>
      </w:pPr>
      <w:proofErr w:type="gramStart"/>
      <w:r>
        <w:rPr>
          <w:rFonts w:ascii="Verdana"/>
          <w:spacing w:val="-2"/>
        </w:rPr>
        <w:t>molecular</w:t>
      </w:r>
      <w:proofErr w:type="gramEnd"/>
      <w:r>
        <w:rPr>
          <w:rFonts w:ascii="Verdana"/>
          <w:spacing w:val="-8"/>
        </w:rPr>
        <w:t xml:space="preserve"> </w:t>
      </w:r>
      <w:r>
        <w:rPr>
          <w:rFonts w:ascii="Verdana"/>
          <w:spacing w:val="-2"/>
        </w:rPr>
        <w:t>biology</w:t>
      </w:r>
    </w:p>
    <w:p w14:paraId="3E4F8DD5" w14:textId="77777777" w:rsidR="00CA2A0F" w:rsidRDefault="00063B69">
      <w:pPr>
        <w:spacing w:before="198"/>
        <w:rPr>
          <w:sz w:val="20"/>
        </w:rPr>
      </w:pPr>
      <w:r>
        <w:rPr>
          <w:rFonts w:ascii="Tahoma"/>
          <w:b/>
          <w:w w:val="85"/>
          <w:sz w:val="20"/>
        </w:rPr>
        <w:t>JRF,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w w:val="85"/>
          <w:sz w:val="20"/>
        </w:rPr>
        <w:t>NIPGR</w:t>
      </w:r>
      <w:r>
        <w:rPr>
          <w:w w:val="85"/>
          <w:sz w:val="20"/>
        </w:rPr>
        <w:t>,</w:t>
      </w:r>
      <w:r>
        <w:rPr>
          <w:spacing w:val="-7"/>
          <w:w w:val="85"/>
          <w:sz w:val="20"/>
        </w:rPr>
        <w:t xml:space="preserve"> </w:t>
      </w:r>
      <w:r>
        <w:rPr>
          <w:w w:val="85"/>
          <w:sz w:val="20"/>
        </w:rPr>
        <w:t>2016-2019:</w:t>
      </w:r>
      <w:r>
        <w:rPr>
          <w:spacing w:val="-7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Plant</w:t>
      </w:r>
    </w:p>
    <w:p w14:paraId="0D0106D7" w14:textId="77777777" w:rsidR="00CA2A0F" w:rsidRDefault="00063B69">
      <w:pPr>
        <w:pStyle w:val="BodyText"/>
        <w:spacing w:before="39" w:line="278" w:lineRule="auto"/>
        <w:rPr>
          <w:rFonts w:ascii="Verdana"/>
        </w:rPr>
      </w:pPr>
      <w:proofErr w:type="gramStart"/>
      <w:r>
        <w:rPr>
          <w:rFonts w:ascii="Verdana"/>
          <w:spacing w:val="-4"/>
        </w:rPr>
        <w:t>defense</w:t>
      </w:r>
      <w:proofErr w:type="gramEnd"/>
      <w:r>
        <w:rPr>
          <w:rFonts w:ascii="Verdana"/>
          <w:spacing w:val="-17"/>
        </w:rPr>
        <w:t xml:space="preserve"> </w:t>
      </w:r>
      <w:r>
        <w:rPr>
          <w:rFonts w:ascii="Verdana"/>
          <w:spacing w:val="-4"/>
        </w:rPr>
        <w:t>against</w:t>
      </w:r>
      <w:r>
        <w:rPr>
          <w:rFonts w:ascii="Verdana"/>
          <w:spacing w:val="-15"/>
        </w:rPr>
        <w:t xml:space="preserve"> </w:t>
      </w:r>
      <w:r>
        <w:rPr>
          <w:rFonts w:ascii="Verdana"/>
          <w:spacing w:val="-4"/>
        </w:rPr>
        <w:t xml:space="preserve">herbivory </w:t>
      </w:r>
      <w:r>
        <w:rPr>
          <w:rFonts w:ascii="Verdana"/>
        </w:rPr>
        <w:t>for crop improvement</w:t>
      </w:r>
    </w:p>
    <w:p w14:paraId="7B700D24" w14:textId="77777777" w:rsidR="00CA2A0F" w:rsidRDefault="00063B69">
      <w:pPr>
        <w:pStyle w:val="Heading1"/>
      </w:pPr>
      <w:r>
        <w:rPr>
          <w:b w:val="0"/>
        </w:rPr>
        <w:br w:type="column"/>
      </w:r>
      <w:r>
        <w:rPr>
          <w:w w:val="85"/>
        </w:rPr>
        <w:lastRenderedPageBreak/>
        <w:t>Shruti</w:t>
      </w:r>
      <w:r>
        <w:rPr>
          <w:spacing w:val="-1"/>
          <w:w w:val="85"/>
        </w:rPr>
        <w:t xml:space="preserve"> </w:t>
      </w:r>
      <w:r>
        <w:rPr>
          <w:spacing w:val="-2"/>
        </w:rPr>
        <w:t>Mishra</w:t>
      </w:r>
    </w:p>
    <w:p w14:paraId="14B51046" w14:textId="77777777" w:rsidR="00CA2A0F" w:rsidRDefault="00063B69">
      <w:pPr>
        <w:pStyle w:val="Heading2"/>
        <w:spacing w:before="53"/>
        <w:jc w:val="both"/>
      </w:pPr>
      <w:r>
        <w:rPr>
          <w:spacing w:val="14"/>
        </w:rPr>
        <w:t>CONTACT:</w:t>
      </w:r>
    </w:p>
    <w:p w14:paraId="013DFA04" w14:textId="77777777" w:rsidR="00CA2A0F" w:rsidRDefault="00063B69">
      <w:pPr>
        <w:spacing w:before="126"/>
        <w:jc w:val="both"/>
      </w:pPr>
      <w:hyperlink r:id="rId6">
        <w:r w:rsidR="00CA2A0F">
          <w:rPr>
            <w:color w:val="0462C1"/>
            <w:w w:val="90"/>
            <w:u w:val="single" w:color="0462C1"/>
          </w:rPr>
          <w:t>smishra335@gmail.com</w:t>
        </w:r>
      </w:hyperlink>
      <w:r w:rsidR="00CA2A0F">
        <w:rPr>
          <w:color w:val="0462C1"/>
          <w:spacing w:val="-8"/>
          <w:w w:val="90"/>
        </w:rPr>
        <w:t xml:space="preserve"> </w:t>
      </w:r>
      <w:r w:rsidR="00CA2A0F">
        <w:rPr>
          <w:w w:val="90"/>
        </w:rPr>
        <w:t>+91</w:t>
      </w:r>
      <w:r w:rsidR="00CA2A0F">
        <w:rPr>
          <w:spacing w:val="-2"/>
          <w:w w:val="90"/>
        </w:rPr>
        <w:t xml:space="preserve"> 9711175007</w:t>
      </w:r>
    </w:p>
    <w:p w14:paraId="41AD21DA" w14:textId="77777777" w:rsidR="00CA2A0F" w:rsidRDefault="00CA2A0F">
      <w:pPr>
        <w:spacing w:before="139"/>
      </w:pPr>
    </w:p>
    <w:p w14:paraId="29F87D18" w14:textId="77777777" w:rsidR="00CA2A0F" w:rsidRDefault="00063B69">
      <w:pPr>
        <w:spacing w:before="1"/>
        <w:jc w:val="both"/>
        <w:rPr>
          <w:sz w:val="20"/>
        </w:rPr>
      </w:pPr>
      <w:r>
        <w:rPr>
          <w:rFonts w:ascii="Tahoma"/>
          <w:b/>
          <w:w w:val="90"/>
          <w:sz w:val="20"/>
        </w:rPr>
        <w:t>Ph.D.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w w:val="90"/>
          <w:sz w:val="20"/>
        </w:rPr>
        <w:t>Plant</w:t>
      </w:r>
      <w:r>
        <w:rPr>
          <w:rFonts w:ascii="Tahoma"/>
          <w:b/>
          <w:spacing w:val="18"/>
          <w:sz w:val="20"/>
        </w:rPr>
        <w:t xml:space="preserve"> </w:t>
      </w:r>
      <w:r>
        <w:rPr>
          <w:rFonts w:ascii="Tahoma"/>
          <w:b/>
          <w:w w:val="90"/>
          <w:sz w:val="20"/>
        </w:rPr>
        <w:t>Molecular</w:t>
      </w:r>
      <w:r>
        <w:rPr>
          <w:rFonts w:ascii="Tahoma"/>
          <w:b/>
          <w:spacing w:val="19"/>
          <w:sz w:val="20"/>
        </w:rPr>
        <w:t xml:space="preserve"> </w:t>
      </w:r>
      <w:r>
        <w:rPr>
          <w:rFonts w:ascii="Tahoma"/>
          <w:b/>
          <w:w w:val="90"/>
          <w:sz w:val="20"/>
        </w:rPr>
        <w:t>Biology</w:t>
      </w:r>
      <w:r>
        <w:rPr>
          <w:w w:val="90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rFonts w:ascii="Tahoma"/>
          <w:b/>
          <w:w w:val="90"/>
          <w:sz w:val="20"/>
        </w:rPr>
        <w:t>NIPGR</w:t>
      </w:r>
      <w:r>
        <w:rPr>
          <w:w w:val="90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New</w:t>
      </w:r>
      <w:r>
        <w:rPr>
          <w:spacing w:val="7"/>
          <w:sz w:val="20"/>
        </w:rPr>
        <w:t xml:space="preserve"> </w:t>
      </w:r>
      <w:r>
        <w:rPr>
          <w:spacing w:val="-2"/>
          <w:w w:val="90"/>
          <w:sz w:val="20"/>
        </w:rPr>
        <w:t>Delhi</w:t>
      </w:r>
    </w:p>
    <w:p w14:paraId="3CE3B8F1" w14:textId="77777777" w:rsidR="00CA2A0F" w:rsidRDefault="00063B69">
      <w:pPr>
        <w:spacing w:before="26" w:line="278" w:lineRule="auto"/>
        <w:ind w:right="359"/>
        <w:jc w:val="both"/>
      </w:pPr>
      <w:r>
        <w:t>As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part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my</w:t>
      </w:r>
      <w:r>
        <w:rPr>
          <w:spacing w:val="-17"/>
        </w:rPr>
        <w:t xml:space="preserve"> </w:t>
      </w:r>
      <w:r>
        <w:t>Ph.D.,</w:t>
      </w:r>
      <w:r>
        <w:rPr>
          <w:spacing w:val="-15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t>conducted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large-scale</w:t>
      </w:r>
      <w:r>
        <w:rPr>
          <w:spacing w:val="-17"/>
        </w:rPr>
        <w:t xml:space="preserve"> </w:t>
      </w:r>
      <w:r>
        <w:t>genetic</w:t>
      </w:r>
      <w:r>
        <w:rPr>
          <w:spacing w:val="-17"/>
        </w:rPr>
        <w:t xml:space="preserve"> </w:t>
      </w:r>
      <w:r>
        <w:t>screen that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to the discovery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novel</w:t>
      </w:r>
      <w:r>
        <w:rPr>
          <w:spacing w:val="-1"/>
        </w:rPr>
        <w:t xml:space="preserve"> </w:t>
      </w:r>
      <w:r>
        <w:t>gene.</w:t>
      </w:r>
    </w:p>
    <w:p w14:paraId="073ACA60" w14:textId="445AF94A" w:rsidR="00CA2A0F" w:rsidRDefault="00063B69">
      <w:pPr>
        <w:spacing w:line="278" w:lineRule="auto"/>
        <w:ind w:right="357"/>
        <w:jc w:val="both"/>
      </w:pPr>
      <w:r>
        <w:rPr>
          <w:w w:val="95"/>
        </w:rPr>
        <w:t>I</w:t>
      </w:r>
      <w:r>
        <w:rPr>
          <w:spacing w:val="-16"/>
          <w:w w:val="95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experienced</w:t>
      </w:r>
      <w:r>
        <w:rPr>
          <w:spacing w:val="-20"/>
        </w:rPr>
        <w:t xml:space="preserve"> </w:t>
      </w:r>
      <w:r>
        <w:t>working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technically</w:t>
      </w:r>
      <w:r>
        <w:rPr>
          <w:spacing w:val="-19"/>
        </w:rPr>
        <w:t xml:space="preserve"> </w:t>
      </w:r>
      <w:r>
        <w:t>exhaustive</w:t>
      </w:r>
      <w:r>
        <w:rPr>
          <w:spacing w:val="-19"/>
        </w:rPr>
        <w:t xml:space="preserve"> </w:t>
      </w:r>
      <w:r>
        <w:t>project with</w:t>
      </w:r>
      <w:r>
        <w:rPr>
          <w:spacing w:val="-7"/>
        </w:rPr>
        <w:t xml:space="preserve"> </w:t>
      </w:r>
      <w:r>
        <w:t>international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collaborations.</w:t>
      </w:r>
      <w:r>
        <w:rPr>
          <w:spacing w:val="-7"/>
        </w:rPr>
        <w:t xml:space="preserve"> </w:t>
      </w:r>
      <w:r>
        <w:rPr>
          <w:w w:val="95"/>
        </w:rPr>
        <w:t>I</w:t>
      </w:r>
      <w:r>
        <w:rPr>
          <w:spacing w:val="-4"/>
          <w:w w:val="95"/>
        </w:rPr>
        <w:t xml:space="preserve"> </w:t>
      </w:r>
      <w:r>
        <w:t>got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analyze </w:t>
      </w:r>
      <w:r>
        <w:rPr>
          <w:rFonts w:ascii="Tahoma"/>
          <w:b/>
        </w:rPr>
        <w:t>whole-genome sequencing data</w:t>
      </w:r>
      <w:r>
        <w:t xml:space="preserve">, develop a new biochemical </w:t>
      </w:r>
      <w:r>
        <w:rPr>
          <w:spacing w:val="-2"/>
        </w:rPr>
        <w:t>cellular</w:t>
      </w:r>
      <w:r>
        <w:rPr>
          <w:spacing w:val="-12"/>
        </w:rPr>
        <w:t xml:space="preserve"> </w:t>
      </w:r>
      <w:r>
        <w:rPr>
          <w:spacing w:val="-2"/>
        </w:rPr>
        <w:t>efflux</w:t>
      </w:r>
      <w:r>
        <w:rPr>
          <w:spacing w:val="-12"/>
        </w:rPr>
        <w:t xml:space="preserve"> </w:t>
      </w:r>
      <w:r>
        <w:rPr>
          <w:spacing w:val="-2"/>
        </w:rPr>
        <w:t>assay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prove</w:t>
      </w:r>
      <w:r>
        <w:rPr>
          <w:spacing w:val="-10"/>
        </w:rPr>
        <w:t xml:space="preserve"> </w:t>
      </w:r>
      <w:r>
        <w:rPr>
          <w:rFonts w:ascii="Tahoma"/>
          <w:b/>
          <w:spacing w:val="-2"/>
        </w:rPr>
        <w:t>drug/hormone transport</w:t>
      </w:r>
      <w:r>
        <w:rPr>
          <w:spacing w:val="-2"/>
        </w:rPr>
        <w:t>,</w:t>
      </w:r>
      <w:r>
        <w:rPr>
          <w:spacing w:val="-12"/>
        </w:rPr>
        <w:t xml:space="preserve"> </w:t>
      </w:r>
      <w:r w:rsidR="00030721">
        <w:rPr>
          <w:spacing w:val="-2"/>
        </w:rPr>
        <w:t>using metabolomics</w:t>
      </w:r>
      <w:r>
        <w:t xml:space="preserve">, and present the work at international </w:t>
      </w:r>
      <w:r>
        <w:rPr>
          <w:spacing w:val="-4"/>
        </w:rPr>
        <w:t>conferences,</w:t>
      </w:r>
      <w:r>
        <w:rPr>
          <w:spacing w:val="-16"/>
        </w:rPr>
        <w:t xml:space="preserve"> </w:t>
      </w:r>
      <w:r>
        <w:rPr>
          <w:spacing w:val="-4"/>
        </w:rPr>
        <w:t>where</w:t>
      </w:r>
      <w:r>
        <w:rPr>
          <w:spacing w:val="-15"/>
        </w:rPr>
        <w:t xml:space="preserve"> </w:t>
      </w:r>
      <w:r>
        <w:rPr>
          <w:spacing w:val="-4"/>
        </w:rPr>
        <w:t>I</w:t>
      </w:r>
      <w:r>
        <w:rPr>
          <w:spacing w:val="-15"/>
        </w:rPr>
        <w:t xml:space="preserve"> </w:t>
      </w:r>
      <w:r>
        <w:rPr>
          <w:spacing w:val="-4"/>
        </w:rPr>
        <w:t>won</w:t>
      </w:r>
      <w:r>
        <w:rPr>
          <w:spacing w:val="-16"/>
        </w:rPr>
        <w:t xml:space="preserve"> </w:t>
      </w:r>
      <w:r>
        <w:rPr>
          <w:spacing w:val="-4"/>
        </w:rPr>
        <w:t>accolades.</w:t>
      </w:r>
      <w:r>
        <w:rPr>
          <w:spacing w:val="-15"/>
        </w:rPr>
        <w:t xml:space="preserve"> </w:t>
      </w:r>
    </w:p>
    <w:p w14:paraId="757269A9" w14:textId="77777777" w:rsidR="00CA2A0F" w:rsidRDefault="00CA2A0F">
      <w:pPr>
        <w:spacing w:line="278" w:lineRule="auto"/>
        <w:jc w:val="both"/>
        <w:sectPr w:rsidR="00CA2A0F">
          <w:type w:val="continuous"/>
          <w:pgSz w:w="12240" w:h="15840"/>
          <w:pgMar w:top="0" w:right="360" w:bottom="0" w:left="720" w:header="720" w:footer="720" w:gutter="0"/>
          <w:cols w:num="2" w:space="720" w:equalWidth="0">
            <w:col w:w="2682" w:space="1246"/>
            <w:col w:w="7232"/>
          </w:cols>
        </w:sectPr>
      </w:pPr>
    </w:p>
    <w:p w14:paraId="414C7FB7" w14:textId="77777777" w:rsidR="00CA2A0F" w:rsidRDefault="00CA2A0F">
      <w:pPr>
        <w:spacing w:before="26"/>
        <w:rPr>
          <w:sz w:val="20"/>
        </w:rPr>
      </w:pPr>
    </w:p>
    <w:p w14:paraId="2ECC6B1F" w14:textId="77777777" w:rsidR="00CA2A0F" w:rsidRDefault="00063B69">
      <w:pPr>
        <w:spacing w:line="20" w:lineRule="exact"/>
        <w:ind w:left="3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7621979" wp14:editId="0978306B">
                <wp:extent cx="436499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4990" cy="6350"/>
                          <a:chOff x="0" y="0"/>
                          <a:chExt cx="436499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3649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990" h="6350">
                                <a:moveTo>
                                  <a:pt x="4364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364482" y="6095"/>
                                </a:lnTo>
                                <a:lnTo>
                                  <a:pt x="436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75DCC70" id="Group 1" o:spid="_x0000_s1026" style="width:343.7pt;height:.5pt;mso-position-horizontal-relative:char;mso-position-vertical-relative:line" coordsize="4364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">
                <v:shape id="Graphic 2" o:spid="_x0000_s1027" style="position:absolute;width:43649;height:63;visibility:visible;mso-wrap-style:square;v-text-anchor:top" coordsize="43649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" path="m4364482,l,,,6095r4364482,l436448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363D5B" w14:textId="77777777" w:rsidR="00CA2A0F" w:rsidRDefault="00CA2A0F">
      <w:pPr>
        <w:spacing w:before="1"/>
        <w:rPr>
          <w:sz w:val="13"/>
        </w:rPr>
      </w:pPr>
    </w:p>
    <w:p w14:paraId="02DCB5A3" w14:textId="77777777" w:rsidR="00CA2A0F" w:rsidRDefault="00CA2A0F">
      <w:pPr>
        <w:rPr>
          <w:sz w:val="13"/>
        </w:rPr>
        <w:sectPr w:rsidR="00CA2A0F">
          <w:type w:val="continuous"/>
          <w:pgSz w:w="12240" w:h="15840"/>
          <w:pgMar w:top="0" w:right="360" w:bottom="0" w:left="720" w:header="720" w:footer="720" w:gutter="0"/>
          <w:cols w:space="720"/>
        </w:sectPr>
      </w:pPr>
    </w:p>
    <w:p w14:paraId="6830DF24" w14:textId="77777777" w:rsidR="00CA2A0F" w:rsidRDefault="00063B6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1520" behindDoc="1" locked="0" layoutInCell="1" allowOverlap="1" wp14:anchorId="62E63D47" wp14:editId="35C9C6C7">
                <wp:simplePos x="0" y="0"/>
                <wp:positionH relativeFrom="page">
                  <wp:posOffset>8888</wp:posOffset>
                </wp:positionH>
                <wp:positionV relativeFrom="page">
                  <wp:posOffset>0</wp:posOffset>
                </wp:positionV>
                <wp:extent cx="2453005" cy="100584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300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3005" h="10058400">
                              <a:moveTo>
                                <a:pt x="2453005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453005" y="10058400"/>
                              </a:lnTo>
                              <a:lnTo>
                                <a:pt x="2453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CC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76C76C" id="Graphic 3" o:spid="_x0000_s1026" style="position:absolute;margin-left:.7pt;margin-top:0;width:193.15pt;height:11in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5300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" path="m2453005,l,,,10058400r2453005,l2453005,xe" fillcolor="#d2ccf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15"/>
        </w:rPr>
        <w:t>EDUCATION</w:t>
      </w:r>
    </w:p>
    <w:p w14:paraId="35ED595F" w14:textId="77777777" w:rsidR="00CA2A0F" w:rsidRDefault="00063B69">
      <w:pPr>
        <w:pStyle w:val="BodyText"/>
        <w:spacing w:before="126" w:line="278" w:lineRule="auto"/>
        <w:rPr>
          <w:rFonts w:ascii="Tahoma"/>
          <w:b/>
        </w:rPr>
      </w:pPr>
      <w:r>
        <w:rPr>
          <w:rFonts w:ascii="Verdana"/>
          <w:spacing w:val="-6"/>
        </w:rPr>
        <w:t>Ph.D.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6"/>
        </w:rPr>
        <w:t>Plant</w:t>
      </w:r>
      <w:r>
        <w:rPr>
          <w:rFonts w:ascii="Verdana"/>
          <w:spacing w:val="-15"/>
        </w:rPr>
        <w:t xml:space="preserve"> </w:t>
      </w:r>
      <w:r>
        <w:rPr>
          <w:rFonts w:ascii="Verdana"/>
          <w:spacing w:val="-6"/>
        </w:rPr>
        <w:t>Sciences</w:t>
      </w:r>
      <w:r>
        <w:rPr>
          <w:rFonts w:ascii="Verdana"/>
          <w:spacing w:val="-15"/>
        </w:rPr>
        <w:t xml:space="preserve"> </w:t>
      </w:r>
      <w:r>
        <w:rPr>
          <w:rFonts w:ascii="Verdana"/>
          <w:spacing w:val="-6"/>
        </w:rPr>
        <w:t xml:space="preserve">from </w:t>
      </w:r>
      <w:r>
        <w:rPr>
          <w:rFonts w:ascii="Verdana"/>
        </w:rPr>
        <w:t>NIPGR,</w:t>
      </w:r>
      <w:r>
        <w:rPr>
          <w:rFonts w:ascii="Verdana"/>
          <w:spacing w:val="-2"/>
        </w:rPr>
        <w:t xml:space="preserve"> </w:t>
      </w:r>
      <w:r>
        <w:rPr>
          <w:rFonts w:ascii="Tahoma"/>
          <w:b/>
        </w:rPr>
        <w:t>JNU</w:t>
      </w:r>
    </w:p>
    <w:p w14:paraId="6D8A7491" w14:textId="77777777" w:rsidR="00CA2A0F" w:rsidRDefault="00063B69">
      <w:pPr>
        <w:spacing w:before="160" w:line="278" w:lineRule="auto"/>
        <w:rPr>
          <w:rFonts w:ascii="Tahoma"/>
          <w:b/>
          <w:sz w:val="20"/>
        </w:rPr>
      </w:pPr>
      <w:r>
        <w:rPr>
          <w:sz w:val="20"/>
        </w:rPr>
        <w:t xml:space="preserve">M.Sc. Biotechnology from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University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of Hyderabad</w:t>
      </w:r>
    </w:p>
    <w:p w14:paraId="73A6BD75" w14:textId="77777777" w:rsidR="00CA2A0F" w:rsidRDefault="00063B69">
      <w:pPr>
        <w:spacing w:before="161" w:line="278" w:lineRule="auto"/>
        <w:rPr>
          <w:rFonts w:ascii="Tahoma"/>
          <w:b/>
          <w:sz w:val="20"/>
        </w:rPr>
      </w:pPr>
      <w:r>
        <w:rPr>
          <w:spacing w:val="-6"/>
          <w:sz w:val="20"/>
        </w:rPr>
        <w:t>B.Sc.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Biological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Science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(H) </w:t>
      </w:r>
      <w:r>
        <w:rPr>
          <w:sz w:val="20"/>
        </w:rPr>
        <w:t xml:space="preserve">from </w:t>
      </w:r>
      <w:r>
        <w:rPr>
          <w:rFonts w:ascii="Tahoma"/>
          <w:b/>
          <w:sz w:val="20"/>
        </w:rPr>
        <w:t>Sri Venkateswara College, DU</w:t>
      </w:r>
    </w:p>
    <w:p w14:paraId="5EBF292A" w14:textId="77777777" w:rsidR="00CA2A0F" w:rsidRDefault="00063B69">
      <w:pPr>
        <w:pStyle w:val="Heading2"/>
        <w:spacing w:before="161"/>
      </w:pPr>
      <w:r>
        <w:rPr>
          <w:spacing w:val="14"/>
        </w:rPr>
        <w:t>AWARDS</w:t>
      </w:r>
    </w:p>
    <w:p w14:paraId="669B0D3E" w14:textId="77777777" w:rsidR="00CA2A0F" w:rsidRDefault="00063B69">
      <w:pPr>
        <w:pStyle w:val="ListParagraph"/>
        <w:numPr>
          <w:ilvl w:val="0"/>
          <w:numId w:val="2"/>
        </w:numPr>
        <w:tabs>
          <w:tab w:val="left" w:pos="720"/>
        </w:tabs>
        <w:spacing w:before="4" w:line="360" w:lineRule="auto"/>
        <w:ind w:right="45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Best Presentation, </w:t>
      </w:r>
      <w:r>
        <w:rPr>
          <w:rFonts w:ascii="Verdana" w:hAnsi="Verdana"/>
          <w:spacing w:val="-2"/>
          <w:sz w:val="20"/>
        </w:rPr>
        <w:t>NIPGR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Annual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Meet</w:t>
      </w:r>
    </w:p>
    <w:p w14:paraId="6557ED52" w14:textId="77777777" w:rsidR="00CA2A0F" w:rsidRDefault="00063B69">
      <w:pPr>
        <w:pStyle w:val="ListParagraph"/>
        <w:numPr>
          <w:ilvl w:val="0"/>
          <w:numId w:val="2"/>
        </w:numPr>
        <w:tabs>
          <w:tab w:val="left" w:pos="720"/>
        </w:tabs>
        <w:spacing w:before="3" w:line="362" w:lineRule="auto"/>
        <w:ind w:right="260"/>
        <w:rPr>
          <w:rFonts w:ascii="Verdana" w:hAnsi="Verdana"/>
          <w:sz w:val="20"/>
        </w:rPr>
      </w:pPr>
      <w:r>
        <w:rPr>
          <w:rFonts w:ascii="Verdana" w:hAnsi="Verdana"/>
          <w:spacing w:val="-8"/>
          <w:sz w:val="20"/>
        </w:rPr>
        <w:t>Best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pacing w:val="-8"/>
          <w:sz w:val="20"/>
        </w:rPr>
        <w:t xml:space="preserve">Presentation, </w:t>
      </w:r>
      <w:r>
        <w:rPr>
          <w:rFonts w:ascii="Verdana" w:hAnsi="Verdana"/>
          <w:sz w:val="20"/>
        </w:rPr>
        <w:t xml:space="preserve">Plant Calcium </w:t>
      </w:r>
      <w:r>
        <w:rPr>
          <w:rFonts w:ascii="Verdana" w:hAnsi="Verdana"/>
          <w:spacing w:val="-2"/>
          <w:sz w:val="20"/>
        </w:rPr>
        <w:t>Signaling Conference,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Italy</w:t>
      </w:r>
    </w:p>
    <w:p w14:paraId="79384EE8" w14:textId="77777777" w:rsidR="00CA2A0F" w:rsidRDefault="00063B69">
      <w:pPr>
        <w:pStyle w:val="ListParagraph"/>
        <w:numPr>
          <w:ilvl w:val="0"/>
          <w:numId w:val="2"/>
        </w:numPr>
        <w:tabs>
          <w:tab w:val="left" w:pos="720"/>
        </w:tabs>
        <w:spacing w:line="362" w:lineRule="auto"/>
        <w:ind w:right="288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Best Poster </w:t>
      </w:r>
      <w:r>
        <w:rPr>
          <w:rFonts w:ascii="Verdana" w:hAnsi="Verdana"/>
          <w:spacing w:val="-2"/>
          <w:w w:val="90"/>
          <w:sz w:val="20"/>
        </w:rPr>
        <w:t>presentation,</w:t>
      </w:r>
      <w:r>
        <w:rPr>
          <w:rFonts w:ascii="Verdana" w:hAnsi="Verdana"/>
          <w:spacing w:val="-9"/>
          <w:w w:val="90"/>
          <w:sz w:val="20"/>
        </w:rPr>
        <w:t xml:space="preserve"> </w:t>
      </w:r>
      <w:r>
        <w:rPr>
          <w:rFonts w:ascii="Verdana" w:hAnsi="Verdana"/>
          <w:spacing w:val="-2"/>
          <w:w w:val="90"/>
          <w:sz w:val="20"/>
        </w:rPr>
        <w:t xml:space="preserve">BITS </w:t>
      </w:r>
      <w:r>
        <w:rPr>
          <w:rFonts w:ascii="Verdana" w:hAnsi="Verdana"/>
          <w:spacing w:val="-2"/>
          <w:sz w:val="20"/>
        </w:rPr>
        <w:t>Pilani</w:t>
      </w:r>
    </w:p>
    <w:p w14:paraId="00381E9C" w14:textId="77777777" w:rsidR="00CA2A0F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right="0" w:hanging="359"/>
        <w:rPr>
          <w:rFonts w:ascii="Verdana" w:hAnsi="Verdana"/>
          <w:sz w:val="20"/>
        </w:rPr>
      </w:pPr>
      <w:r>
        <w:rPr>
          <w:rFonts w:ascii="Verdana" w:hAnsi="Verdana"/>
          <w:w w:val="85"/>
          <w:sz w:val="20"/>
        </w:rPr>
        <w:t>CSIR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w w:val="85"/>
          <w:sz w:val="20"/>
        </w:rPr>
        <w:t>Travel</w:t>
      </w:r>
      <w:r>
        <w:rPr>
          <w:rFonts w:ascii="Verdana" w:hAnsi="Verdana"/>
          <w:spacing w:val="1"/>
          <w:sz w:val="20"/>
        </w:rPr>
        <w:t xml:space="preserve"> </w:t>
      </w:r>
      <w:r>
        <w:rPr>
          <w:rFonts w:ascii="Verdana" w:hAnsi="Verdana"/>
          <w:spacing w:val="-4"/>
          <w:w w:val="85"/>
          <w:sz w:val="20"/>
        </w:rPr>
        <w:t>Grant</w:t>
      </w:r>
    </w:p>
    <w:p w14:paraId="03FAF1C2" w14:textId="77777777" w:rsidR="00CA2A0F" w:rsidRDefault="00063B69">
      <w:pPr>
        <w:pStyle w:val="ListParagraph"/>
        <w:numPr>
          <w:ilvl w:val="0"/>
          <w:numId w:val="2"/>
        </w:numPr>
        <w:tabs>
          <w:tab w:val="left" w:pos="720"/>
        </w:tabs>
        <w:spacing w:before="122" w:line="360" w:lineRule="auto"/>
        <w:ind w:right="7"/>
        <w:rPr>
          <w:rFonts w:ascii="Verdana" w:hAnsi="Verdana"/>
          <w:sz w:val="20"/>
        </w:rPr>
      </w:pPr>
      <w:r>
        <w:rPr>
          <w:rFonts w:ascii="Verdana" w:hAnsi="Verdana"/>
          <w:spacing w:val="-6"/>
          <w:sz w:val="20"/>
        </w:rPr>
        <w:t>EMBO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pacing w:val="-6"/>
          <w:sz w:val="20"/>
        </w:rPr>
        <w:t>Travel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pacing w:val="-6"/>
          <w:sz w:val="20"/>
        </w:rPr>
        <w:t xml:space="preserve">Award, </w:t>
      </w:r>
      <w:r>
        <w:rPr>
          <w:rFonts w:ascii="Verdana" w:hAnsi="Verdana"/>
          <w:sz w:val="20"/>
        </w:rPr>
        <w:t>Scientific Writing</w:t>
      </w:r>
    </w:p>
    <w:p w14:paraId="4D1963F6" w14:textId="77777777" w:rsidR="00CA2A0F" w:rsidRDefault="00063B69">
      <w:pPr>
        <w:spacing w:before="22"/>
        <w:rPr>
          <w:sz w:val="20"/>
        </w:rPr>
      </w:pPr>
      <w:r>
        <w:br w:type="column"/>
      </w:r>
    </w:p>
    <w:p w14:paraId="621CBD53" w14:textId="77777777" w:rsidR="00CA2A0F" w:rsidRDefault="00063B69">
      <w:pPr>
        <w:pStyle w:val="Heading2"/>
        <w:spacing w:before="0"/>
      </w:pPr>
      <w:r>
        <w:rPr>
          <w:spacing w:val="16"/>
          <w:w w:val="90"/>
        </w:rPr>
        <w:t>SKILLS</w:t>
      </w:r>
      <w:r>
        <w:rPr>
          <w:spacing w:val="12"/>
        </w:rPr>
        <w:t xml:space="preserve"> </w:t>
      </w:r>
      <w:r>
        <w:rPr>
          <w:spacing w:val="12"/>
          <w:w w:val="90"/>
        </w:rPr>
        <w:t>AND</w:t>
      </w:r>
      <w:r>
        <w:rPr>
          <w:spacing w:val="14"/>
        </w:rPr>
        <w:t xml:space="preserve"> </w:t>
      </w:r>
      <w:r>
        <w:rPr>
          <w:spacing w:val="15"/>
          <w:w w:val="90"/>
        </w:rPr>
        <w:t>EXPERTISE</w:t>
      </w:r>
    </w:p>
    <w:p w14:paraId="039814DD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before="125" w:line="360" w:lineRule="auto"/>
        <w:ind w:left="719" w:right="1058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b/>
          <w:color w:val="0E1115"/>
          <w:spacing w:val="-4"/>
          <w:sz w:val="20"/>
        </w:rPr>
        <w:t xml:space="preserve">Research &amp; Analysis: </w:t>
      </w:r>
      <w:r w:rsidRPr="008E7AEB">
        <w:rPr>
          <w:rFonts w:ascii="Tahoma" w:hAnsi="Tahoma" w:cs="Tahoma"/>
          <w:spacing w:val="-4"/>
          <w:sz w:val="20"/>
        </w:rPr>
        <w:t>Systematic</w:t>
      </w:r>
      <w:r w:rsidRPr="008E7AEB">
        <w:rPr>
          <w:rFonts w:ascii="Tahoma" w:hAnsi="Tahoma" w:cs="Tahoma"/>
          <w:spacing w:val="-1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Literature</w:t>
      </w:r>
      <w:r w:rsidRPr="008E7AEB">
        <w:rPr>
          <w:rFonts w:ascii="Tahoma" w:hAnsi="Tahoma" w:cs="Tahoma"/>
          <w:spacing w:val="-1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Review,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Meta-Analysis,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Experimental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Design,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Hypothesis</w:t>
      </w:r>
      <w:r w:rsidRPr="008E7AEB">
        <w:rPr>
          <w:rFonts w:ascii="Tahoma" w:hAnsi="Tahoma" w:cs="Tahoma"/>
          <w:spacing w:val="-1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Testing</w:t>
      </w:r>
    </w:p>
    <w:p w14:paraId="7C65117D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before="3" w:line="362" w:lineRule="auto"/>
        <w:ind w:left="719" w:right="470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b/>
          <w:color w:val="0E1115"/>
          <w:sz w:val="20"/>
        </w:rPr>
        <w:t>Technical Tools:</w:t>
      </w:r>
      <w:r w:rsidRPr="008E7AEB">
        <w:rPr>
          <w:rFonts w:ascii="Tahoma" w:hAnsi="Tahoma" w:cs="Tahoma"/>
          <w:b/>
          <w:color w:val="0E1115"/>
          <w:spacing w:val="40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 xml:space="preserve">Whole-Genome Sequencing Analysis, gene </w:t>
      </w:r>
      <w:r w:rsidRPr="008E7AEB">
        <w:rPr>
          <w:rFonts w:ascii="Tahoma" w:hAnsi="Tahoma" w:cs="Tahoma"/>
          <w:spacing w:val="-2"/>
          <w:sz w:val="20"/>
        </w:rPr>
        <w:t>editing,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LC-MS/MS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analysis,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CRISPR,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Biochemical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 xml:space="preserve">cell-based </w:t>
      </w:r>
      <w:r w:rsidRPr="008E7AEB">
        <w:rPr>
          <w:rFonts w:ascii="Tahoma" w:hAnsi="Tahoma" w:cs="Tahoma"/>
          <w:spacing w:val="-6"/>
          <w:sz w:val="20"/>
        </w:rPr>
        <w:t>transport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6"/>
          <w:sz w:val="20"/>
        </w:rPr>
        <w:t>assay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6"/>
          <w:sz w:val="20"/>
        </w:rPr>
        <w:t>to</w:t>
      </w:r>
      <w:r w:rsidRPr="008E7AEB">
        <w:rPr>
          <w:rFonts w:ascii="Tahoma" w:hAnsi="Tahoma" w:cs="Tahoma"/>
          <w:spacing w:val="-14"/>
          <w:sz w:val="20"/>
        </w:rPr>
        <w:t xml:space="preserve"> </w:t>
      </w:r>
      <w:r w:rsidRPr="008E7AEB">
        <w:rPr>
          <w:rFonts w:ascii="Tahoma" w:hAnsi="Tahoma" w:cs="Tahoma"/>
          <w:spacing w:val="-6"/>
          <w:sz w:val="20"/>
        </w:rPr>
        <w:t>test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6"/>
          <w:sz w:val="20"/>
        </w:rPr>
        <w:t>drug/hormone</w:t>
      </w:r>
      <w:r w:rsidRPr="008E7AEB">
        <w:rPr>
          <w:rFonts w:ascii="Tahoma" w:hAnsi="Tahoma" w:cs="Tahoma"/>
          <w:spacing w:val="-14"/>
          <w:sz w:val="20"/>
        </w:rPr>
        <w:t xml:space="preserve"> </w:t>
      </w:r>
      <w:r w:rsidRPr="008E7AEB">
        <w:rPr>
          <w:rFonts w:ascii="Tahoma" w:hAnsi="Tahoma" w:cs="Tahoma"/>
          <w:spacing w:val="-6"/>
          <w:sz w:val="20"/>
        </w:rPr>
        <w:t>transport,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6"/>
          <w:sz w:val="20"/>
        </w:rPr>
        <w:t xml:space="preserve">Phytohormone </w:t>
      </w:r>
      <w:r w:rsidRPr="008E7AEB">
        <w:rPr>
          <w:rFonts w:ascii="Tahoma" w:hAnsi="Tahoma" w:cs="Tahoma"/>
          <w:sz w:val="20"/>
        </w:rPr>
        <w:t>Quantification, luminometry and microscopy.</w:t>
      </w:r>
    </w:p>
    <w:p w14:paraId="4C5CD2E2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line="360" w:lineRule="auto"/>
        <w:ind w:left="719" w:right="576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b/>
          <w:sz w:val="20"/>
        </w:rPr>
        <w:t>Methodology Development:</w:t>
      </w:r>
      <w:r w:rsidRPr="008E7AEB">
        <w:rPr>
          <w:rFonts w:ascii="Tahoma" w:hAnsi="Tahoma" w:cs="Tahoma"/>
          <w:b/>
          <w:spacing w:val="-2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Developed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</w:t>
      </w:r>
      <w:r w:rsidRPr="008E7AEB">
        <w:rPr>
          <w:rFonts w:ascii="Tahoma" w:hAnsi="Tahoma" w:cs="Tahoma"/>
          <w:spacing w:val="-14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novel</w:t>
      </w:r>
      <w:r w:rsidRPr="008E7AEB">
        <w:rPr>
          <w:rFonts w:ascii="Tahoma" w:hAnsi="Tahoma" w:cs="Tahoma"/>
          <w:spacing w:val="-15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 xml:space="preserve">biochemical </w:t>
      </w:r>
      <w:r w:rsidRPr="008E7AEB">
        <w:rPr>
          <w:rFonts w:ascii="Tahoma" w:hAnsi="Tahoma" w:cs="Tahoma"/>
          <w:spacing w:val="-4"/>
          <w:sz w:val="20"/>
        </w:rPr>
        <w:t>cellular</w:t>
      </w:r>
      <w:r w:rsidRPr="008E7AEB">
        <w:rPr>
          <w:rFonts w:ascii="Tahoma" w:hAnsi="Tahoma" w:cs="Tahoma"/>
          <w:spacing w:val="-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efflux assay</w:t>
      </w:r>
      <w:r w:rsidRPr="008E7AEB">
        <w:rPr>
          <w:rFonts w:ascii="Tahoma" w:hAnsi="Tahoma" w:cs="Tahoma"/>
          <w:spacing w:val="-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using</w:t>
      </w:r>
      <w:r w:rsidRPr="008E7AEB">
        <w:rPr>
          <w:rFonts w:ascii="Tahoma" w:hAnsi="Tahoma" w:cs="Tahoma"/>
          <w:spacing w:val="-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LC-MS/MS-based</w:t>
      </w:r>
      <w:r w:rsidRPr="008E7AEB">
        <w:rPr>
          <w:rFonts w:ascii="Tahoma" w:hAnsi="Tahoma" w:cs="Tahoma"/>
          <w:spacing w:val="-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analysis</w:t>
      </w:r>
    </w:p>
    <w:p w14:paraId="2013064A" w14:textId="52E798A1" w:rsidR="00CA2A0F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before="3" w:line="360" w:lineRule="auto"/>
        <w:ind w:left="719" w:right="1243"/>
        <w:rPr>
          <w:rFonts w:ascii="Verdana" w:hAnsi="Verdana"/>
          <w:sz w:val="20"/>
        </w:rPr>
      </w:pPr>
      <w:r w:rsidRPr="008E7AEB">
        <w:rPr>
          <w:rFonts w:ascii="Tahoma" w:hAnsi="Tahoma" w:cs="Tahoma"/>
          <w:b/>
          <w:color w:val="0E1115"/>
          <w:spacing w:val="-2"/>
          <w:sz w:val="20"/>
        </w:rPr>
        <w:t>Data Science:</w:t>
      </w:r>
      <w:r>
        <w:rPr>
          <w:rFonts w:ascii="Segoe UI" w:hAnsi="Segoe UI"/>
          <w:b/>
          <w:color w:val="0E1115"/>
          <w:spacing w:val="-2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Large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Dataset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Analysis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of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whole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genome sequencing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and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SNP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index,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Statistical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Analys</w:t>
      </w:r>
      <w:r w:rsidR="00030721">
        <w:rPr>
          <w:rFonts w:ascii="Verdana" w:hAnsi="Verdana"/>
          <w:spacing w:val="-2"/>
          <w:sz w:val="20"/>
        </w:rPr>
        <w:t>e</w:t>
      </w:r>
      <w:r>
        <w:rPr>
          <w:rFonts w:ascii="Verdana" w:hAnsi="Verdana"/>
          <w:spacing w:val="-2"/>
          <w:sz w:val="20"/>
        </w:rPr>
        <w:t>s</w:t>
      </w:r>
    </w:p>
    <w:p w14:paraId="14E504BA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before="4" w:line="362" w:lineRule="auto"/>
        <w:ind w:left="719" w:right="369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b/>
          <w:spacing w:val="-4"/>
          <w:sz w:val="20"/>
        </w:rPr>
        <w:t>Scientific writing</w:t>
      </w:r>
      <w:r w:rsidRPr="008E7AEB">
        <w:rPr>
          <w:rFonts w:ascii="Tahoma" w:hAnsi="Tahoma" w:cs="Tahoma"/>
          <w:spacing w:val="-4"/>
          <w:sz w:val="20"/>
        </w:rPr>
        <w:t>: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Manuscript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editing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for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grammar,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clarity,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and journal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compliance.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Proficient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in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AMA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style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and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MS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Word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 xml:space="preserve">(Track </w:t>
      </w:r>
      <w:r w:rsidRPr="008E7AEB">
        <w:rPr>
          <w:rFonts w:ascii="Tahoma" w:hAnsi="Tahoma" w:cs="Tahoma"/>
          <w:sz w:val="20"/>
        </w:rPr>
        <w:t>Changes,</w:t>
      </w:r>
      <w:r w:rsidRPr="008E7AEB">
        <w:rPr>
          <w:rFonts w:ascii="Tahoma" w:hAnsi="Tahoma" w:cs="Tahoma"/>
          <w:spacing w:val="-17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formatting</w:t>
      </w:r>
      <w:r w:rsidRPr="008E7AEB">
        <w:rPr>
          <w:rFonts w:ascii="Tahoma" w:hAnsi="Tahoma" w:cs="Tahoma"/>
          <w:spacing w:val="-17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tools),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MS</w:t>
      </w:r>
      <w:r w:rsidRPr="008E7AEB">
        <w:rPr>
          <w:rFonts w:ascii="Tahoma" w:hAnsi="Tahoma" w:cs="Tahoma"/>
          <w:spacing w:val="-16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PowerPoint</w:t>
      </w:r>
    </w:p>
    <w:p w14:paraId="30F2FDC2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line="362" w:lineRule="auto"/>
        <w:ind w:left="719" w:right="573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b/>
          <w:color w:val="0E1115"/>
          <w:spacing w:val="-4"/>
          <w:sz w:val="20"/>
        </w:rPr>
        <w:t>Soft Skills:</w:t>
      </w:r>
      <w:r w:rsidRPr="008E7AEB">
        <w:rPr>
          <w:rFonts w:ascii="Tahoma" w:hAnsi="Tahoma" w:cs="Tahoma"/>
          <w:b/>
          <w:color w:val="0E1115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Project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Leadership,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Cross-functional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 xml:space="preserve">Collaboration, </w:t>
      </w:r>
      <w:r w:rsidRPr="008E7AEB">
        <w:rPr>
          <w:rFonts w:ascii="Tahoma" w:hAnsi="Tahoma" w:cs="Tahoma"/>
          <w:spacing w:val="-2"/>
          <w:sz w:val="20"/>
        </w:rPr>
        <w:t>Scientific</w:t>
      </w:r>
      <w:r w:rsidRPr="008E7AEB">
        <w:rPr>
          <w:rFonts w:ascii="Tahoma" w:hAnsi="Tahoma" w:cs="Tahoma"/>
          <w:spacing w:val="-5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Writing,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and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troubleshooting.</w:t>
      </w:r>
      <w:r w:rsidRPr="008E7AEB">
        <w:rPr>
          <w:rFonts w:ascii="Tahoma" w:hAnsi="Tahoma" w:cs="Tahoma"/>
          <w:spacing w:val="-5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Strong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command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 xml:space="preserve">of </w:t>
      </w:r>
      <w:r w:rsidRPr="008E7AEB">
        <w:rPr>
          <w:rFonts w:ascii="Tahoma" w:hAnsi="Tahoma" w:cs="Tahoma"/>
          <w:sz w:val="20"/>
        </w:rPr>
        <w:t>scientific</w:t>
      </w:r>
      <w:r w:rsidRPr="008E7AEB">
        <w:rPr>
          <w:rFonts w:ascii="Tahoma" w:hAnsi="Tahoma" w:cs="Tahoma"/>
          <w:spacing w:val="-13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English</w:t>
      </w:r>
      <w:r w:rsidRPr="008E7AEB">
        <w:rPr>
          <w:rFonts w:ascii="Tahoma" w:hAnsi="Tahoma" w:cs="Tahoma"/>
          <w:spacing w:val="-13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and</w:t>
      </w:r>
      <w:r w:rsidRPr="008E7AEB">
        <w:rPr>
          <w:rFonts w:ascii="Tahoma" w:hAnsi="Tahoma" w:cs="Tahoma"/>
          <w:spacing w:val="-14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technical</w:t>
      </w:r>
      <w:r w:rsidRPr="008E7AEB">
        <w:rPr>
          <w:rFonts w:ascii="Tahoma" w:hAnsi="Tahoma" w:cs="Tahoma"/>
          <w:spacing w:val="-14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writing.</w:t>
      </w:r>
    </w:p>
    <w:p w14:paraId="74FDB911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19"/>
        </w:tabs>
        <w:spacing w:line="362" w:lineRule="auto"/>
        <w:ind w:left="719" w:right="434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b/>
          <w:sz w:val="20"/>
        </w:rPr>
        <w:t>Scientific</w:t>
      </w:r>
      <w:r w:rsidRPr="008E7AEB">
        <w:rPr>
          <w:rFonts w:ascii="Tahoma" w:hAnsi="Tahoma" w:cs="Tahoma"/>
          <w:b/>
          <w:spacing w:val="-15"/>
          <w:sz w:val="20"/>
        </w:rPr>
        <w:t xml:space="preserve"> </w:t>
      </w:r>
      <w:r w:rsidRPr="008E7AEB">
        <w:rPr>
          <w:rFonts w:ascii="Tahoma" w:hAnsi="Tahoma" w:cs="Tahoma"/>
          <w:b/>
          <w:sz w:val="20"/>
        </w:rPr>
        <w:t>communications</w:t>
      </w:r>
      <w:r w:rsidRPr="008E7AEB">
        <w:rPr>
          <w:rFonts w:ascii="Tahoma" w:hAnsi="Tahoma" w:cs="Tahoma"/>
          <w:sz w:val="20"/>
        </w:rPr>
        <w:t>: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Presented</w:t>
      </w:r>
      <w:r w:rsidRPr="008E7AEB">
        <w:rPr>
          <w:rFonts w:ascii="Tahoma" w:hAnsi="Tahoma" w:cs="Tahoma"/>
          <w:spacing w:val="-17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complex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research</w:t>
      </w:r>
      <w:r w:rsidRPr="008E7AEB">
        <w:rPr>
          <w:rFonts w:ascii="Tahoma" w:hAnsi="Tahoma" w:cs="Tahoma"/>
          <w:spacing w:val="-17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data at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international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conferences</w:t>
      </w:r>
      <w:r w:rsidRPr="008E7AEB">
        <w:rPr>
          <w:rFonts w:ascii="Tahoma" w:hAnsi="Tahoma" w:cs="Tahoma"/>
          <w:spacing w:val="-17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(Italy,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Germany</w:t>
      </w:r>
      <w:r w:rsidRPr="008E7AEB">
        <w:rPr>
          <w:rFonts w:ascii="Tahoma" w:hAnsi="Tahoma" w:cs="Tahoma"/>
          <w:spacing w:val="-17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for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</w:t>
      </w:r>
      <w:r w:rsidRPr="008E7AEB">
        <w:rPr>
          <w:rFonts w:ascii="Tahoma" w:hAnsi="Tahoma" w:cs="Tahoma"/>
          <w:spacing w:val="-1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diverse scientific</w:t>
      </w:r>
      <w:r w:rsidRPr="008E7AEB">
        <w:rPr>
          <w:rFonts w:ascii="Tahoma" w:hAnsi="Tahoma" w:cs="Tahoma"/>
          <w:spacing w:val="-9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audience</w:t>
      </w:r>
      <w:r w:rsidRPr="008E7AEB">
        <w:rPr>
          <w:rFonts w:ascii="Tahoma" w:hAnsi="Tahoma" w:cs="Tahoma"/>
          <w:spacing w:val="-6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and</w:t>
      </w:r>
      <w:r w:rsidRPr="008E7AEB">
        <w:rPr>
          <w:rFonts w:ascii="Tahoma" w:hAnsi="Tahoma" w:cs="Tahoma"/>
          <w:spacing w:val="-9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won</w:t>
      </w:r>
      <w:r w:rsidRPr="008E7AEB">
        <w:rPr>
          <w:rFonts w:ascii="Tahoma" w:hAnsi="Tahoma" w:cs="Tahoma"/>
          <w:spacing w:val="-9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accolades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for</w:t>
      </w:r>
      <w:r w:rsidRPr="008E7AEB">
        <w:rPr>
          <w:rFonts w:ascii="Tahoma" w:hAnsi="Tahoma" w:cs="Tahoma"/>
          <w:spacing w:val="-9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clarity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and</w:t>
      </w:r>
      <w:r w:rsidRPr="008E7AEB">
        <w:rPr>
          <w:rFonts w:ascii="Tahoma" w:hAnsi="Tahoma" w:cs="Tahoma"/>
          <w:spacing w:val="-9"/>
          <w:sz w:val="20"/>
        </w:rPr>
        <w:t xml:space="preserve"> </w:t>
      </w:r>
      <w:r w:rsidRPr="008E7AEB">
        <w:rPr>
          <w:rFonts w:ascii="Tahoma" w:hAnsi="Tahoma" w:cs="Tahoma"/>
          <w:sz w:val="20"/>
        </w:rPr>
        <w:t>impact.</w:t>
      </w:r>
    </w:p>
    <w:p w14:paraId="44B1A6DB" w14:textId="77777777" w:rsidR="00CA2A0F" w:rsidRPr="008E7AEB" w:rsidRDefault="00CA2A0F">
      <w:pPr>
        <w:pStyle w:val="ListParagraph"/>
        <w:spacing w:line="362" w:lineRule="auto"/>
        <w:rPr>
          <w:rFonts w:ascii="Tahoma" w:hAnsi="Tahoma" w:cs="Tahoma"/>
          <w:sz w:val="20"/>
        </w:rPr>
        <w:sectPr w:rsidR="00CA2A0F" w:rsidRPr="008E7AEB">
          <w:type w:val="continuous"/>
          <w:pgSz w:w="12240" w:h="15840"/>
          <w:pgMar w:top="0" w:right="360" w:bottom="0" w:left="720" w:header="720" w:footer="720" w:gutter="0"/>
          <w:cols w:num="2" w:space="720" w:equalWidth="0">
            <w:col w:w="2688" w:space="1240"/>
            <w:col w:w="7232"/>
          </w:cols>
        </w:sectPr>
      </w:pPr>
    </w:p>
    <w:p w14:paraId="6E5AE5C4" w14:textId="77777777" w:rsidR="00CA2A0F" w:rsidRPr="008E7AEB" w:rsidRDefault="00063B69">
      <w:pPr>
        <w:pStyle w:val="BodyText"/>
        <w:spacing w:before="70" w:line="364" w:lineRule="auto"/>
        <w:ind w:left="720" w:right="576"/>
        <w:rPr>
          <w:rFonts w:ascii="Tahoma" w:hAnsi="Tahoma" w:cs="Tahoma"/>
        </w:rPr>
      </w:pPr>
      <w:r w:rsidRPr="008E7AEB">
        <w:rPr>
          <w:rFonts w:ascii="Tahoma" w:hAnsi="Tahoma" w:cs="Tahoma"/>
          <w:spacing w:val="-2"/>
        </w:rPr>
        <w:lastRenderedPageBreak/>
        <w:t>Workshop, Heidelberg</w:t>
      </w:r>
    </w:p>
    <w:p w14:paraId="302D719C" w14:textId="77777777" w:rsidR="00CA2A0F" w:rsidRPr="008E7AEB" w:rsidRDefault="00063B69">
      <w:pPr>
        <w:pStyle w:val="ListParagraph"/>
        <w:numPr>
          <w:ilvl w:val="0"/>
          <w:numId w:val="2"/>
        </w:numPr>
        <w:tabs>
          <w:tab w:val="left" w:pos="720"/>
        </w:tabs>
        <w:spacing w:line="362" w:lineRule="auto"/>
        <w:ind w:right="38"/>
        <w:rPr>
          <w:rFonts w:ascii="Tahoma" w:hAnsi="Tahoma" w:cs="Tahoma"/>
          <w:sz w:val="20"/>
        </w:rPr>
      </w:pPr>
      <w:r w:rsidRPr="008E7AEB">
        <w:rPr>
          <w:rFonts w:ascii="Tahoma" w:hAnsi="Tahoma" w:cs="Tahoma"/>
          <w:sz w:val="20"/>
        </w:rPr>
        <w:t xml:space="preserve">IAS Summer </w:t>
      </w:r>
      <w:r w:rsidRPr="008E7AEB">
        <w:rPr>
          <w:rFonts w:ascii="Tahoma" w:hAnsi="Tahoma" w:cs="Tahoma"/>
          <w:spacing w:val="-2"/>
          <w:sz w:val="20"/>
        </w:rPr>
        <w:t xml:space="preserve">Research </w:t>
      </w:r>
      <w:r w:rsidRPr="008E7AEB">
        <w:rPr>
          <w:rFonts w:ascii="Tahoma" w:hAnsi="Tahoma" w:cs="Tahoma"/>
          <w:w w:val="90"/>
          <w:sz w:val="20"/>
        </w:rPr>
        <w:t>Fellowship,</w:t>
      </w:r>
      <w:r w:rsidRPr="008E7AEB">
        <w:rPr>
          <w:rFonts w:ascii="Tahoma" w:hAnsi="Tahoma" w:cs="Tahoma"/>
          <w:spacing w:val="-11"/>
          <w:w w:val="90"/>
          <w:sz w:val="20"/>
        </w:rPr>
        <w:t xml:space="preserve"> </w:t>
      </w:r>
      <w:r w:rsidRPr="008E7AEB">
        <w:rPr>
          <w:rFonts w:ascii="Tahoma" w:hAnsi="Tahoma" w:cs="Tahoma"/>
          <w:w w:val="90"/>
          <w:sz w:val="20"/>
        </w:rPr>
        <w:t xml:space="preserve">AIIMS </w:t>
      </w:r>
      <w:r w:rsidRPr="008E7AEB">
        <w:rPr>
          <w:rFonts w:ascii="Tahoma" w:hAnsi="Tahoma" w:cs="Tahoma"/>
          <w:sz w:val="20"/>
        </w:rPr>
        <w:t>New Delhi</w:t>
      </w:r>
    </w:p>
    <w:p w14:paraId="5A6C4C9B" w14:textId="77777777" w:rsidR="00CA2A0F" w:rsidRPr="008E7AEB" w:rsidRDefault="00063B69">
      <w:pPr>
        <w:pStyle w:val="ListParagraph"/>
        <w:numPr>
          <w:ilvl w:val="1"/>
          <w:numId w:val="2"/>
        </w:numPr>
        <w:tabs>
          <w:tab w:val="left" w:pos="1079"/>
        </w:tabs>
        <w:spacing w:before="70" w:line="360" w:lineRule="auto"/>
        <w:ind w:left="1079" w:right="832"/>
        <w:rPr>
          <w:rFonts w:ascii="Tahoma" w:hAnsi="Tahoma" w:cs="Tahoma"/>
          <w:sz w:val="20"/>
        </w:rPr>
      </w:pPr>
      <w:r w:rsidRPr="008E7AEB">
        <w:rPr>
          <w:rFonts w:ascii="Tahoma" w:hAnsi="Tahoma" w:cs="Tahoma"/>
        </w:rPr>
        <w:br w:type="column"/>
      </w:r>
      <w:r w:rsidRPr="008E7AEB">
        <w:rPr>
          <w:rFonts w:ascii="Tahoma" w:hAnsi="Tahoma" w:cs="Tahoma"/>
          <w:b/>
          <w:spacing w:val="-4"/>
          <w:sz w:val="20"/>
        </w:rPr>
        <w:lastRenderedPageBreak/>
        <w:t xml:space="preserve">Mentorship: </w:t>
      </w:r>
      <w:r w:rsidRPr="008E7AEB">
        <w:rPr>
          <w:rFonts w:ascii="Tahoma" w:hAnsi="Tahoma" w:cs="Tahoma"/>
          <w:spacing w:val="-4"/>
          <w:sz w:val="20"/>
        </w:rPr>
        <w:t>Guided</w:t>
      </w:r>
      <w:r w:rsidRPr="008E7AEB">
        <w:rPr>
          <w:rFonts w:ascii="Tahoma" w:hAnsi="Tahoma" w:cs="Tahoma"/>
          <w:spacing w:val="-10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and</w:t>
      </w:r>
      <w:r w:rsidRPr="008E7AEB">
        <w:rPr>
          <w:rFonts w:ascii="Tahoma" w:hAnsi="Tahoma" w:cs="Tahoma"/>
          <w:spacing w:val="-12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trained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junior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researchers</w:t>
      </w:r>
      <w:r w:rsidRPr="008E7AEB">
        <w:rPr>
          <w:rFonts w:ascii="Tahoma" w:hAnsi="Tahoma" w:cs="Tahoma"/>
          <w:spacing w:val="-10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>and</w:t>
      </w:r>
      <w:r w:rsidRPr="008E7AEB">
        <w:rPr>
          <w:rFonts w:ascii="Tahoma" w:hAnsi="Tahoma" w:cs="Tahoma"/>
          <w:spacing w:val="-11"/>
          <w:sz w:val="20"/>
        </w:rPr>
        <w:t xml:space="preserve"> </w:t>
      </w:r>
      <w:r w:rsidRPr="008E7AEB">
        <w:rPr>
          <w:rFonts w:ascii="Tahoma" w:hAnsi="Tahoma" w:cs="Tahoma"/>
          <w:spacing w:val="-4"/>
          <w:sz w:val="20"/>
        </w:rPr>
        <w:t xml:space="preserve">lab </w:t>
      </w:r>
      <w:r w:rsidRPr="008E7AEB">
        <w:rPr>
          <w:rFonts w:ascii="Tahoma" w:hAnsi="Tahoma" w:cs="Tahoma"/>
          <w:spacing w:val="-2"/>
          <w:sz w:val="20"/>
        </w:rPr>
        <w:t>assistants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in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experimental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techniques</w:t>
      </w:r>
      <w:r w:rsidRPr="008E7AEB">
        <w:rPr>
          <w:rFonts w:ascii="Tahoma" w:hAnsi="Tahoma" w:cs="Tahoma"/>
          <w:spacing w:val="-7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and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data</w:t>
      </w:r>
      <w:r w:rsidRPr="008E7AEB">
        <w:rPr>
          <w:rFonts w:ascii="Tahoma" w:hAnsi="Tahoma" w:cs="Tahoma"/>
          <w:spacing w:val="-8"/>
          <w:sz w:val="20"/>
        </w:rPr>
        <w:t xml:space="preserve"> </w:t>
      </w:r>
      <w:r w:rsidRPr="008E7AEB">
        <w:rPr>
          <w:rFonts w:ascii="Tahoma" w:hAnsi="Tahoma" w:cs="Tahoma"/>
          <w:spacing w:val="-2"/>
          <w:sz w:val="20"/>
        </w:rPr>
        <w:t>analysis</w:t>
      </w:r>
    </w:p>
    <w:p w14:paraId="07C3B579" w14:textId="77777777" w:rsidR="00CA2A0F" w:rsidRDefault="00CA2A0F">
      <w:pPr>
        <w:rPr>
          <w:sz w:val="20"/>
        </w:rPr>
      </w:pPr>
    </w:p>
    <w:p w14:paraId="7A158A4B" w14:textId="2B809917" w:rsidR="00CA2A0F" w:rsidRPr="00063B69" w:rsidRDefault="00063B69">
      <w:pPr>
        <w:rPr>
          <w:rFonts w:ascii="Tahoma" w:hAnsi="Tahoma" w:cs="Tahoma"/>
          <w:b/>
          <w:sz w:val="20"/>
        </w:rPr>
      </w:pPr>
      <w:r w:rsidRPr="00063B69">
        <w:rPr>
          <w:rFonts w:ascii="Tahoma" w:hAnsi="Tahoma" w:cs="Tahoma"/>
          <w:b/>
          <w:sz w:val="20"/>
        </w:rPr>
        <w:t>Extra-curricular</w:t>
      </w:r>
    </w:p>
    <w:p w14:paraId="497C7487" w14:textId="77777777" w:rsidR="00063B69" w:rsidRPr="00063B69" w:rsidRDefault="00063B69">
      <w:pPr>
        <w:rPr>
          <w:rFonts w:ascii="Tahoma" w:hAnsi="Tahoma" w:cs="Tahoma"/>
          <w:sz w:val="20"/>
        </w:rPr>
      </w:pPr>
    </w:p>
    <w:p w14:paraId="3A5A0BB9" w14:textId="3D3C32D8" w:rsidR="00063B69" w:rsidRDefault="00063B69" w:rsidP="00063B69">
      <w:pPr>
        <w:spacing w:line="360" w:lineRule="auto"/>
        <w:rPr>
          <w:sz w:val="20"/>
        </w:rPr>
      </w:pPr>
      <w:r w:rsidRPr="00063B69">
        <w:rPr>
          <w:rFonts w:ascii="Tahoma" w:hAnsi="Tahoma" w:cs="Tahoma"/>
          <w:sz w:val="20"/>
        </w:rPr>
        <w:t xml:space="preserve">I am a state-level </w:t>
      </w:r>
      <w:proofErr w:type="spellStart"/>
      <w:r w:rsidRPr="00063B69">
        <w:rPr>
          <w:rFonts w:ascii="Tahoma" w:hAnsi="Tahoma" w:cs="Tahoma"/>
          <w:sz w:val="20"/>
        </w:rPr>
        <w:t>powerlifter</w:t>
      </w:r>
      <w:proofErr w:type="spellEnd"/>
      <w:r w:rsidRPr="00063B69">
        <w:rPr>
          <w:rFonts w:ascii="Tahoma" w:hAnsi="Tahoma" w:cs="Tahoma"/>
          <w:sz w:val="20"/>
        </w:rPr>
        <w:t xml:space="preserve"> who’s won several accolades. I learn Indian classical music (vocals), and in the remaining free time devour books, both fiction and non-fiction. The most recent </w:t>
      </w:r>
      <w:proofErr w:type="spellStart"/>
      <w:r w:rsidRPr="00063B69">
        <w:rPr>
          <w:rFonts w:ascii="Tahoma" w:hAnsi="Tahoma" w:cs="Tahoma"/>
          <w:sz w:val="20"/>
        </w:rPr>
        <w:t>favourite</w:t>
      </w:r>
      <w:proofErr w:type="spellEnd"/>
      <w:r w:rsidRPr="00063B69">
        <w:rPr>
          <w:rFonts w:ascii="Tahoma" w:hAnsi="Tahoma" w:cs="Tahoma"/>
          <w:sz w:val="20"/>
        </w:rPr>
        <w:t xml:space="preserve"> non-fiction is reading up on neuroscience</w:t>
      </w:r>
      <w:r>
        <w:rPr>
          <w:sz w:val="20"/>
        </w:rPr>
        <w:t xml:space="preserve">.  </w:t>
      </w:r>
    </w:p>
    <w:p w14:paraId="276746F3" w14:textId="77777777" w:rsidR="00CA2A0F" w:rsidRDefault="00CA2A0F">
      <w:pPr>
        <w:rPr>
          <w:sz w:val="20"/>
        </w:rPr>
      </w:pPr>
    </w:p>
    <w:p w14:paraId="40199ABD" w14:textId="77777777" w:rsidR="00CA2A0F" w:rsidRDefault="00CA2A0F">
      <w:pPr>
        <w:rPr>
          <w:sz w:val="20"/>
        </w:rPr>
      </w:pPr>
    </w:p>
    <w:p w14:paraId="315222EC" w14:textId="77777777" w:rsidR="00CA2A0F" w:rsidRDefault="00CA2A0F">
      <w:pPr>
        <w:rPr>
          <w:sz w:val="20"/>
        </w:rPr>
      </w:pPr>
      <w:bookmarkStart w:id="0" w:name="_GoBack"/>
      <w:bookmarkEnd w:id="0"/>
    </w:p>
    <w:p w14:paraId="6BE84BDB" w14:textId="77777777" w:rsidR="00CA2A0F" w:rsidRDefault="00063B69">
      <w:pPr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DB8F0C" wp14:editId="3A0B6F2A">
                <wp:simplePos x="0" y="0"/>
                <wp:positionH relativeFrom="page">
                  <wp:posOffset>2951479</wp:posOffset>
                </wp:positionH>
                <wp:positionV relativeFrom="paragraph">
                  <wp:posOffset>255782</wp:posOffset>
                </wp:positionV>
                <wp:extent cx="1974214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421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214" h="6350">
                              <a:moveTo>
                                <a:pt x="1973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73833" y="6096"/>
                              </a:lnTo>
                              <a:lnTo>
                                <a:pt x="1973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23F1E7" id="Graphic 4" o:spid="_x0000_s1026" style="position:absolute;margin-left:232.4pt;margin-top:20.15pt;width:155.4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421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" path="m1973833,l,,,6096r1973833,l1973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54E911" w14:textId="468F318A" w:rsidR="00CA2A0F" w:rsidRPr="00063B69" w:rsidRDefault="00063B69" w:rsidP="00063B69">
      <w:pPr>
        <w:pStyle w:val="Heading2"/>
        <w:spacing w:before="1"/>
        <w:ind w:left="360"/>
      </w:pPr>
      <w:r>
        <w:rPr>
          <w:spacing w:val="-2"/>
        </w:rPr>
        <w:t>PUBLICATIONS</w:t>
      </w:r>
    </w:p>
    <w:p w14:paraId="787E3918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 w:right="354"/>
        <w:jc w:val="both"/>
        <w:rPr>
          <w:sz w:val="20"/>
        </w:rPr>
      </w:pPr>
      <w:r>
        <w:rPr>
          <w:sz w:val="20"/>
        </w:rPr>
        <w:t xml:space="preserve">Kundu, P., Kumari, M., Meena, M.K., </w:t>
      </w:r>
      <w:r>
        <w:rPr>
          <w:b/>
          <w:sz w:val="20"/>
        </w:rPr>
        <w:t>Mishra, S</w:t>
      </w:r>
      <w:r>
        <w:rPr>
          <w:sz w:val="20"/>
        </w:rPr>
        <w:t>. and Vadassery, J., 2025. The Arabidopsis e ATP receptor, DORN1 and CNGC19 channel act in tandem to regulate plant defense upon Spodoptera litura herbivory.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Journal of Experimental Botany</w:t>
      </w:r>
      <w:r>
        <w:rPr>
          <w:sz w:val="20"/>
        </w:rPr>
        <w:t xml:space="preserve">, </w:t>
      </w:r>
      <w:r>
        <w:rPr>
          <w:sz w:val="20"/>
        </w:rPr>
        <w:t>p.eraf025.</w:t>
      </w:r>
    </w:p>
    <w:p w14:paraId="1D613ABE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/>
        <w:jc w:val="both"/>
        <w:rPr>
          <w:sz w:val="20"/>
        </w:rPr>
      </w:pPr>
      <w:r>
        <w:rPr>
          <w:sz w:val="20"/>
        </w:rPr>
        <w:t xml:space="preserve">Awasthi, P., Muhammed Jamsheer, K., Kumar, M., </w:t>
      </w:r>
      <w:r>
        <w:rPr>
          <w:b/>
          <w:sz w:val="20"/>
        </w:rPr>
        <w:t>Mishra, S</w:t>
      </w:r>
      <w:r>
        <w:rPr>
          <w:sz w:val="20"/>
        </w:rPr>
        <w:t>., Tiwari, A., Jindal,</w:t>
      </w:r>
      <w:r>
        <w:rPr>
          <w:spacing w:val="-3"/>
          <w:sz w:val="20"/>
        </w:rPr>
        <w:t xml:space="preserve"> </w:t>
      </w:r>
      <w:r>
        <w:rPr>
          <w:sz w:val="20"/>
        </w:rPr>
        <w:t>S.,</w:t>
      </w:r>
      <w:r>
        <w:rPr>
          <w:spacing w:val="-4"/>
          <w:sz w:val="20"/>
        </w:rPr>
        <w:t xml:space="preserve"> </w:t>
      </w:r>
      <w:r>
        <w:rPr>
          <w:sz w:val="20"/>
        </w:rPr>
        <w:t>Saksena,</w:t>
      </w:r>
      <w:r>
        <w:rPr>
          <w:spacing w:val="-4"/>
          <w:sz w:val="20"/>
        </w:rPr>
        <w:t xml:space="preserve"> </w:t>
      </w:r>
      <w:r>
        <w:rPr>
          <w:sz w:val="20"/>
        </w:rPr>
        <w:t>H.B.,</w:t>
      </w:r>
      <w:r>
        <w:rPr>
          <w:spacing w:val="-3"/>
          <w:sz w:val="20"/>
        </w:rPr>
        <w:t xml:space="preserve"> </w:t>
      </w:r>
      <w:r>
        <w:rPr>
          <w:sz w:val="20"/>
        </w:rPr>
        <w:t>Singh,</w:t>
      </w:r>
      <w:r>
        <w:rPr>
          <w:spacing w:val="-3"/>
          <w:sz w:val="20"/>
        </w:rPr>
        <w:t xml:space="preserve"> </w:t>
      </w:r>
      <w:r>
        <w:rPr>
          <w:sz w:val="20"/>
        </w:rPr>
        <w:t>D.,</w:t>
      </w:r>
      <w:r>
        <w:rPr>
          <w:spacing w:val="-3"/>
          <w:sz w:val="20"/>
        </w:rPr>
        <w:t xml:space="preserve"> </w:t>
      </w:r>
      <w:r>
        <w:rPr>
          <w:sz w:val="20"/>
        </w:rPr>
        <w:t>Vadassery,</w:t>
      </w:r>
      <w:r>
        <w:rPr>
          <w:spacing w:val="-3"/>
          <w:sz w:val="20"/>
        </w:rPr>
        <w:t xml:space="preserve"> </w:t>
      </w:r>
      <w:r>
        <w:rPr>
          <w:sz w:val="20"/>
        </w:rPr>
        <w:t>J.,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Rouached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H.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Meyer, C.,</w:t>
      </w:r>
      <w:r>
        <w:rPr>
          <w:spacing w:val="-13"/>
          <w:sz w:val="20"/>
        </w:rPr>
        <w:t xml:space="preserve"> </w:t>
      </w:r>
      <w:r>
        <w:rPr>
          <w:sz w:val="20"/>
        </w:rPr>
        <w:t>2024.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TORC1-PHR1</w:t>
      </w:r>
      <w:r>
        <w:rPr>
          <w:spacing w:val="-12"/>
          <w:sz w:val="20"/>
        </w:rPr>
        <w:t xml:space="preserve"> </w:t>
      </w:r>
      <w:r>
        <w:rPr>
          <w:sz w:val="20"/>
        </w:rPr>
        <w:t>signaling</w:t>
      </w:r>
      <w:r>
        <w:rPr>
          <w:spacing w:val="-13"/>
          <w:sz w:val="20"/>
        </w:rPr>
        <w:t xml:space="preserve"> </w:t>
      </w:r>
      <w:r>
        <w:rPr>
          <w:sz w:val="20"/>
        </w:rPr>
        <w:t>axis</w:t>
      </w:r>
      <w:r>
        <w:rPr>
          <w:spacing w:val="-12"/>
          <w:sz w:val="20"/>
        </w:rPr>
        <w:t xml:space="preserve"> </w:t>
      </w:r>
      <w:r>
        <w:rPr>
          <w:sz w:val="20"/>
        </w:rPr>
        <w:t>regulates</w:t>
      </w:r>
      <w:r>
        <w:rPr>
          <w:spacing w:val="-13"/>
          <w:sz w:val="20"/>
        </w:rPr>
        <w:t xml:space="preserve"> </w:t>
      </w:r>
      <w:r>
        <w:rPr>
          <w:sz w:val="20"/>
        </w:rPr>
        <w:t>phosphorus</w:t>
      </w:r>
      <w:r>
        <w:rPr>
          <w:spacing w:val="-12"/>
          <w:sz w:val="20"/>
        </w:rPr>
        <w:t xml:space="preserve"> </w:t>
      </w:r>
      <w:r>
        <w:rPr>
          <w:sz w:val="20"/>
        </w:rPr>
        <w:t>starvation</w:t>
      </w:r>
      <w:r>
        <w:rPr>
          <w:spacing w:val="-13"/>
          <w:sz w:val="20"/>
        </w:rPr>
        <w:t xml:space="preserve"> </w:t>
      </w:r>
      <w:r>
        <w:rPr>
          <w:sz w:val="20"/>
        </w:rPr>
        <w:t>and immunity signaling netw</w:t>
      </w:r>
      <w:r>
        <w:rPr>
          <w:sz w:val="20"/>
        </w:rPr>
        <w:t xml:space="preserve">ork in Arabidopsis. </w:t>
      </w:r>
      <w:proofErr w:type="gramStart"/>
      <w:r>
        <w:rPr>
          <w:sz w:val="20"/>
        </w:rPr>
        <w:t>bioRxiv</w:t>
      </w:r>
      <w:proofErr w:type="gramEnd"/>
      <w:r>
        <w:rPr>
          <w:sz w:val="20"/>
        </w:rPr>
        <w:t>, pp.2024-11.</w:t>
      </w:r>
    </w:p>
    <w:p w14:paraId="36174997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/>
        <w:jc w:val="both"/>
        <w:rPr>
          <w:sz w:val="20"/>
        </w:rPr>
      </w:pPr>
      <w:r>
        <w:rPr>
          <w:sz w:val="20"/>
        </w:rPr>
        <w:t>Kundu,</w:t>
      </w:r>
      <w:r>
        <w:rPr>
          <w:spacing w:val="-9"/>
          <w:sz w:val="20"/>
        </w:rPr>
        <w:t xml:space="preserve"> </w:t>
      </w:r>
      <w:r>
        <w:rPr>
          <w:sz w:val="20"/>
        </w:rPr>
        <w:t>A.,</w:t>
      </w:r>
      <w:r>
        <w:rPr>
          <w:spacing w:val="-8"/>
          <w:sz w:val="20"/>
        </w:rPr>
        <w:t xml:space="preserve"> </w:t>
      </w:r>
      <w:r>
        <w:rPr>
          <w:sz w:val="20"/>
        </w:rPr>
        <w:t>Bera,</w:t>
      </w:r>
      <w:r>
        <w:rPr>
          <w:spacing w:val="-8"/>
          <w:sz w:val="20"/>
        </w:rPr>
        <w:t xml:space="preserve"> </w:t>
      </w:r>
      <w:r>
        <w:rPr>
          <w:sz w:val="20"/>
        </w:rPr>
        <w:t>P.,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Mishra,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Vadassery,</w:t>
      </w:r>
      <w:r>
        <w:rPr>
          <w:spacing w:val="-8"/>
          <w:sz w:val="20"/>
        </w:rPr>
        <w:t xml:space="preserve"> </w:t>
      </w:r>
      <w:r>
        <w:rPr>
          <w:sz w:val="20"/>
        </w:rPr>
        <w:t>J.,</w:t>
      </w:r>
      <w:r>
        <w:rPr>
          <w:spacing w:val="-8"/>
          <w:sz w:val="20"/>
        </w:rPr>
        <w:t xml:space="preserve"> </w:t>
      </w:r>
      <w:r>
        <w:rPr>
          <w:sz w:val="20"/>
        </w:rPr>
        <w:t>2025.</w:t>
      </w:r>
      <w:r>
        <w:rPr>
          <w:spacing w:val="-9"/>
          <w:sz w:val="20"/>
        </w:rPr>
        <w:t xml:space="preserve"> </w:t>
      </w:r>
      <w:r>
        <w:rPr>
          <w:sz w:val="20"/>
        </w:rPr>
        <w:t>Deep</w:t>
      </w:r>
      <w:r>
        <w:rPr>
          <w:spacing w:val="-7"/>
          <w:sz w:val="20"/>
        </w:rPr>
        <w:t xml:space="preserve"> </w:t>
      </w:r>
      <w:r>
        <w:rPr>
          <w:sz w:val="20"/>
        </w:rPr>
        <w:t>metabolomics revealed</w:t>
      </w:r>
      <w:r>
        <w:rPr>
          <w:spacing w:val="-4"/>
          <w:sz w:val="20"/>
        </w:rPr>
        <w:t xml:space="preserve"> </w:t>
      </w:r>
      <w:r>
        <w:rPr>
          <w:sz w:val="20"/>
        </w:rPr>
        <w:t>trajectories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jasmonate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signaling-mediated</w:t>
      </w:r>
      <w:r>
        <w:rPr>
          <w:spacing w:val="-6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metabolism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 </w:t>
      </w:r>
      <w:proofErr w:type="gramStart"/>
      <w:r>
        <w:rPr>
          <w:sz w:val="20"/>
        </w:rPr>
        <w:t>Arabidopsis</w:t>
      </w:r>
      <w:r>
        <w:rPr>
          <w:spacing w:val="40"/>
          <w:sz w:val="20"/>
        </w:rPr>
        <w:t xml:space="preserve">  </w:t>
      </w:r>
      <w:r>
        <w:rPr>
          <w:sz w:val="20"/>
        </w:rPr>
        <w:t>upon</w:t>
      </w:r>
      <w:proofErr w:type="gramEnd"/>
      <w:r>
        <w:rPr>
          <w:spacing w:val="40"/>
          <w:sz w:val="20"/>
        </w:rPr>
        <w:t xml:space="preserve">  </w:t>
      </w:r>
      <w:r>
        <w:rPr>
          <w:sz w:val="20"/>
        </w:rPr>
        <w:t>Spodoptera</w:t>
      </w:r>
      <w:r>
        <w:rPr>
          <w:spacing w:val="40"/>
          <w:sz w:val="20"/>
        </w:rPr>
        <w:t xml:space="preserve">  </w:t>
      </w:r>
      <w:r>
        <w:rPr>
          <w:sz w:val="20"/>
        </w:rPr>
        <w:t>litura</w:t>
      </w:r>
      <w:r>
        <w:rPr>
          <w:spacing w:val="40"/>
          <w:sz w:val="20"/>
        </w:rPr>
        <w:t xml:space="preserve">  </w:t>
      </w:r>
      <w:r>
        <w:rPr>
          <w:sz w:val="20"/>
        </w:rPr>
        <w:t xml:space="preserve">herbivory. </w:t>
      </w:r>
      <w:proofErr w:type="spellStart"/>
      <w:r>
        <w:rPr>
          <w:i/>
          <w:sz w:val="20"/>
        </w:rPr>
        <w:t>Physiologia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Plantarum</w:t>
      </w:r>
      <w:proofErr w:type="spellEnd"/>
      <w:r>
        <w:rPr>
          <w:sz w:val="20"/>
        </w:rPr>
        <w:t xml:space="preserve">, </w:t>
      </w:r>
      <w:r>
        <w:rPr>
          <w:i/>
          <w:sz w:val="20"/>
        </w:rPr>
        <w:t>177</w:t>
      </w:r>
      <w:r>
        <w:rPr>
          <w:sz w:val="20"/>
        </w:rPr>
        <w:t>(1), p.e70035.</w:t>
      </w:r>
    </w:p>
    <w:p w14:paraId="366EF308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 w:right="356"/>
        <w:jc w:val="both"/>
        <w:rPr>
          <w:sz w:val="20"/>
        </w:rPr>
      </w:pPr>
      <w:r>
        <w:rPr>
          <w:sz w:val="20"/>
        </w:rPr>
        <w:t xml:space="preserve">Mittal, D., Gautam, J.K., Varma, M., Laie, A., </w:t>
      </w:r>
      <w:r>
        <w:rPr>
          <w:b/>
          <w:sz w:val="20"/>
        </w:rPr>
        <w:t>Mishra, S</w:t>
      </w:r>
      <w:r>
        <w:rPr>
          <w:sz w:val="20"/>
        </w:rPr>
        <w:t>., Behera, S. and Vadassery,</w:t>
      </w:r>
      <w:r>
        <w:rPr>
          <w:spacing w:val="-13"/>
          <w:sz w:val="20"/>
        </w:rPr>
        <w:t xml:space="preserve"> </w:t>
      </w:r>
      <w:r>
        <w:rPr>
          <w:sz w:val="20"/>
        </w:rPr>
        <w:t>J.,</w:t>
      </w:r>
      <w:r>
        <w:rPr>
          <w:spacing w:val="-12"/>
          <w:sz w:val="20"/>
        </w:rPr>
        <w:t xml:space="preserve"> </w:t>
      </w:r>
      <w:r>
        <w:rPr>
          <w:sz w:val="20"/>
        </w:rPr>
        <w:t>2024.</w:t>
      </w:r>
      <w:r>
        <w:rPr>
          <w:spacing w:val="-13"/>
          <w:sz w:val="20"/>
        </w:rPr>
        <w:t xml:space="preserve"> </w:t>
      </w:r>
      <w:r>
        <w:rPr>
          <w:sz w:val="20"/>
        </w:rPr>
        <w:t>External</w:t>
      </w:r>
      <w:r>
        <w:rPr>
          <w:spacing w:val="-12"/>
          <w:sz w:val="20"/>
        </w:rPr>
        <w:t xml:space="preserve"> </w:t>
      </w:r>
      <w:r>
        <w:rPr>
          <w:sz w:val="20"/>
        </w:rPr>
        <w:t>jasmonic</w:t>
      </w:r>
      <w:r>
        <w:rPr>
          <w:spacing w:val="-13"/>
          <w:sz w:val="20"/>
        </w:rPr>
        <w:t xml:space="preserve"> </w:t>
      </w:r>
      <w:r>
        <w:rPr>
          <w:sz w:val="20"/>
        </w:rPr>
        <w:t>acid</w:t>
      </w:r>
      <w:r>
        <w:rPr>
          <w:spacing w:val="-12"/>
          <w:sz w:val="20"/>
        </w:rPr>
        <w:t xml:space="preserve"> </w:t>
      </w:r>
      <w:r>
        <w:rPr>
          <w:sz w:val="20"/>
        </w:rPr>
        <w:t>isoleucine</w:t>
      </w:r>
      <w:r>
        <w:rPr>
          <w:spacing w:val="-13"/>
          <w:sz w:val="20"/>
        </w:rPr>
        <w:t xml:space="preserve"> </w:t>
      </w:r>
      <w:r>
        <w:rPr>
          <w:sz w:val="20"/>
        </w:rPr>
        <w:t>mediates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amplification of plant elicitor peptide receptor (PEPR) and </w:t>
      </w:r>
      <w:proofErr w:type="spellStart"/>
      <w:r>
        <w:rPr>
          <w:sz w:val="20"/>
        </w:rPr>
        <w:t>jasmonate</w:t>
      </w:r>
      <w:proofErr w:type="spellEnd"/>
      <w:r>
        <w:rPr>
          <w:sz w:val="20"/>
        </w:rPr>
        <w:t xml:space="preserve">-based immune </w:t>
      </w:r>
      <w:proofErr w:type="spellStart"/>
      <w:r>
        <w:rPr>
          <w:sz w:val="20"/>
        </w:rPr>
        <w:t>signa</w:t>
      </w:r>
      <w:r>
        <w:rPr>
          <w:sz w:val="20"/>
        </w:rPr>
        <w:t>lling</w:t>
      </w:r>
      <w:proofErr w:type="spellEnd"/>
      <w:r>
        <w:rPr>
          <w:sz w:val="20"/>
        </w:rPr>
        <w:t xml:space="preserve">. </w:t>
      </w:r>
      <w:r>
        <w:rPr>
          <w:i/>
          <w:sz w:val="20"/>
        </w:rPr>
        <w:t>Plant, Cell &amp; Environment</w:t>
      </w:r>
      <w:r>
        <w:rPr>
          <w:sz w:val="20"/>
        </w:rPr>
        <w:t>.</w:t>
      </w:r>
    </w:p>
    <w:p w14:paraId="596E5731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/>
        <w:jc w:val="both"/>
        <w:rPr>
          <w:sz w:val="20"/>
        </w:rPr>
      </w:pPr>
      <w:r>
        <w:rPr>
          <w:sz w:val="20"/>
        </w:rPr>
        <w:t xml:space="preserve">Kundu, A., </w:t>
      </w:r>
      <w:r>
        <w:rPr>
          <w:b/>
          <w:sz w:val="20"/>
        </w:rPr>
        <w:t>Mishra, S</w:t>
      </w:r>
      <w:r>
        <w:rPr>
          <w:sz w:val="20"/>
        </w:rPr>
        <w:t xml:space="preserve">., Kundu, P., </w:t>
      </w:r>
      <w:proofErr w:type="spellStart"/>
      <w:r>
        <w:rPr>
          <w:sz w:val="20"/>
        </w:rPr>
        <w:t>Jogawat</w:t>
      </w:r>
      <w:proofErr w:type="spellEnd"/>
      <w:r>
        <w:rPr>
          <w:sz w:val="20"/>
        </w:rPr>
        <w:t xml:space="preserve">, A. and Vadassery, J., 2021. Piriformospora indica recruits host-derived putrescine for growth promotion in plants. </w:t>
      </w:r>
      <w:r>
        <w:rPr>
          <w:i/>
          <w:sz w:val="20"/>
        </w:rPr>
        <w:t>Plant Physiology</w:t>
      </w:r>
      <w:r>
        <w:rPr>
          <w:sz w:val="20"/>
        </w:rPr>
        <w:t>.</w:t>
      </w:r>
    </w:p>
    <w:p w14:paraId="7913D21B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 w:right="355"/>
        <w:jc w:val="both"/>
        <w:rPr>
          <w:sz w:val="20"/>
        </w:rPr>
      </w:pPr>
      <w:r>
        <w:rPr>
          <w:sz w:val="20"/>
        </w:rPr>
        <w:t xml:space="preserve">Mittal, D., </w:t>
      </w:r>
      <w:r>
        <w:rPr>
          <w:b/>
          <w:sz w:val="20"/>
        </w:rPr>
        <w:t>Mishra, S</w:t>
      </w:r>
      <w:r>
        <w:rPr>
          <w:sz w:val="20"/>
        </w:rPr>
        <w:t xml:space="preserve">., Prajapati, R., </w:t>
      </w:r>
      <w:r>
        <w:rPr>
          <w:sz w:val="20"/>
        </w:rPr>
        <w:t>Vadassery, J (2020) Forward Genetic Screen Using Transgenic Calcium Reporter Aequorin to Identify Novel Targets in Calcium Signaling.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Journal of Visualized Experiments (</w:t>
      </w:r>
      <w:proofErr w:type="spellStart"/>
      <w:r>
        <w:rPr>
          <w:i/>
          <w:sz w:val="20"/>
        </w:rPr>
        <w:t>JoVe</w:t>
      </w:r>
      <w:proofErr w:type="spellEnd"/>
      <w:r>
        <w:rPr>
          <w:i/>
          <w:sz w:val="20"/>
        </w:rPr>
        <w:t>)</w:t>
      </w:r>
      <w:r>
        <w:rPr>
          <w:sz w:val="20"/>
        </w:rPr>
        <w:t>, e61259, doi:10.3791/61259</w:t>
      </w:r>
    </w:p>
    <w:p w14:paraId="087057D0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before="1" w:line="276" w:lineRule="auto"/>
        <w:ind w:left="1079" w:right="358"/>
        <w:jc w:val="both"/>
        <w:rPr>
          <w:sz w:val="20"/>
        </w:rPr>
      </w:pPr>
      <w:r>
        <w:rPr>
          <w:sz w:val="20"/>
        </w:rPr>
        <w:t xml:space="preserve">Kundu, A., </w:t>
      </w:r>
      <w:r>
        <w:rPr>
          <w:b/>
          <w:sz w:val="20"/>
        </w:rPr>
        <w:t>Mishra, S</w:t>
      </w:r>
      <w:r>
        <w:rPr>
          <w:sz w:val="20"/>
        </w:rPr>
        <w:t>. &amp; Vadassery, J (2018).</w:t>
      </w:r>
      <w:r>
        <w:rPr>
          <w:i/>
          <w:sz w:val="20"/>
        </w:rPr>
        <w:t>Spodoptera</w:t>
      </w:r>
      <w:r>
        <w:rPr>
          <w:i/>
          <w:sz w:val="20"/>
        </w:rPr>
        <w:t xml:space="preserve"> litura</w:t>
      </w:r>
      <w:r>
        <w:rPr>
          <w:sz w:val="20"/>
        </w:rPr>
        <w:t xml:space="preserve">-mediated chemical defense is differentially modulated in older and younger systemic leaves of </w:t>
      </w:r>
      <w:r>
        <w:rPr>
          <w:i/>
          <w:sz w:val="20"/>
        </w:rPr>
        <w:t>Solanum lycopersicum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 xml:space="preserve">Planta </w:t>
      </w:r>
      <w:proofErr w:type="spellStart"/>
      <w:r>
        <w:rPr>
          <w:sz w:val="20"/>
        </w:rPr>
        <w:t>doi</w:t>
      </w:r>
      <w:proofErr w:type="spellEnd"/>
      <w:r>
        <w:rPr>
          <w:sz w:val="20"/>
        </w:rPr>
        <w:t>: 10.1007/s00425-018-2953-3.</w:t>
      </w:r>
    </w:p>
    <w:p w14:paraId="58E57FBB" w14:textId="77777777" w:rsidR="00CA2A0F" w:rsidRDefault="00063B69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 w:right="355"/>
        <w:jc w:val="both"/>
        <w:rPr>
          <w:sz w:val="20"/>
        </w:rPr>
      </w:pPr>
      <w:r>
        <w:rPr>
          <w:sz w:val="20"/>
        </w:rPr>
        <w:t>Goswami</w:t>
      </w:r>
      <w:r>
        <w:rPr>
          <w:spacing w:val="-1"/>
          <w:sz w:val="20"/>
        </w:rPr>
        <w:t xml:space="preserve"> </w:t>
      </w:r>
      <w:r>
        <w:rPr>
          <w:sz w:val="20"/>
        </w:rPr>
        <w:t>R1,</w:t>
      </w:r>
      <w:r>
        <w:rPr>
          <w:spacing w:val="-1"/>
          <w:sz w:val="20"/>
        </w:rPr>
        <w:t xml:space="preserve"> </w:t>
      </w:r>
      <w:r>
        <w:rPr>
          <w:sz w:val="20"/>
        </w:rPr>
        <w:t>Millo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T, </w:t>
      </w:r>
      <w:r>
        <w:rPr>
          <w:b/>
          <w:sz w:val="20"/>
        </w:rPr>
        <w:t>Mishra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Das</w:t>
      </w:r>
      <w:r>
        <w:rPr>
          <w:spacing w:val="-1"/>
          <w:sz w:val="20"/>
        </w:rPr>
        <w:t xml:space="preserve"> </w:t>
      </w:r>
      <w:r>
        <w:rPr>
          <w:sz w:val="20"/>
        </w:rPr>
        <w:t>M,</w:t>
      </w:r>
      <w:r>
        <w:rPr>
          <w:spacing w:val="-3"/>
          <w:sz w:val="20"/>
        </w:rPr>
        <w:t xml:space="preserve"> </w:t>
      </w:r>
      <w:r>
        <w:rPr>
          <w:sz w:val="20"/>
        </w:rPr>
        <w:t>Kapoor</w:t>
      </w:r>
      <w:r>
        <w:rPr>
          <w:spacing w:val="-1"/>
          <w:sz w:val="20"/>
        </w:rPr>
        <w:t xml:space="preserve"> </w:t>
      </w:r>
      <w:r>
        <w:rPr>
          <w:sz w:val="20"/>
        </w:rPr>
        <w:t>M,</w:t>
      </w:r>
      <w:r>
        <w:rPr>
          <w:spacing w:val="-1"/>
          <w:sz w:val="20"/>
        </w:rPr>
        <w:t xml:space="preserve"> </w:t>
      </w:r>
      <w:r>
        <w:rPr>
          <w:sz w:val="20"/>
        </w:rPr>
        <w:t>Tomar</w:t>
      </w:r>
      <w:r>
        <w:rPr>
          <w:spacing w:val="-1"/>
          <w:sz w:val="20"/>
        </w:rPr>
        <w:t xml:space="preserve"> </w:t>
      </w:r>
      <w:r>
        <w:rPr>
          <w:sz w:val="20"/>
        </w:rPr>
        <w:t>N,</w:t>
      </w:r>
      <w:r>
        <w:rPr>
          <w:spacing w:val="-1"/>
          <w:sz w:val="20"/>
        </w:rPr>
        <w:t xml:space="preserve"> </w:t>
      </w:r>
      <w:r>
        <w:rPr>
          <w:sz w:val="20"/>
        </w:rPr>
        <w:t>Saha</w:t>
      </w:r>
      <w:r>
        <w:rPr>
          <w:spacing w:val="-1"/>
          <w:sz w:val="20"/>
        </w:rPr>
        <w:t xml:space="preserve"> </w:t>
      </w:r>
      <w:r>
        <w:rPr>
          <w:sz w:val="20"/>
        </w:rPr>
        <w:t>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Roy TS, Sreenivas V (2014). </w:t>
      </w:r>
      <w:r>
        <w:rPr>
          <w:sz w:val="20"/>
        </w:rPr>
        <w:t>Expression of osteogenic molecules in the caudate nucleus and gray matter and their potential relevance for basal ganglia calcification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hypoparathyroidism.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J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Clin</w:t>
      </w:r>
      <w:proofErr w:type="spellEnd"/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Endocrinol</w:t>
      </w:r>
      <w:proofErr w:type="spellEnd"/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Metab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99(5):1741-8.</w:t>
      </w:r>
    </w:p>
    <w:sectPr w:rsidR="00CA2A0F">
      <w:pgSz w:w="12240" w:h="15840"/>
      <w:pgMar w:top="560" w:right="360" w:bottom="280" w:left="720" w:header="720" w:footer="720" w:gutter="0"/>
      <w:cols w:num="2" w:space="720" w:equalWidth="0">
        <w:col w:w="2375" w:space="1193"/>
        <w:col w:w="75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27322"/>
    <w:multiLevelType w:val="hybridMultilevel"/>
    <w:tmpl w:val="3CD66DCA"/>
    <w:lvl w:ilvl="0" w:tplc="47584AB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5A828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8AE6A5A">
      <w:numFmt w:val="bullet"/>
      <w:lvlText w:val="•"/>
      <w:lvlJc w:val="left"/>
      <w:pPr>
        <w:ind w:left="862" w:hanging="360"/>
      </w:pPr>
      <w:rPr>
        <w:rFonts w:hint="default"/>
        <w:lang w:val="en-US" w:eastAsia="en-US" w:bidi="ar-SA"/>
      </w:rPr>
    </w:lvl>
    <w:lvl w:ilvl="3" w:tplc="85AA6FF6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4" w:tplc="89D6419C">
      <w:numFmt w:val="bullet"/>
      <w:lvlText w:val="•"/>
      <w:lvlJc w:val="left"/>
      <w:pPr>
        <w:ind w:left="426" w:hanging="360"/>
      </w:pPr>
      <w:rPr>
        <w:rFonts w:hint="default"/>
        <w:lang w:val="en-US" w:eastAsia="en-US" w:bidi="ar-SA"/>
      </w:rPr>
    </w:lvl>
    <w:lvl w:ilvl="5" w:tplc="6B02AE62">
      <w:numFmt w:val="bullet"/>
      <w:lvlText w:val="•"/>
      <w:lvlJc w:val="left"/>
      <w:pPr>
        <w:ind w:left="208" w:hanging="360"/>
      </w:pPr>
      <w:rPr>
        <w:rFonts w:hint="default"/>
        <w:lang w:val="en-US" w:eastAsia="en-US" w:bidi="ar-SA"/>
      </w:rPr>
    </w:lvl>
    <w:lvl w:ilvl="6" w:tplc="539C1066">
      <w:numFmt w:val="bullet"/>
      <w:lvlText w:val="•"/>
      <w:lvlJc w:val="left"/>
      <w:pPr>
        <w:ind w:left="-10" w:hanging="360"/>
      </w:pPr>
      <w:rPr>
        <w:rFonts w:hint="default"/>
        <w:lang w:val="en-US" w:eastAsia="en-US" w:bidi="ar-SA"/>
      </w:rPr>
    </w:lvl>
    <w:lvl w:ilvl="7" w:tplc="94B46092">
      <w:numFmt w:val="bullet"/>
      <w:lvlText w:val="•"/>
      <w:lvlJc w:val="left"/>
      <w:pPr>
        <w:ind w:left="-227" w:hanging="360"/>
      </w:pPr>
      <w:rPr>
        <w:rFonts w:hint="default"/>
        <w:lang w:val="en-US" w:eastAsia="en-US" w:bidi="ar-SA"/>
      </w:rPr>
    </w:lvl>
    <w:lvl w:ilvl="8" w:tplc="1B7CCFBE">
      <w:numFmt w:val="bullet"/>
      <w:lvlText w:val="•"/>
      <w:lvlJc w:val="left"/>
      <w:pPr>
        <w:ind w:left="-445" w:hanging="360"/>
      </w:pPr>
      <w:rPr>
        <w:rFonts w:hint="default"/>
        <w:lang w:val="en-US" w:eastAsia="en-US" w:bidi="ar-SA"/>
      </w:rPr>
    </w:lvl>
  </w:abstractNum>
  <w:abstractNum w:abstractNumId="1">
    <w:nsid w:val="587724BA"/>
    <w:multiLevelType w:val="hybridMultilevel"/>
    <w:tmpl w:val="3D0EB90E"/>
    <w:lvl w:ilvl="0" w:tplc="F93898D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F015CE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2" w:tplc="BF06039A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 w:tplc="9EB2A264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4" w:tplc="5A7E2630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5" w:tplc="837A753A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CC289C0C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7" w:tplc="E83E3E04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8" w:tplc="7324B9C8">
      <w:numFmt w:val="bullet"/>
      <w:lvlText w:val="•"/>
      <w:lvlJc w:val="left"/>
      <w:pPr>
        <w:ind w:left="628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2A0F"/>
    <w:rsid w:val="00030721"/>
    <w:rsid w:val="00063B69"/>
    <w:rsid w:val="00614CDB"/>
    <w:rsid w:val="008E6C80"/>
    <w:rsid w:val="008E7AEB"/>
    <w:rsid w:val="00C74276"/>
    <w:rsid w:val="00CA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F0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80"/>
      <w:jc w:val="both"/>
      <w:outlineLvl w:val="0"/>
    </w:pPr>
    <w:rPr>
      <w:rFonts w:ascii="Tahoma" w:eastAsia="Tahoma" w:hAnsi="Tahoma" w:cs="Tahoma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02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right="35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80"/>
      <w:jc w:val="both"/>
      <w:outlineLvl w:val="0"/>
    </w:pPr>
    <w:rPr>
      <w:rFonts w:ascii="Tahoma" w:eastAsia="Tahoma" w:hAnsi="Tahoma" w:cs="Tahoma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02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right="35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mishra33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</dc:creator>
  <cp:lastModifiedBy>lab108</cp:lastModifiedBy>
  <cp:revision>4</cp:revision>
  <dcterms:created xsi:type="dcterms:W3CDTF">2026-05-10T12:03:00Z</dcterms:created>
  <dcterms:modified xsi:type="dcterms:W3CDTF">2026-06-29T09:59:00Z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2021</vt:lpwstr>
  </property>
</Properties>
</file>