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11 SwitchCaseIntro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Describe how switch case works: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switch</w:t>
      </w:r>
      <w:r w:rsidDel="00000000" w:rsidR="00000000" w:rsidRPr="00000000">
        <w:rPr>
          <w:b w:val="1"/>
          <w:sz w:val="28"/>
          <w:szCs w:val="28"/>
          <w:rtl w:val="0"/>
        </w:rPr>
        <w:t xml:space="preserve"> (x) {</w:t>
        <w:br w:type="textWrapping"/>
        <w:t xml:space="preserve">  </w:t>
      </w: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1:</w:t>
        <w:br w:type="textWrapping"/>
        <w:t xml:space="preserve">  </w:t>
      </w: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2:</w:t>
        <w:br w:type="textWrapping"/>
        <w:t xml:space="preserve">  </w:t>
      </w: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3:</w:t>
        <w:br w:type="textWrapping"/>
        <w:t xml:space="preserve">    cout &lt;&lt; </w:t>
      </w:r>
      <w:r w:rsidDel="00000000" w:rsidR="00000000" w:rsidRPr="00000000">
        <w:rPr>
          <w:b w:val="1"/>
          <w:color w:val="600030"/>
          <w:sz w:val="28"/>
          <w:szCs w:val="28"/>
          <w:rtl w:val="0"/>
        </w:rPr>
        <w:t xml:space="preserve">"x is 1, 2 or 3"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break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1"/>
          <w:color w:val="0000b0"/>
          <w:sz w:val="28"/>
          <w:szCs w:val="28"/>
          <w:rtl w:val="0"/>
        </w:rPr>
        <w:t xml:space="preserve">default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  <w:t xml:space="preserve">    cout &lt;&lt; </w:t>
      </w:r>
      <w:r w:rsidDel="00000000" w:rsidR="00000000" w:rsidRPr="00000000">
        <w:rPr>
          <w:b w:val="1"/>
          <w:color w:val="600030"/>
          <w:sz w:val="28"/>
          <w:szCs w:val="28"/>
          <w:rtl w:val="0"/>
        </w:rPr>
        <w:t xml:space="preserve">"x is not 1, 2 nor 3"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  <w:br w:type="textWrapping"/>
        <w:t xml:space="preserve">  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Programming Assignments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 Task: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Create a program that uses a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40"/>
          <w:szCs w:val="40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statement and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color w:val="4f81bd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statements to calculate the number of days in any given month based upon a users input.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February is a unique month. Prompt the user again to input the year if the user wants the number of days for February.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Hint***. You will need to use some of the code from your leap year program.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Have the user input information. Make sure the program can deal with any integer input. If a number entered does not correspond to a month of the year print “Invalid Month.”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Programming Assignments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 Task-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 a Do-While loop and Switch Case to create menu of programs you have already created. Please have star formatting for menu.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Main Menu: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Enter # to run program or Quit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1) Moon Weight Calculator                           * 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2) Income Tax Program                                  *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3) Grade Range Program                                *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4) Quit        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 Selected Option 1: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Enter Earth Weight: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120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Moon Weight: 100lbs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Main Menu: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Enter # to run program or Quit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1) Moon Weight Calculator                           * 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2) Income Tax Program                                  *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3) Grade Range Program                                *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4) Quit        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 selected Option 4: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 Quitting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