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::CIS 25 Fall 2016:: Assignment 7 Logical Operators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Logical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Logical Operators connect two or more boolean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white"/>
          <w:rtl w:val="0"/>
        </w:rPr>
        <w:t xml:space="preserve">||- </w:t>
      </w:r>
      <w:r w:rsidDel="00000000" w:rsidR="00000000" w:rsidRPr="00000000">
        <w:rPr>
          <w:rFonts w:ascii="Calibri" w:cs="Calibri" w:eastAsia="Calibri" w:hAnsi="Calibri"/>
          <w:sz w:val="44"/>
          <w:szCs w:val="44"/>
          <w:highlight w:val="white"/>
          <w:rtl w:val="0"/>
        </w:rPr>
        <w:t xml:space="preserve">Logical Or. In order for the Or operator to True, only one of its entries must be true.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white"/>
          <w:rtl w:val="0"/>
        </w:rPr>
        <w:t xml:space="preserve">&amp;&amp; - </w:t>
      </w:r>
      <w:r w:rsidDel="00000000" w:rsidR="00000000" w:rsidRPr="00000000">
        <w:rPr>
          <w:rFonts w:ascii="Calibri" w:cs="Calibri" w:eastAsia="Calibri" w:hAnsi="Calibri"/>
          <w:sz w:val="44"/>
          <w:szCs w:val="44"/>
          <w:highlight w:val="white"/>
          <w:rtl w:val="0"/>
        </w:rPr>
        <w:t xml:space="preserve">Logical And. In order for the And operator to True, all of its entries must be true.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Difference between &amp; and &amp;&amp;?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white"/>
          <w:u w:val="single"/>
          <w:rtl w:val="0"/>
        </w:rPr>
        <w:t xml:space="preserve">Logic Table - 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yellow"/>
          <w:u w:val="single"/>
          <w:rtl w:val="0"/>
        </w:rPr>
        <w:t xml:space="preserve">complete logic tables below.</w:t>
      </w:r>
    </w:p>
    <w:tbl>
      <w:tblPr>
        <w:tblStyle w:val="Table1"/>
        <w:bidiVisual w:val="0"/>
        <w:tblW w:w="83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1725"/>
        <w:gridCol w:w="1470"/>
        <w:gridCol w:w="1725"/>
        <w:gridCol w:w="1695"/>
        <w:tblGridChange w:id="0">
          <w:tblGrid>
            <w:gridCol w:w="1725"/>
            <w:gridCol w:w="1725"/>
            <w:gridCol w:w="1470"/>
            <w:gridCol w:w="1725"/>
            <w:gridCol w:w="16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P &amp;&amp; Q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P   ||    Q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!P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 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+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2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5"/>
        <w:gridCol w:w="2055"/>
        <w:gridCol w:w="4110"/>
        <w:tblGridChange w:id="0">
          <w:tblGrid>
            <w:gridCol w:w="2055"/>
            <w:gridCol w:w="2055"/>
            <w:gridCol w:w="4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highlight w:val="white"/>
                <w:u w:val="single"/>
                <w:rtl w:val="0"/>
              </w:rPr>
              <w:t xml:space="preserve">(!(P)) || (Q)</w:t>
            </w:r>
          </w:p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2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5"/>
        <w:gridCol w:w="2055"/>
        <w:gridCol w:w="4110"/>
        <w:tblGridChange w:id="0">
          <w:tblGrid>
            <w:gridCol w:w="2055"/>
            <w:gridCol w:w="2055"/>
            <w:gridCol w:w="4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~(P &amp;&amp; Q) &amp;&amp; (P&amp;&amp;Q)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2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5"/>
        <w:gridCol w:w="2055"/>
        <w:gridCol w:w="4110"/>
        <w:tblGridChange w:id="0">
          <w:tblGrid>
            <w:gridCol w:w="2055"/>
            <w:gridCol w:w="2055"/>
            <w:gridCol w:w="4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~(P ||Q) || (P&amp;&amp;Q)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whit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 Task: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else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ladder. Write a program that computes a single filer’s income tax burden.</w:t>
      </w:r>
    </w:p>
    <w:tbl>
      <w:tblPr>
        <w:tblStyle w:val="Table5"/>
        <w:bidiVisual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TAX RATE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Single Filers Income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Up to $6000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15%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$6,001 - $27,950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27%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$27,951 - $67,700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$67,701 - $141,250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35%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$141,251 - $307,050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38.6%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$307, 051 or more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user should be able input her Income.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Please create a whiteboard or pseduecode process.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Attach a Snipping Photo Below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0083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Sample Output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- //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 should include income tax.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Optional… (Look for ways to round output)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Income tax for a single person making $85000.00 is $25500.00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Sample Output 2-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Income tax for a single person making $9800.00 is $1470.00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32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