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myocardial infarction suddenly develops severe dyspnea, pink frothy sputum, and crackles in both lung fields. Which complication has most likely occurred?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Pericarditis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Cardiac tamponade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Ventricular aneurysm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Acute pulmonary edema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Left ventricular failure after MI causes pulmonary congestion and transudation of fluid into alveoli; pink frothy sputum is the classic presentation of acute pulmonary edema.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continuous intravenous heparin infusion develops hematuria and bleeding gums. Which antidote should the nurse anticipate?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Calcium gluconate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Protamine sulfate binds and neutralizes heparin within minutes. Vitamin K reverses warfarin, not heparin.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45-year-old chronic alcoholic presents with severe epigastric pain radiating to the back, nausea, and vomiting. Serum amylase and lipase are markedly elevated. The most likely diagnosis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Acute gastroenteritis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Acute cholecystitis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Perforated peptic ulcer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Acute pancreatitis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Gallstones and alcohol are the two commonest causes of acute pancreatitis; radiating epigastric pain with elevated amylase and lipase (lipase more specific) confirms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diabetic ketoacidosis is started on an IV insulin infusion. Which intravenous fluid should be given FIRST for initial fluid resuscitation?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0.45% normal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5% dextrose in 0.45%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0.9% normal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5% dextrose in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Isotonic 0.9% normal saline replaces the severe volume deficit first; dextrose is added only after blood glucose falls to about 250 mg/dL.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Cushing's triad - bradycardia, hypertension, and irregular respirations - is a late sign of which condition?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Hypovolemic shock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Hyperthermia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intracranial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Anaphylaxis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Cushing's triad results from compression of the brainstem and indicates dangerously raised ICP requiring immediate intervention.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cirrhosis develops asterixis (flapping tremor) and confusion. Which medication is used to reduce blood ammonia levels?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Furosemide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Omeprazole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Spironolactone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Lactulose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Lactulose acidifies the colon, traps ammonia as ammonium ions, and promotes its excretion, preventing hepatic encephalopathy.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post-lumbar puncture headache, the client should be positioned: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Trendelenburg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Flat in supine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Semi-Fowler's at 30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Flat supine positioning for 4-6 hours reduces cerebrospinal fluid leak through the dural puncture site and prevents the low-pressure headache.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 blood transfusion develops chills, fever, and low back pain. What is the nurse's FIRST action?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transfusion and keep the vein open with normal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Slow the transfusion and notify the physician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Continue the transfusion and monitor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Administer an antihistamine through the same IV 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transfusion is stopped immediately, the line kept patent with fresh normal saline, blood and samples sent to the blood bank, and the physician notified.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Using the Parkland formula (4 mL x %TBSA x weight in kg), calculate the total Ringer's lactate to be infused in the FIRST 8 hours for a 70 kg client with 40% total body surface area burns.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5,600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11,200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8,400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2,800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24-hour fluid = 4 x 40 x 70 = 11,200 mL. Half of this (5,600 mL) is infused in the first 8 hours from the time of burn.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Pitting edema of the lower extremities, jugular venous distention, and hepatomegaly are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Acute pericarditis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Left-sided heart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Right-sided heart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Pulmonary embolism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Right-sided heart failure causes systemic venous congestion: peripheral edema, JVD, and hepatic congestion (hepatomegaly). Left-sided failure causes pulmonary congestion.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triad of Parkinson's disease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Muscle weakness, wasting, and fasciculations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Tachycardia, hypertension, and tremors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Ataxia, nystagmus, and dysarthria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Tremor, rigidity, and bradykinesia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Parkinsonism presents with resting tremor, cogwheel rigidity, and bradykinesia due to dopamine deficiency in the basal ganglia; postural instability appears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Axillary temperature is usually how much lower than oral temperature?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0.5-1 degree F higher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0.5-1 degree F lower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same as oral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degrees F lower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Axillary temperature reads about 0.5-1 degree F lower than oral, while rectal temperature reads about 0.5-1 degree F higher.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position is preferred for administering an enema?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Sims'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Dorsal recumbent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Fowler's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Sims' (left lateral) position uses gravity to help the enema solution flow along the natural curve of the sigmoid and descending colon.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Log-rolling is the technique used to turn a client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spinal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cerebrovascular accident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fractured femur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Extensive burns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Log-rolling keeps the spine in neutral alignment and prevents further cord injury while turning or repositioning a client with spinal trauma or recent spinal surgery.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 per Biomedical Waste Management Rules 2016, a used IV infusion set and contaminated plastic tubing should be discarded in which colour-coded container?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Yellow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Red containers receive contaminated recyclable plastics (IV sets, tubing, gloves). Yellow receives human/animal anatomical and soiled waste; black receives incineration ash.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oxygen saturation (SpO2) reading in a healthy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90-94%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85-90%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80-85%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95-100%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SpO2 is 95-100% on room air. Values below 90% indicate significant hypoxemia requiring oxygen therapy.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Oxygen delivered through a nasal cannula at 4 L/min provides an approximate inspired oxygen concentration (FiO2)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Nasal cannula delivers roughly 24% at 1 L/min, increasing about 4% per additional litre, so 4 L/min gives approximately 36%.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oral temperature reads 98.6 degrees F. The equivalent reading in Celsius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39.0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38.0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36.0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37.0 degrees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 = (F - 32) x 5/9 = (98.6 - 32) x 5/9 = 37.0 degrees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Urinary catheterization requires which level of asepsis?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Social cleanliness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Surgical asepsis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Medical asepsis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Disinfection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Inserting a catheter into a sterile body cavity (bladder) requires surgical/sterile technique to prevent urinary tract infection.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accurate site for measuring core body temperature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 surface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Axillary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Rectal temperature most closely reflects core body temperature; axillary is the least accurate route.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While applying a wrist restraint, how much space should be left between the restraint and the client's wrist?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finger should slip between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space should remain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fist should fit between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Two fingers should slip between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one-finger slip prevents circulatory impairment and nerve damage while still restricting movement; restraints are rechecked at least every 1-2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warfarin (oral anticoagulant) overdose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Methylene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Calcium gluconate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K (phytonadione) reverses warfarin by restoring synthesis of vitamin K-dependent clotting factors II, VII, IX and X.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insulin preparation is clear in appearance and is the one that can be administered intravenously?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Regular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Lente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NPH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Glargine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Regular (soluble) insulin is the only insulin routinely given IV (in DKA/hyperkalemia); NPH and Lente are cloudy suspensions and are never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Atropine sulfate is the specific antidote for poisoning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Opioids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Digoxin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Organophosphates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Paracetamol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Organophosphate insecticides inhibit acetylcholinesterase; atropine (an anticholinergic) blocks the resulting cholinergic crisis, along with pralidoxime.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Order: 1 g ampicillin in 100 mL normal saline to infuse over 30 minutes. The drop factor of the set is 15 gtt/mL. The flow rate in gtt/min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75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 gtt/min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Flow rate = (volume in mL / time in min) x drop factor = (100 / 30) x 15 = 50 gtt/min.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therapeutic serum lithium level for a client with bipolar disorder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2.5-3.5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0.6-1.2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0.2-0.5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1.5-2.5 mEq/L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Therapeutic lithium level is 0.6-1.2 mEq/L; levels above 1.5 mEq/L are toxic and above 2.5 mEq/L are life-threatening.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an early sign of digoxin toxicity?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Polyuria and polydipsia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 and flatulence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Tachycardia and palpitations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Anorexia, nausea, and visual disturbances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Early digoxin toxicity presents with GI symptoms (anorexia, nausea, vomiting), yellow-green halos/visual disturbances, and bradycardia or dysrhythmias.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major adverse effect of the aminoglycoside antibiotic gentamicin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Photosensitivity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Hepatotoxicity and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Nephrotoxicity and ototoxicity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Cardiotoxicity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Aminoglycosides (gentamicin, amikacin) damage the kidney (nephrotoxicity) and the eighth cranial nerve (ototoxicity); monitor renal function and hearing.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initial dose of intramuscular epinephrine (1:1000) for adult anaphylaxis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1-2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0.1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0.3-0.5 mg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Epinephrine 0.3-0.5 mg IM (1:1000) is given in the anterolateral thigh and may be repeated every 5-15 minutes if there is no improvement.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is the first-line oral antidiabetic drug for type 2 diabetes mellitus?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Pioglitazone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Glibenclamide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Acarbose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Metformin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Metformin is the first-line oral agent; it lowers hepatic glucose output and improves insulin sensitivity, with lactic acidosis as a rare but serious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postpartum haemorrhage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Retained placenta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Uterine atony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Uterine inversion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Vaginal lacerations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Uterine atony (failure of the uterus to contract) accounts for about 70-80% of postpartum haemorrhage cases.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drug used to manage uterine atony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Carboprost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Misoprostol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Methylergometrine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IV oxytocin is the first-line uterotonic for atony. Methylergometrine is avoided in hypertensive women and carboprost is avoided in asthma.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34 weeks of gestation has painless, bright red vaginal bleeding. The most likely diagnosis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Abruptio placentae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Vasa previa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Ectopic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Placenta previa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Placenta previa classically causes painless, recurrent, bright red bleeding in the third trimester because the placenta implants over the lower uterine segment.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abruptio placentae has a rigid, board-like abdomen. The bleeding is most likely to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Painful with dark red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visible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Completely absent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Painless and bright 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abruptio placentae the retroplacental clot causes painful, concealed or dark bleeding with a tense, tender, board-like uterus (Couvelaire uterus in severe cases).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drug is the anticonvulsant of choice for eclampsia, and what is its antidote?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Carbamazepine;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Phenytoin; leucovorin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Diazepam;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Magnesium sulfate; calcium gluconate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Magnesium sulfate prevents and controls eclamptic convulsions; calcium gluconate is kept ready to reverse magnesium toxicity (loss of reflexes, respiratory depression).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Apgar scoring evaluates which five parameters?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Heart rate, respiratory effort, muscle tone, reflex irritability, and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Tone, reflexes, suck, swallow, and cry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Weight, length, head circumference, cry, and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Pulse, blood pressure, temperature, respiration, and SpO2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Apgar is scored at 1 and 5 minutes on heart rate, respiratory effort, muscle tone, reflex irritability, and colour, each 0-2 (maximum 10).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stage of labour ends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Full dilatation of the cervix (10 cm)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Rupture of the membranes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Delivery of the placenta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Delivery of the baby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first stage extends from the onset of regular uterine contractions to full cervical dilatation (10 cm); the second stage ends with delivery of the baby.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Lochia rubra is normally seen during which postpartum period?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Days 5-9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3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Days 10-14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Days 1-4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Lochia rubra (bright red, 1-4 days) is followed by lochia serosa (pink-brown, 5-9 days) and lochia alba (yellowish-white, 10 days to 3 weeks).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normal infant's birth weight approximately triples by the age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Birth weight doubles by about 5 months and triples by 1 year; length increases by 50% by the first birthday.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Moro (startle) reflex normally disappears by the age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3-4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6-7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Moro reflex is present at birth and normally disappears by 3-4 months; its persistence beyond 6 months suggests neurological delay.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vaccines are administered at birth under the Indian Universal Immunization Programme?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Typhoid and Rotavirus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MMR and IPV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BCG, OPV-0 and Hepatitis B-0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DPT and Measles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birth: BCG, OPV dose 0, and Hepatitis B dose 0. DPT/OPV-1 follow at 6 weeks and MMR/measles-containing vaccine at 9-12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Vitamin K is administered to all newborns at birth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Haemorrhagic disease of the newborn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 deficiency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Hypocalcaemia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Neonatal jaundice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newborn gut is sterile and lacks vitamin K-dependent clotting factors; a single IM dose of 0.5-1 mg vitamin K prevents haemorrhagic disease of the newborn.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Colostrum, the first breast secretion, is most rich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Lactose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Secretory IgA and proteins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Colostrum is thick, yellowish, and rich in immunoglobulins (especially secretory IgA), proteins, and leukocytes, providing passive immunity to the newborn.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epiglottitis should be nursed in which position, and which examination should be AVOIDED?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Left lateral position; otoscopy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Supine position; chest auscultation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 position; abdominal palpation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Upright/tripod position; throat inspection with a tongue depressor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child adopts a tripod sitting position with drooling; examining the throat may trigger complete airway obstruction. Keep the child calm and upright.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sodium content of the WHO low-osmolarity oral rehydration solution (ORS)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120 mmol/L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mmol/L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 mmol/L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75 mmol/L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 low-osmolarity ORS contains 75 mmol/L sodium, 75 mmol/L glucose, and 20 mmol/L potassium with a total osmolarity of about 245 mOsm/L.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Kangaroo mother care is primarily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birth weight and preterm infants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Healthy term newborns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Children with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Adolescents with malnutrition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Kangaroo mother care provides continuous skin-to-skin contact for stable low birth weight/preterm infants, promoting thermoregulation, breastfeeding, and bonding.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'Health for All by the Year 2000' goal was declared at which international conference?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Geneva,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Ottawa, 1986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Bangkok,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Alma-Ata, 1978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Alma-Ata Declaration (1978) launched Primary Health Care as the key to 'Health for All by 2000', with community participation as a core principle.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Screening for the early detection of disease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Primordial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Tertiary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Primary prevention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Secondary prevention aims at early diagnosis and prompt treatment (screening, case finding); primary prevention prevents disease occurrence (immunization, hygiene).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peripheral health institution in the rural health care delivery system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Sub-centre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District Hospital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Community Health Centre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Primary Health Centre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sub-centre (1 per 5,000 rural / 3,000 tribal population), staffed by an ANM/MPHW(F) and MPHW(M), is the first contact point of the health system.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Dengue fever is transmitted by the bite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Sandfly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Aedes aegypti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Aedes aegypti, a day-biting mosquito breeding in clean stagnant water, transmits dengue. Anopheles transmits malaria and Culex transmits filariasis/JE.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NEW cases of a disease occurring in a population during a specified period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Case fatality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Crude death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Prevalence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Incidence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Incidence measures new cases in a period among the population at risk; prevalence measures all existing (old + new) cases at a point or period of time.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the WHO definition, health is a state of complete physical, mental and social well-being and: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Freedom from all illness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ability to work full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Merely the absence of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Not merely the absence of disease or infirmity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1948 WHO definition explicitly states health is 'a state of complete physical, mental and social well-being and not merely the absence of disease or infirmity'.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NEGATIVE symptom of schizophrenia?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Hallucinations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 affect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Loose associations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Delusions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Negative symptoms are deficits in normal function: flat affect, alogia, avolition, and anhedonia. Hallucinations, delusions, and disorganized speech are positive symptoms.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electrolyte imbalance increases the risk of lithium toxicity?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Hypocalcaemia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Hypermagnesaemia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Hyponatremia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Low sodium causes the renal tubules to reabsorb more lithium, raising serum lithium levels and precipitating toxicity; maintain adequate salt and fluid intake.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Electroconvulsive therapy (ECT) is most commonly indicated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phobias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Generalized anxiety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Severe depression with suicidal ideation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Personality disorders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ECT is used in severe depression with high suicide risk, catatonia, and treatment-resistant conditions when rapid response is needed and drugs have failed.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Delirium tremens, a life-threatening complication of alcohol withdrawal, typically occurs within: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6-12 hours of the last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48-96 hours of the last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month of the last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weeks of the last drink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DT peaks at 48-96 hours after the last drink with confusion, hallucinations, tremors, and autonomic hyperactivity; it is treated with benzodiazepines and has significant mortality.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alcohol dependence states, 'I can stop drinking any time I want.' This is an example of which defence mechanism?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Rationalization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Denial is refusing to accept reality - the client minimizes the addiction and its consequences, a common defence in substance use disorders.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Insulin is secreted by which cells of the pancreas?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Beta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Acinar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Alpha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Delta cells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 cells of the islets of Langerhans secrete insulin; alpha cells secrete glucagon, delta cells somatostatin, and acinar cells pancreatic digestive enzymes.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lifespan of a red blood cell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Erythrocytes survive about 120 days, after which senescent cells are destroyed in the reticuloendothelial system, mainly the spleen.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Antidiuretic hormone (ADH) and oxytocin are secreted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Anterior pituitary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Posterior pituitary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Thyroid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Adrenal medulla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ADH (vasopressin) and oxytocin are synthesized in the hypothalamus and stored/released by the posterior pituitary; the anterior pituitary secretes GH, TSH, ACTH, FSH, LH, and prolactin.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tidal volume of an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4,500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1,200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Tidal volume (air moved per quiet breath) is about 500 mL in adults; vital capacity is about 4,500 mL and residual volume about 1,200 mL.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standard temperature, pressure, and time for autoclave sterilization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160 degrees C at 20 psi for 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121 degrees C at 15 psi for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degrees C at 10 psi for 10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134 degrees C at 5 psi for 60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Autoclaving uses moist heat at 121 degrees C (250 degrees F) and 15 psi for 15-20 minutes, killing all microorganisms including spores.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diagnosis of AIDS is made when the CD4+ T-lymphocyte count falls below: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 cells/mm3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1,000 cells/mm3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500 cells/mm3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200 cells/mm3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HIV infection progresses to AIDS when the CD4 count drops below 200 cells/mm3 or an AIDS-defining illness develops.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NOT one of the five cardinal signs of inflammation?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Pruritus (itching)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Calor (heat)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Dolor (pain)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Rubor (redness)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five cardinal signs are rubor, calor, dolor, tumor (swelling), and functio laesa (loss of function). Pruritus is not a cardinal sign.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Deficiency of which vitamin causes night blindness?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B1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A (retinol) is needed for rhodopsin synthesis in the retina; its deficiency causes night blindness, xerophthalmia, and keratomalacia.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kwashiorkor characteristically presents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Severe wasting without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Generalized edema due to protein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Kwashiorkor results from protein deficiency with adequate calories - edema, pot belly, and skin/hair changes. Marasmus is calorie deficiency causing severe wasting.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measure of central tendency that represents the most frequently occurring value in a data set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mode is the most frequent value; the mean is the arithmetic average, the median the middle value, and the range a measure of dispersion.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nursing research, a result is conventionally considered statistically significant when the p-value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Equal to 1.0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Less than 0.05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Greater than 0.05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Less than 0.5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p-value &lt; 0.05 means the probability that the finding occurred by chance is less than 5%, the conventional threshold for significance.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correct sequence of the nursing process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Assessment, Planning, Diagnosis, Implementation,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Diagnosis, Assessment, Planning, Implementation,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Planning, Assessment, Diagnosis, Evaluation, Implementation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Assessment, Diagnosis, Planning, Implementation, Evaluation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nursing process follows ADPIE: Assessment, Diagnosis, Planning, Implementation, and Evaluation.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SBAR hand-off communication, the letters stand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Status, Breathing, Airway, Response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Subjective, Baseline, Action,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Safety, Briefing, Action, Report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Situation, Background, Assessment, Recommendation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SBAR is a structured hand-off tool: Situation, Background, Assessment, and Recommendation, used to standardize clinical communication.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electric power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Ampere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Power is the rate of doing work; its SI unit is the watt (1 W = 1 J/s). Joule is the unit of energy, volt of potential difference, and ampere of current.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abundant gas in the Earth's atmosphere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Nitrogen constitutes about 78% of the atmosphere, followed by oxygen (21%), argon (0.9%), and carbon dioxide (about 0.04%).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pH of pure water at 25 degrees C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Pure water at 25 degrees C has a pH of exactly 7 (neutral); acids have pH below 7 and bases above 7.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Sound waves travel fastest through: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Sound travels fastest in solids (steel, about 5,000 m/s) because particles are tightly packed; sound cannot travel through a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standard value of acceleration due to gravity (g) on Earth's surface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8.9 m/s2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6.7 m/s2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10.8 m/s2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9.8 m/s2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standard value of g is about 9.8 m/s2; it is maximum at the poles and decreases with increasing altitude and depth below the surface.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baking soda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Na2CO3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NaHCO3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NaOH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Baking soda is sodium bicarbonate (NaHCO3). Common salt is NaCl, washing soda is Na2CO3.10H2O, and caustic soda is NaOH.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organelle known as the 'powerhouse of the cell'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Golgi apparatus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Ribosome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Mitochondria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Mitochondria produce ATP through aerobic respiration and are called the powerhouse of the cell; ribosomes synthesize proteins.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number of chromosomes in a human somatic cell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Human somatic cells carry 23 pairs (46) of chromosomes; gametes (sperm and ovum) carry a haploid set of 23 chromosomes.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synthesized in human skin on exposure to sunlight?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D (cholecalciferol) is synthesized in the skin from 7-dehydrocholesterol on exposure to ultraviolet (sun) light.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device used to measure electric current flowing in a circuit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Voltmeter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ammeter, connected in series, measures the current in a circuit; a voltmeter is connected in parallel to measure potential difference.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Article 21 of the Indian Constitution deals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to life and personal liberty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Freedom of religion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against exploitation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to equality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21 guarantees protection of life and personal liberty, and has been expansively interpreted by the Supreme Court to include dignity, privacy, and a healthy environment.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Fundamental Duties were added to the Indian Constitution by which amendment?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44th Amendment, 1978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73rd Amendment, 1992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42nd Amendment, 1976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86th Amendment, 2002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42nd Amendment (1976) added Part IVA (Article 51A) containing ten Fundamental Duties, on the recommendation of the Swaran Singh Committee.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National Park of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Kaziranga National Park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Jim Corbett National Park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Sundarbans National Park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Kanha National Park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Jim Corbett National Park (Uttarakhand), established in 1936 as Hailey National Park, is the oldest national park in India and a famous Bengal tiger habitat.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river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Yamuna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Godavari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Brahmaputra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Ganga (about 2,525 km) is the longest river flowing within India; the Godavari is the longest river of peninsular (South) India.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Reserve Bank of India was established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1921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RBI was established on 1 April 1935 under the RBI Act 1934, on the recommendation of the Hilton Young Commission, and was nationalized in 1949.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Panchayati Raj institutions were given constitutional status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42nd Amendment, 1976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73rd Constitutional Amendment, 1992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86th Amendment, 2002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61st Amendment, 1988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73rd Amendment (1992) added Part IX and the Eleventh Schedule, constitutionalizing rural local self-government (Panchayati Raj); the 74th did the same for municipalities.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Kathak, one of the eight classical dance forms of India, originated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Tamil Nadu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Kathak evolved in northern India, especially Uttar Pradesh (Lucknow and Banaras gharanas); it is characterized by rhythmic footwork and spins (chakkars).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to win the Nobel Prize (Literature, 1913)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C.V. Raman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Mother Teresa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Amartya Sen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Rabindranath Tagore won the Nobel Prize in Literature in 1913 for 'Gitanjali'. C.V. Raman won Physics (1930), Mother Teresa Peace (1979), Amartya Sen Economics (1998).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World Health Organization (WHO)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York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Vienna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WHO, established on 7 April 1948 (World Health Day), is headquartered in Geneva, Switzerland.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state of India by geographical area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Maharashtra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Rajasthan (about 342,239 sq km) is the largest state by area; Uttar Pradesh has the largest population.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 is 25% more than B, then B is what percentage less than 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33.33%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 B = 100, then A = 125. Percentage less = (25/125) x 100 = 20%.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12, 18 and 24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12 = 2^2 x 3, 18 = 2 x 3^2, 24 = 2^3 x 3. LCM = 2^3 x 3^2 = 72.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can complete a piece of work in 10 days and B can complete it in 15 days. Working together, they will complete the work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12.5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Combined rate = 1/10 + 1/15 = 1/6, so the work is completed in 6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5,000 at 8% per annum for 3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1,200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(P x R x T)/100 = (5000 x 8 x 3)/100 = Rs 1,200.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speed of 90 km/hr is equal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m/s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km/hr to m/s: multiply by 5/18. 90 x 5/18 = 25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2, 6, 12, 20, 30,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increase by 2 each step (+4, +6, +8, +10), so the next difference is +12: 30 + 12 = 42 (series is n^2 + 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CAT is written as 3120. How is DOG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4175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4157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4715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Letters are coded by their alphabetical positions: C=3, A=1, T=20. So DOG = D(4), O(15), G(7) = 4157.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5 km towards North, turns right and walks 3 km, turns right and walks 5 km, then turns left and walks 2 km. In which direction is he now from his starting point?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5N + 3E + 5S he returns to his starting latitude, 3 km east. Facing south, a left turn means east; 2 more km east puts him 5 km east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photograph, a man said, 'She is the daughter of my grandfather's only son.' How is the lady related to the man?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Grandfather's only son is the man's father. His father's daughter is the man's sister.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between the hour hand and the minute hand of a clock at 3:30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3:30, the hour hand is at 3.5 x 30 = 105 degrees and the minute hand at 180 degrees. Difference = 180 - 105 = 75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