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rFonts w:ascii="Times New Roman" w:hAnsi="Times New Roman"/>
          <w:b/>
          <w:sz w:val="24"/>
          <w:szCs w:val="24"/>
        </w:rPr>
        <w:t xml:space="preserve">Question: A client with hyperthyroidism is scheduled for thyroidectomy. The nurse should question which laboratory value before surgery?</w:t>
      </w:r>
    </w:p>
    <w:p>
      <w:pPr>
        <w:spacing w:after="40"/>
        <w:ind w:left="360"/>
      </w:pPr>
      <w:r>
        <w:rPr>
          <w:rFonts w:ascii="Times New Roman" w:hAnsi="Times New Roman"/>
          <w:sz w:val="24"/>
          <w:szCs w:val="24"/>
        </w:rPr>
        <w:t xml:space="preserve">(a) Thyroxine (T4) 14 mcg/dL</w:t>
      </w:r>
    </w:p>
    <w:p>
      <w:pPr>
        <w:spacing w:after="40"/>
        <w:ind w:left="360"/>
      </w:pPr>
      <w:r>
        <w:rPr>
          <w:rFonts w:ascii="Times New Roman" w:hAnsi="Times New Roman"/>
          <w:sz w:val="24"/>
          <w:szCs w:val="24"/>
        </w:rPr>
        <w:t xml:space="preserve">(b) Thyroid-stimulating hormone 0.5 mIU/L</w:t>
      </w:r>
    </w:p>
    <w:p>
      <w:pPr>
        <w:spacing w:after="40"/>
        <w:ind w:left="360"/>
      </w:pPr>
      <w:r>
        <w:rPr>
          <w:rFonts w:ascii="Times New Roman" w:hAnsi="Times New Roman"/>
          <w:sz w:val="24"/>
          <w:szCs w:val="24"/>
        </w:rPr>
        <w:t xml:space="preserve">(c) Calcium 9.5 mg/dL</w:t>
      </w:r>
    </w:p>
    <w:p>
      <w:pPr>
        <w:spacing w:after="40"/>
        <w:ind w:left="360"/>
      </w:pPr>
      <w:r>
        <w:rPr>
          <w:rFonts w:ascii="Times New Roman" w:hAnsi="Times New Roman"/>
          <w:sz w:val="24"/>
          <w:szCs w:val="24"/>
        </w:rPr>
        <w:t xml:space="preserve">(d) Hemoglobin 12.5 g/dL</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The normal T4 range is about 4.5-12 mcg/dL; a value of 14 mcg/dL indicates poorly controlled hyperthyroidism. Surgery during a thyrotoxic state risks thyroid storm, so the client is stabilized with antithyroid drugs and iodine first.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During a thyroid storm, the nurse should give priority to which intervention?</w:t>
      </w:r>
    </w:p>
    <w:p>
      <w:pPr>
        <w:spacing w:after="40"/>
        <w:ind w:left="360"/>
      </w:pPr>
      <w:r>
        <w:rPr>
          <w:rFonts w:ascii="Times New Roman" w:hAnsi="Times New Roman"/>
          <w:sz w:val="24"/>
          <w:szCs w:val="24"/>
        </w:rPr>
        <w:t xml:space="preserve">(a) Encouraging oral fluids only</w:t>
      </w:r>
    </w:p>
    <w:p>
      <w:pPr>
        <w:spacing w:after="40"/>
        <w:ind w:left="360"/>
      </w:pPr>
      <w:r>
        <w:rPr>
          <w:rFonts w:ascii="Times New Roman" w:hAnsi="Times New Roman"/>
          <w:sz w:val="24"/>
          <w:szCs w:val="24"/>
        </w:rPr>
        <w:t xml:space="preserve">(b) Applying warm blankets</w:t>
      </w:r>
    </w:p>
    <w:p>
      <w:pPr>
        <w:spacing w:after="40"/>
        <w:ind w:left="360"/>
      </w:pPr>
      <w:r>
        <w:rPr>
          <w:rFonts w:ascii="Times New Roman" w:hAnsi="Times New Roman"/>
          <w:sz w:val="24"/>
          <w:szCs w:val="24"/>
        </w:rPr>
        <w:t xml:space="preserve">(c) Reducing fever and providing a cool environment</w:t>
      </w:r>
    </w:p>
    <w:p>
      <w:pPr>
        <w:spacing w:after="40"/>
        <w:ind w:left="360"/>
      </w:pPr>
      <w:r>
        <w:rPr>
          <w:rFonts w:ascii="Times New Roman" w:hAnsi="Times New Roman"/>
          <w:sz w:val="24"/>
          <w:szCs w:val="24"/>
        </w:rPr>
        <w:t xml:space="preserve">(d) Restricting oxygen therapy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Thyroid storm causes severe hypermetabolism with hyperpyrexia, tachycardia, and agitation. Cooling measures, antipyretics, oxygen, IV fluids, and antithyroid drugs (PTU, iodine, beta-blockers) are all priorities.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with chronic renal failure develops fatigue, pallor, and dyspnea on exertion. The nurse recognizes these are most consistent with:</w:t>
      </w:r>
    </w:p>
    <w:p>
      <w:pPr>
        <w:spacing w:after="40"/>
        <w:ind w:left="360"/>
      </w:pPr>
      <w:r>
        <w:rPr>
          <w:rFonts w:ascii="Times New Roman" w:hAnsi="Times New Roman"/>
          <w:sz w:val="24"/>
          <w:szCs w:val="24"/>
        </w:rPr>
        <w:t xml:space="preserve">(a) Hypervolemia only</w:t>
      </w:r>
    </w:p>
    <w:p>
      <w:pPr>
        <w:spacing w:after="40"/>
        <w:ind w:left="360"/>
      </w:pPr>
      <w:r>
        <w:rPr>
          <w:rFonts w:ascii="Times New Roman" w:hAnsi="Times New Roman"/>
          <w:sz w:val="24"/>
          <w:szCs w:val="24"/>
        </w:rPr>
        <w:t xml:space="preserve">(b) Iron toxicity</w:t>
      </w:r>
    </w:p>
    <w:p>
      <w:pPr>
        <w:spacing w:after="40"/>
        <w:ind w:left="360"/>
      </w:pPr>
      <w:r>
        <w:rPr>
          <w:rFonts w:ascii="Times New Roman" w:hAnsi="Times New Roman"/>
          <w:sz w:val="24"/>
          <w:szCs w:val="24"/>
        </w:rPr>
        <w:t xml:space="preserve">(c) Anemia due to decreased erythropoietin production</w:t>
      </w:r>
    </w:p>
    <w:p>
      <w:pPr>
        <w:spacing w:after="40"/>
        <w:ind w:left="360"/>
      </w:pPr>
      <w:r>
        <w:rPr>
          <w:rFonts w:ascii="Times New Roman" w:hAnsi="Times New Roman"/>
          <w:sz w:val="24"/>
          <w:szCs w:val="24"/>
        </w:rPr>
        <w:t xml:space="preserve">(d) Polycythemia from excess oxygen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The failing kidneys produce less erythropoietin, so the bone marrow makes fewer red cells - anemia of chronic kidney disease. Treatment includes erythropoiesis-stimulating agents, iron, and sometimes transfusion.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most reliable early indicator of acute renal failure is:</w:t>
      </w:r>
    </w:p>
    <w:p>
      <w:pPr>
        <w:spacing w:after="40"/>
        <w:ind w:left="360"/>
      </w:pPr>
      <w:r>
        <w:rPr>
          <w:rFonts w:ascii="Times New Roman" w:hAnsi="Times New Roman"/>
          <w:sz w:val="24"/>
          <w:szCs w:val="24"/>
        </w:rPr>
        <w:t xml:space="preserve">(a) Peripheral edema alone</w:t>
      </w:r>
    </w:p>
    <w:p>
      <w:pPr>
        <w:spacing w:after="40"/>
        <w:ind w:left="360"/>
      </w:pPr>
      <w:r>
        <w:rPr>
          <w:rFonts w:ascii="Times New Roman" w:hAnsi="Times New Roman"/>
          <w:sz w:val="24"/>
          <w:szCs w:val="24"/>
        </w:rPr>
        <w:t xml:space="preserve">(b) Headache</w:t>
      </w:r>
    </w:p>
    <w:p>
      <w:pPr>
        <w:spacing w:after="40"/>
        <w:ind w:left="360"/>
      </w:pPr>
      <w:r>
        <w:rPr>
          <w:rFonts w:ascii="Times New Roman" w:hAnsi="Times New Roman"/>
          <w:sz w:val="24"/>
          <w:szCs w:val="24"/>
        </w:rPr>
        <w:t xml:space="preserve">(c) Polyuria with low specific gravity</w:t>
      </w:r>
    </w:p>
    <w:p>
      <w:pPr>
        <w:spacing w:after="40"/>
        <w:ind w:left="360"/>
      </w:pPr>
      <w:r>
        <w:rPr>
          <w:rFonts w:ascii="Times New Roman" w:hAnsi="Times New Roman"/>
          <w:sz w:val="24"/>
          <w:szCs w:val="24"/>
        </w:rPr>
        <w:t xml:space="preserve">(d) Decreased urine output with rising serum creatinine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Oliguria (urine output below 400-500 mL/day) with a rising creatinine and blood urea nitrogen marks the onset of acute kidney injury; edema and electrolyte disturbances follow.</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In the oliguric phase of acute renal failure, the nurse must monitor the client most closely for:</w:t>
      </w:r>
    </w:p>
    <w:p>
      <w:pPr>
        <w:spacing w:after="40"/>
        <w:ind w:left="360"/>
      </w:pPr>
      <w:r>
        <w:rPr>
          <w:rFonts w:ascii="Times New Roman" w:hAnsi="Times New Roman"/>
          <w:sz w:val="24"/>
          <w:szCs w:val="24"/>
        </w:rPr>
        <w:t xml:space="preserve">(a) Hyperkalemia and fluid overload</w:t>
      </w:r>
    </w:p>
    <w:p>
      <w:pPr>
        <w:spacing w:after="40"/>
        <w:ind w:left="360"/>
      </w:pPr>
      <w:r>
        <w:rPr>
          <w:rFonts w:ascii="Times New Roman" w:hAnsi="Times New Roman"/>
          <w:sz w:val="24"/>
          <w:szCs w:val="24"/>
        </w:rPr>
        <w:t xml:space="preserve">(b) Hypernatremia only</w:t>
      </w:r>
    </w:p>
    <w:p>
      <w:pPr>
        <w:spacing w:after="40"/>
        <w:ind w:left="360"/>
      </w:pPr>
      <w:r>
        <w:rPr>
          <w:rFonts w:ascii="Times New Roman" w:hAnsi="Times New Roman"/>
          <w:sz w:val="24"/>
          <w:szCs w:val="24"/>
        </w:rPr>
        <w:t xml:space="preserve">(c) Hypokalemia and dehydration</w:t>
      </w:r>
    </w:p>
    <w:p>
      <w:pPr>
        <w:spacing w:after="40"/>
        <w:ind w:left="360"/>
      </w:pPr>
      <w:r>
        <w:rPr>
          <w:rFonts w:ascii="Times New Roman" w:hAnsi="Times New Roman"/>
          <w:sz w:val="24"/>
          <w:szCs w:val="24"/>
        </w:rPr>
        <w:t xml:space="preserve">(d) Metabolic alkalosis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The kidneys cannot excrete potassium or water - hyperkalemia can cause lethal dysrhythmias, and fluid overload can cause pulmonary edema. Potassium is restricted and cardiac monitoring is essential.</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Hemodialysis access must never be used for:</w:t>
      </w:r>
    </w:p>
    <w:p>
      <w:pPr>
        <w:spacing w:after="40"/>
        <w:ind w:left="360"/>
      </w:pPr>
      <w:r>
        <w:rPr>
          <w:rFonts w:ascii="Times New Roman" w:hAnsi="Times New Roman"/>
          <w:sz w:val="24"/>
          <w:szCs w:val="24"/>
        </w:rPr>
        <w:t xml:space="preserve">(a) Blood pressure measurement and venipuncture on that arm</w:t>
      </w:r>
    </w:p>
    <w:p>
      <w:pPr>
        <w:spacing w:after="40"/>
        <w:ind w:left="360"/>
      </w:pPr>
      <w:r>
        <w:rPr>
          <w:rFonts w:ascii="Times New Roman" w:hAnsi="Times New Roman"/>
          <w:sz w:val="24"/>
          <w:szCs w:val="24"/>
        </w:rPr>
        <w:t xml:space="preserve">(b) Assessment of a thrill and bruit</w:t>
      </w:r>
    </w:p>
    <w:p>
      <w:pPr>
        <w:spacing w:after="40"/>
        <w:ind w:left="360"/>
      </w:pPr>
      <w:r>
        <w:rPr>
          <w:rFonts w:ascii="Times New Roman" w:hAnsi="Times New Roman"/>
          <w:sz w:val="24"/>
          <w:szCs w:val="24"/>
        </w:rPr>
        <w:t xml:space="preserve">(c) Palpation of the site</w:t>
      </w:r>
    </w:p>
    <w:p>
      <w:pPr>
        <w:spacing w:after="40"/>
        <w:ind w:left="360"/>
      </w:pPr>
      <w:r>
        <w:rPr>
          <w:rFonts w:ascii="Times New Roman" w:hAnsi="Times New Roman"/>
          <w:sz w:val="24"/>
          <w:szCs w:val="24"/>
        </w:rPr>
        <w:t xml:space="preserve">(d) Checking for signs of infection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The AV fistula or graft is the lifeline for dialysis - no BP cuffs, IV lines, or blood draws on that arm, because they can damage or clot the access. A palpable thrill and audible bruit confirm patency.</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on hemodialysis suddenly complains of severe headache, nausea, and hypertension during dialysis. The nurse should suspect:</w:t>
      </w:r>
    </w:p>
    <w:p>
      <w:pPr>
        <w:spacing w:after="40"/>
        <w:ind w:left="360"/>
      </w:pPr>
      <w:r>
        <w:rPr>
          <w:rFonts w:ascii="Times New Roman" w:hAnsi="Times New Roman"/>
          <w:sz w:val="24"/>
          <w:szCs w:val="24"/>
        </w:rPr>
        <w:t xml:space="preserve">(a) Dialyzer clotting</w:t>
      </w:r>
    </w:p>
    <w:p>
      <w:pPr>
        <w:spacing w:after="40"/>
        <w:ind w:left="360"/>
      </w:pPr>
      <w:r>
        <w:rPr>
          <w:rFonts w:ascii="Times New Roman" w:hAnsi="Times New Roman"/>
          <w:sz w:val="24"/>
          <w:szCs w:val="24"/>
        </w:rPr>
        <w:t xml:space="preserve">(b) Disequilibrium syndrome</w:t>
      </w:r>
    </w:p>
    <w:p>
      <w:pPr>
        <w:spacing w:after="40"/>
        <w:ind w:left="360"/>
      </w:pPr>
      <w:r>
        <w:rPr>
          <w:rFonts w:ascii="Times New Roman" w:hAnsi="Times New Roman"/>
          <w:sz w:val="24"/>
          <w:szCs w:val="24"/>
        </w:rPr>
        <w:t xml:space="preserve">(c) Air embolism</w:t>
      </w:r>
    </w:p>
    <w:p>
      <w:pPr>
        <w:spacing w:after="40"/>
        <w:ind w:left="360"/>
      </w:pPr>
      <w:r>
        <w:rPr>
          <w:rFonts w:ascii="Times New Roman" w:hAnsi="Times New Roman"/>
          <w:sz w:val="24"/>
          <w:szCs w:val="24"/>
        </w:rPr>
        <w:t xml:space="preserve">(d) Anaphylaxis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Disequilibrium syndrome - rapid removal of urea causes cerebral edema with headache, nausea, vomiting, and hypertension, usually in new dialysis clients. Slowing the flow rate and shorter early sessions prevent it.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priority nursing intervention for a client in the early phase of hypovolemic shock is:</w:t>
      </w:r>
    </w:p>
    <w:p>
      <w:pPr>
        <w:spacing w:after="40"/>
        <w:ind w:left="360"/>
      </w:pPr>
      <w:r>
        <w:rPr>
          <w:rFonts w:ascii="Times New Roman" w:hAnsi="Times New Roman"/>
          <w:sz w:val="24"/>
          <w:szCs w:val="24"/>
        </w:rPr>
        <w:t xml:space="preserve">(a) Restoring circulating blood volume with IV fluids</w:t>
      </w:r>
    </w:p>
    <w:p>
      <w:pPr>
        <w:spacing w:after="40"/>
        <w:ind w:left="360"/>
      </w:pPr>
      <w:r>
        <w:rPr>
          <w:rFonts w:ascii="Times New Roman" w:hAnsi="Times New Roman"/>
          <w:sz w:val="24"/>
          <w:szCs w:val="24"/>
        </w:rPr>
        <w:t xml:space="preserve">(b) Withholding oxygen</w:t>
      </w:r>
    </w:p>
    <w:p>
      <w:pPr>
        <w:spacing w:after="40"/>
        <w:ind w:left="360"/>
      </w:pPr>
      <w:r>
        <w:rPr>
          <w:rFonts w:ascii="Times New Roman" w:hAnsi="Times New Roman"/>
          <w:sz w:val="24"/>
          <w:szCs w:val="24"/>
        </w:rPr>
        <w:t xml:space="preserve">(c) Elevating the head of bed</w:t>
      </w:r>
    </w:p>
    <w:p>
      <w:pPr>
        <w:spacing w:after="40"/>
        <w:ind w:left="360"/>
      </w:pPr>
      <w:r>
        <w:rPr>
          <w:rFonts w:ascii="Times New Roman" w:hAnsi="Times New Roman"/>
          <w:sz w:val="24"/>
          <w:szCs w:val="24"/>
        </w:rPr>
        <w:t xml:space="preserve">(d) Applying cold compresses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Fluid resuscitation is the priority in hypovolemic shock - large-bore IV access, warmed isotonic crystalloids (or blood), plus oxygen, positioning with legs elevated, and monitoring urine output.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in cardiogenic shock would most likely demonstrate:</w:t>
      </w:r>
    </w:p>
    <w:p>
      <w:pPr>
        <w:spacing w:after="40"/>
        <w:ind w:left="360"/>
      </w:pPr>
      <w:r>
        <w:rPr>
          <w:rFonts w:ascii="Times New Roman" w:hAnsi="Times New Roman"/>
          <w:sz w:val="24"/>
          <w:szCs w:val="24"/>
        </w:rPr>
        <w:t xml:space="preserve">(a) Bounding peripheral pulses</w:t>
      </w:r>
    </w:p>
    <w:p>
      <w:pPr>
        <w:spacing w:after="40"/>
        <w:ind w:left="360"/>
      </w:pPr>
      <w:r>
        <w:rPr>
          <w:rFonts w:ascii="Times New Roman" w:hAnsi="Times New Roman"/>
          <w:sz w:val="24"/>
          <w:szCs w:val="24"/>
        </w:rPr>
        <w:t xml:space="preserve">(b) Cold, clammy skin with low blood pressure and pulmonary congestion</w:t>
      </w:r>
    </w:p>
    <w:p>
      <w:pPr>
        <w:spacing w:after="40"/>
        <w:ind w:left="360"/>
      </w:pPr>
      <w:r>
        <w:rPr>
          <w:rFonts w:ascii="Times New Roman" w:hAnsi="Times New Roman"/>
          <w:sz w:val="24"/>
          <w:szCs w:val="24"/>
        </w:rPr>
        <w:t xml:space="preserve">(c) Normal urine output</w:t>
      </w:r>
    </w:p>
    <w:p>
      <w:pPr>
        <w:spacing w:after="40"/>
        <w:ind w:left="360"/>
      </w:pPr>
      <w:r>
        <w:rPr>
          <w:rFonts w:ascii="Times New Roman" w:hAnsi="Times New Roman"/>
          <w:sz w:val="24"/>
          <w:szCs w:val="24"/>
        </w:rPr>
        <w:t xml:space="preserve">(d) Warm flushed skin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Cardiogenic shock - pump failure - gives hypotension, cool clammy skin, weak pulses, oliguria, and pulmonary congestion (crackles). Inotropic support and mechanical devices may be needed.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earliest sign of anaphylactic shock is often:</w:t>
      </w:r>
    </w:p>
    <w:p>
      <w:pPr>
        <w:spacing w:after="40"/>
        <w:ind w:left="360"/>
      </w:pPr>
      <w:r>
        <w:rPr>
          <w:rFonts w:ascii="Times New Roman" w:hAnsi="Times New Roman"/>
          <w:sz w:val="24"/>
          <w:szCs w:val="24"/>
        </w:rPr>
        <w:t xml:space="preserve">(a) Numbness of the feet</w:t>
      </w:r>
    </w:p>
    <w:p>
      <w:pPr>
        <w:spacing w:after="40"/>
        <w:ind w:left="360"/>
      </w:pPr>
      <w:r>
        <w:rPr>
          <w:rFonts w:ascii="Times New Roman" w:hAnsi="Times New Roman"/>
          <w:sz w:val="24"/>
          <w:szCs w:val="24"/>
        </w:rPr>
        <w:t xml:space="preserve">(b) Constipation</w:t>
      </w:r>
    </w:p>
    <w:p>
      <w:pPr>
        <w:spacing w:after="40"/>
        <w:ind w:left="360"/>
      </w:pPr>
      <w:r>
        <w:rPr>
          <w:rFonts w:ascii="Times New Roman" w:hAnsi="Times New Roman"/>
          <w:sz w:val="24"/>
          <w:szCs w:val="24"/>
        </w:rPr>
        <w:t xml:space="preserve">(c) Itching, urticaria, and throat tightness</w:t>
      </w:r>
    </w:p>
    <w:p>
      <w:pPr>
        <w:spacing w:after="40"/>
        <w:ind w:left="360"/>
      </w:pPr>
      <w:r>
        <w:rPr>
          <w:rFonts w:ascii="Times New Roman" w:hAnsi="Times New Roman"/>
          <w:sz w:val="24"/>
          <w:szCs w:val="24"/>
        </w:rPr>
        <w:t xml:space="preserve">(d) Polyuria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Anaphylaxis begins with pruritus, hives, flushing, and upper airway edema, then hypotension and bronchospasm. Immediate epinephrine IM, airway support, and IV fluids are required.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is preparing to administer a rectal suppository. The client should be positioned in:</w:t>
      </w:r>
    </w:p>
    <w:p>
      <w:pPr>
        <w:spacing w:after="40"/>
        <w:ind w:left="360"/>
      </w:pPr>
      <w:r>
        <w:rPr>
          <w:rFonts w:ascii="Times New Roman" w:hAnsi="Times New Roman"/>
          <w:sz w:val="24"/>
          <w:szCs w:val="24"/>
        </w:rPr>
        <w:t xml:space="preserve">(a) Supine with legs extended</w:t>
      </w:r>
    </w:p>
    <w:p>
      <w:pPr>
        <w:spacing w:after="40"/>
        <w:ind w:left="360"/>
      </w:pPr>
      <w:r>
        <w:rPr>
          <w:rFonts w:ascii="Times New Roman" w:hAnsi="Times New Roman"/>
          <w:sz w:val="24"/>
          <w:szCs w:val="24"/>
        </w:rPr>
        <w:t xml:space="preserve">(b) Prone with head turned</w:t>
      </w:r>
    </w:p>
    <w:p>
      <w:pPr>
        <w:spacing w:after="40"/>
        <w:ind w:left="360"/>
      </w:pPr>
      <w:r>
        <w:rPr>
          <w:rFonts w:ascii="Times New Roman" w:hAnsi="Times New Roman"/>
          <w:sz w:val="24"/>
          <w:szCs w:val="24"/>
        </w:rPr>
        <w:t xml:space="preserve">(c) High Fowler's</w:t>
      </w:r>
    </w:p>
    <w:p>
      <w:pPr>
        <w:spacing w:after="40"/>
        <w:ind w:left="360"/>
      </w:pPr>
      <w:r>
        <w:rPr>
          <w:rFonts w:ascii="Times New Roman" w:hAnsi="Times New Roman"/>
          <w:sz w:val="24"/>
          <w:szCs w:val="24"/>
        </w:rPr>
        <w:t xml:space="preserve">(d) Left lateral (Sims') position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The left lateral position follows the curve of the rectum toward the descending colon, eases insertion, and helps retain the suppository. The client should lie still for about 20 minutes after.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urinary catheter is ordered for a client. The correct position for catheterizing a female client is:</w:t>
      </w:r>
    </w:p>
    <w:p>
      <w:pPr>
        <w:spacing w:after="40"/>
        <w:ind w:left="360"/>
      </w:pPr>
      <w:r>
        <w:rPr>
          <w:rFonts w:ascii="Times New Roman" w:hAnsi="Times New Roman"/>
          <w:sz w:val="24"/>
          <w:szCs w:val="24"/>
        </w:rPr>
        <w:t xml:space="preserve">(a) Prone</w:t>
      </w:r>
    </w:p>
    <w:p>
      <w:pPr>
        <w:spacing w:after="40"/>
        <w:ind w:left="360"/>
      </w:pPr>
      <w:r>
        <w:rPr>
          <w:rFonts w:ascii="Times New Roman" w:hAnsi="Times New Roman"/>
          <w:sz w:val="24"/>
          <w:szCs w:val="24"/>
        </w:rPr>
        <w:t xml:space="preserve">(b) Dorsal recumbent with knees flexed and abducted</w:t>
      </w:r>
    </w:p>
    <w:p>
      <w:pPr>
        <w:spacing w:after="40"/>
        <w:ind w:left="360"/>
      </w:pPr>
      <w:r>
        <w:rPr>
          <w:rFonts w:ascii="Times New Roman" w:hAnsi="Times New Roman"/>
          <w:sz w:val="24"/>
          <w:szCs w:val="24"/>
        </w:rPr>
        <w:t xml:space="preserve">(c) Left lateral</w:t>
      </w:r>
    </w:p>
    <w:p>
      <w:pPr>
        <w:spacing w:after="40"/>
        <w:ind w:left="360"/>
      </w:pPr>
      <w:r>
        <w:rPr>
          <w:rFonts w:ascii="Times New Roman" w:hAnsi="Times New Roman"/>
          <w:sz w:val="24"/>
          <w:szCs w:val="24"/>
        </w:rPr>
        <w:t xml:space="preserve">(d) Sitting upright with legs straight</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The dorsal recumbent (lithotomy-like) position exposes the urinary meatus for visualization and sterile insertion. The nurse uses strict aseptic technique with a sterile field and lubricated catheter.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client is at highest risk of developing a pressure injury?</w:t>
      </w:r>
    </w:p>
    <w:p>
      <w:pPr>
        <w:spacing w:after="40"/>
        <w:ind w:left="360"/>
      </w:pPr>
      <w:r>
        <w:rPr>
          <w:rFonts w:ascii="Times New Roman" w:hAnsi="Times New Roman"/>
          <w:sz w:val="24"/>
          <w:szCs w:val="24"/>
        </w:rPr>
        <w:t xml:space="preserve">(a) A bedridden client with fecal incontinence and poor nutrition</w:t>
      </w:r>
    </w:p>
    <w:p>
      <w:pPr>
        <w:spacing w:after="40"/>
        <w:ind w:left="360"/>
      </w:pPr>
      <w:r>
        <w:rPr>
          <w:rFonts w:ascii="Times New Roman" w:hAnsi="Times New Roman"/>
          <w:sz w:val="24"/>
          <w:szCs w:val="24"/>
        </w:rPr>
        <w:t xml:space="preserve">(b) A client with a stage 0 injury</w:t>
      </w:r>
    </w:p>
    <w:p>
      <w:pPr>
        <w:spacing w:after="40"/>
        <w:ind w:left="360"/>
      </w:pPr>
      <w:r>
        <w:rPr>
          <w:rFonts w:ascii="Times New Roman" w:hAnsi="Times New Roman"/>
          <w:sz w:val="24"/>
          <w:szCs w:val="24"/>
        </w:rPr>
        <w:t xml:space="preserve">(c) A client who walks hourly</w:t>
      </w:r>
    </w:p>
    <w:p>
      <w:pPr>
        <w:spacing w:after="40"/>
        <w:ind w:left="360"/>
      </w:pPr>
      <w:r>
        <w:rPr>
          <w:rFonts w:ascii="Times New Roman" w:hAnsi="Times New Roman"/>
          <w:sz w:val="24"/>
          <w:szCs w:val="24"/>
        </w:rPr>
        <w:t xml:space="preserve">(d) An ambulatory client with dry skin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Immobility, moisture (incontinence), and malnutrition are major pressure injury risks. Risk assessment (Braden scale), turning schedules, and skin care prevent injury.</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most reliable method to verify correct placement of a nasogastric tube before feeding is:</w:t>
      </w:r>
    </w:p>
    <w:p>
      <w:pPr>
        <w:spacing w:after="40"/>
        <w:ind w:left="360"/>
      </w:pPr>
      <w:r>
        <w:rPr>
          <w:rFonts w:ascii="Times New Roman" w:hAnsi="Times New Roman"/>
          <w:sz w:val="24"/>
          <w:szCs w:val="24"/>
        </w:rPr>
        <w:t xml:space="preserve">(a) Radiographic confirmation (X-ray)</w:t>
      </w:r>
    </w:p>
    <w:p>
      <w:pPr>
        <w:spacing w:after="40"/>
        <w:ind w:left="360"/>
      </w:pPr>
      <w:r>
        <w:rPr>
          <w:rFonts w:ascii="Times New Roman" w:hAnsi="Times New Roman"/>
          <w:sz w:val="24"/>
          <w:szCs w:val="24"/>
        </w:rPr>
        <w:t xml:space="preserve">(b) Observing for coughing</w:t>
      </w:r>
    </w:p>
    <w:p>
      <w:pPr>
        <w:spacing w:after="40"/>
        <w:ind w:left="360"/>
      </w:pPr>
      <w:r>
        <w:rPr>
          <w:rFonts w:ascii="Times New Roman" w:hAnsi="Times New Roman"/>
          <w:sz w:val="24"/>
          <w:szCs w:val="24"/>
        </w:rPr>
        <w:t xml:space="preserve">(c) Checking pH of aspirate only</w:t>
      </w:r>
    </w:p>
    <w:p>
      <w:pPr>
        <w:spacing w:after="40"/>
        <w:ind w:left="360"/>
      </w:pPr>
      <w:r>
        <w:rPr>
          <w:rFonts w:ascii="Times New Roman" w:hAnsi="Times New Roman"/>
          <w:sz w:val="24"/>
          <w:szCs w:val="24"/>
        </w:rPr>
        <w:t xml:space="preserve">(d) Auscultation of injected air</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X-ray is the gold standard for NG tube placement verification. pH testing is a useful bedside adjunct, but auscultation of air is unreliable and no longer recommended as a sole method.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solution is appropriate to flush a nasogastric tube before and after each feeding?</w:t>
      </w:r>
    </w:p>
    <w:p>
      <w:pPr>
        <w:spacing w:after="40"/>
        <w:ind w:left="360"/>
      </w:pPr>
      <w:r>
        <w:rPr>
          <w:rFonts w:ascii="Times New Roman" w:hAnsi="Times New Roman"/>
          <w:sz w:val="24"/>
          <w:szCs w:val="24"/>
        </w:rPr>
        <w:t xml:space="preserve">(a) 20-30 mL of normal saline or water</w:t>
      </w:r>
    </w:p>
    <w:p>
      <w:pPr>
        <w:spacing w:after="40"/>
        <w:ind w:left="360"/>
      </w:pPr>
      <w:r>
        <w:rPr>
          <w:rFonts w:ascii="Times New Roman" w:hAnsi="Times New Roman"/>
          <w:sz w:val="24"/>
          <w:szCs w:val="24"/>
        </w:rPr>
        <w:t xml:space="preserve">(b) Air only</w:t>
      </w:r>
    </w:p>
    <w:p>
      <w:pPr>
        <w:spacing w:after="40"/>
        <w:ind w:left="360"/>
      </w:pPr>
      <w:r>
        <w:rPr>
          <w:rFonts w:ascii="Times New Roman" w:hAnsi="Times New Roman"/>
          <w:sz w:val="24"/>
          <w:szCs w:val="24"/>
        </w:rPr>
        <w:t xml:space="preserve">(c) 50 mL of hypertonic saline</w:t>
      </w:r>
    </w:p>
    <w:p>
      <w:pPr>
        <w:spacing w:after="40"/>
        <w:ind w:left="360"/>
      </w:pPr>
      <w:r>
        <w:rPr>
          <w:rFonts w:ascii="Times New Roman" w:hAnsi="Times New Roman"/>
          <w:sz w:val="24"/>
          <w:szCs w:val="24"/>
        </w:rPr>
        <w:t xml:space="preserve">(d) Sterile water only in all clients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A small flush of saline or water keeps the tube patent and clears the lumen; excess fluid flushes can cause electrolyte imbalance, so volume is kept small.</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on continuous NG suction complains of dry mouth and thirst. The nurse should:</w:t>
      </w:r>
    </w:p>
    <w:p>
      <w:pPr>
        <w:spacing w:after="40"/>
        <w:ind w:left="360"/>
      </w:pPr>
      <w:r>
        <w:rPr>
          <w:rFonts w:ascii="Times New Roman" w:hAnsi="Times New Roman"/>
          <w:sz w:val="24"/>
          <w:szCs w:val="24"/>
        </w:rPr>
        <w:t xml:space="preserve">(a) Increase suction pressure</w:t>
      </w:r>
    </w:p>
    <w:p>
      <w:pPr>
        <w:spacing w:after="40"/>
        <w:ind w:left="360"/>
      </w:pPr>
      <w:r>
        <w:rPr>
          <w:rFonts w:ascii="Times New Roman" w:hAnsi="Times New Roman"/>
          <w:sz w:val="24"/>
          <w:szCs w:val="24"/>
        </w:rPr>
        <w:t xml:space="preserve">(b) Offer frequent mouth care and small ice chips if allowed</w:t>
      </w:r>
    </w:p>
    <w:p>
      <w:pPr>
        <w:spacing w:after="40"/>
        <w:ind w:left="360"/>
      </w:pPr>
      <w:r>
        <w:rPr>
          <w:rFonts w:ascii="Times New Roman" w:hAnsi="Times New Roman"/>
          <w:sz w:val="24"/>
          <w:szCs w:val="24"/>
        </w:rPr>
        <w:t xml:space="preserve">(c) Withhold all oral care</w:t>
      </w:r>
    </w:p>
    <w:p>
      <w:pPr>
        <w:spacing w:after="40"/>
        <w:ind w:left="360"/>
      </w:pPr>
      <w:r>
        <w:rPr>
          <w:rFonts w:ascii="Times New Roman" w:hAnsi="Times New Roman"/>
          <w:sz w:val="24"/>
          <w:szCs w:val="24"/>
        </w:rPr>
        <w:t xml:space="preserve">(d) Stop the suction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Continuous suction dries the mucosa - regular mouth care, lubricant for lips, and (if ordered and tolerated) ice chips relieve discomfort while suction continues.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measures a client's temperature by the axillary route. Which finding would require verification by another route?</w:t>
      </w:r>
    </w:p>
    <w:p>
      <w:pPr>
        <w:spacing w:after="40"/>
        <w:ind w:left="360"/>
      </w:pPr>
      <w:r>
        <w:rPr>
          <w:rFonts w:ascii="Times New Roman" w:hAnsi="Times New Roman"/>
          <w:sz w:val="24"/>
          <w:szCs w:val="24"/>
        </w:rPr>
        <w:t xml:space="preserve">(a) 36.5 degree C</w:t>
      </w:r>
    </w:p>
    <w:p>
      <w:pPr>
        <w:spacing w:after="40"/>
        <w:ind w:left="360"/>
      </w:pPr>
      <w:r>
        <w:rPr>
          <w:rFonts w:ascii="Times New Roman" w:hAnsi="Times New Roman"/>
          <w:sz w:val="24"/>
          <w:szCs w:val="24"/>
        </w:rPr>
        <w:t xml:space="preserve">(b) 35.5 degree C</w:t>
      </w:r>
    </w:p>
    <w:p>
      <w:pPr>
        <w:spacing w:after="40"/>
        <w:ind w:left="360"/>
      </w:pPr>
      <w:r>
        <w:rPr>
          <w:rFonts w:ascii="Times New Roman" w:hAnsi="Times New Roman"/>
          <w:sz w:val="24"/>
          <w:szCs w:val="24"/>
        </w:rPr>
        <w:t xml:space="preserve">(c) 37.0 degree C</w:t>
      </w:r>
    </w:p>
    <w:p>
      <w:pPr>
        <w:spacing w:after="40"/>
        <w:ind w:left="360"/>
      </w:pPr>
      <w:r>
        <w:rPr>
          <w:rFonts w:ascii="Times New Roman" w:hAnsi="Times New Roman"/>
          <w:sz w:val="24"/>
          <w:szCs w:val="24"/>
        </w:rPr>
        <w:t xml:space="preserve">(d) 38.5 degree C (101.3 F)</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Axillary readings are about 0.5 degree C lower than oral; 38.5 degree C axillary indicates significant fever and should be rechecked and reported. Normal axillary is about 36.5-37 degree C.</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While counting a client's pulse, the nurse notes an irregular rhythm. The most accurate next step is to:</w:t>
      </w:r>
    </w:p>
    <w:p>
      <w:pPr>
        <w:spacing w:after="40"/>
        <w:ind w:left="360"/>
      </w:pPr>
      <w:r>
        <w:rPr>
          <w:rFonts w:ascii="Times New Roman" w:hAnsi="Times New Roman"/>
          <w:sz w:val="24"/>
          <w:szCs w:val="24"/>
        </w:rPr>
        <w:t xml:space="preserve">(a) Count the pulse for a full minute and note the irregularity</w:t>
      </w:r>
    </w:p>
    <w:p>
      <w:pPr>
        <w:spacing w:after="40"/>
        <w:ind w:left="360"/>
      </w:pPr>
      <w:r>
        <w:rPr>
          <w:rFonts w:ascii="Times New Roman" w:hAnsi="Times New Roman"/>
          <w:sz w:val="24"/>
          <w:szCs w:val="24"/>
        </w:rPr>
        <w:t xml:space="preserve">(b) Report immediately and stop counting</w:t>
      </w:r>
    </w:p>
    <w:p>
      <w:pPr>
        <w:spacing w:after="40"/>
        <w:ind w:left="360"/>
      </w:pPr>
      <w:r>
        <w:rPr>
          <w:rFonts w:ascii="Times New Roman" w:hAnsi="Times New Roman"/>
          <w:sz w:val="24"/>
          <w:szCs w:val="24"/>
        </w:rPr>
        <w:t xml:space="preserve">(c) Count for 15 seconds and multiply by 4</w:t>
      </w:r>
    </w:p>
    <w:p>
      <w:pPr>
        <w:spacing w:after="40"/>
        <w:ind w:left="360"/>
      </w:pPr>
      <w:r>
        <w:rPr>
          <w:rFonts w:ascii="Times New Roman" w:hAnsi="Times New Roman"/>
          <w:sz w:val="24"/>
          <w:szCs w:val="24"/>
        </w:rPr>
        <w:t xml:space="preserve">(d) Count for 30 seconds and multiply by 2</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With an irregular rhythm, counting for a full 60 seconds gives the most accurate rate; the regularity and rhythm are documented. If the pulse is also very fast or symptoms occur, notify the provider.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on bed rest is at greatest risk for which complication of immobility?</w:t>
      </w:r>
    </w:p>
    <w:p>
      <w:pPr>
        <w:spacing w:after="40"/>
        <w:ind w:left="360"/>
      </w:pPr>
      <w:r>
        <w:rPr>
          <w:rFonts w:ascii="Times New Roman" w:hAnsi="Times New Roman"/>
          <w:sz w:val="24"/>
          <w:szCs w:val="24"/>
        </w:rPr>
        <w:t xml:space="preserve">(a) Increased muscle strength</w:t>
      </w:r>
    </w:p>
    <w:p>
      <w:pPr>
        <w:spacing w:after="40"/>
        <w:ind w:left="360"/>
      </w:pPr>
      <w:r>
        <w:rPr>
          <w:rFonts w:ascii="Times New Roman" w:hAnsi="Times New Roman"/>
          <w:sz w:val="24"/>
          <w:szCs w:val="24"/>
        </w:rPr>
        <w:t xml:space="preserve">(b) Hypercalcemia only</w:t>
      </w:r>
    </w:p>
    <w:p>
      <w:pPr>
        <w:spacing w:after="40"/>
        <w:ind w:left="360"/>
      </w:pPr>
      <w:r>
        <w:rPr>
          <w:rFonts w:ascii="Times New Roman" w:hAnsi="Times New Roman"/>
          <w:sz w:val="24"/>
          <w:szCs w:val="24"/>
        </w:rPr>
        <w:t xml:space="preserve">(c) Improved circulation</w:t>
      </w:r>
    </w:p>
    <w:p>
      <w:pPr>
        <w:spacing w:after="40"/>
        <w:ind w:left="360"/>
      </w:pPr>
      <w:r>
        <w:rPr>
          <w:rFonts w:ascii="Times New Roman" w:hAnsi="Times New Roman"/>
          <w:sz w:val="24"/>
          <w:szCs w:val="24"/>
        </w:rPr>
        <w:t xml:space="preserve">(d) Deep vein thrombosis, pneumonia, and pressure injury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Immobility predisposes to venous stasis and DVT, atelectasis and pneumonia, pressure injuries, constipation, and bone calcium loss - all addressed by early mobilization and preventive care.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applies anti-embolism stockings to a postoperative client. The most important reason is to:</w:t>
      </w:r>
    </w:p>
    <w:p>
      <w:pPr>
        <w:spacing w:after="40"/>
        <w:ind w:left="360"/>
      </w:pPr>
      <w:r>
        <w:rPr>
          <w:rFonts w:ascii="Times New Roman" w:hAnsi="Times New Roman"/>
          <w:sz w:val="24"/>
          <w:szCs w:val="24"/>
        </w:rPr>
        <w:t xml:space="preserve">(a) Improve skin appearance</w:t>
      </w:r>
    </w:p>
    <w:p>
      <w:pPr>
        <w:spacing w:after="40"/>
        <w:ind w:left="360"/>
      </w:pPr>
      <w:r>
        <w:rPr>
          <w:rFonts w:ascii="Times New Roman" w:hAnsi="Times New Roman"/>
          <w:sz w:val="24"/>
          <w:szCs w:val="24"/>
        </w:rPr>
        <w:t xml:space="preserve">(b) Reduce itching</w:t>
      </w:r>
    </w:p>
    <w:p>
      <w:pPr>
        <w:spacing w:after="40"/>
        <w:ind w:left="360"/>
      </w:pPr>
      <w:r>
        <w:rPr>
          <w:rFonts w:ascii="Times New Roman" w:hAnsi="Times New Roman"/>
          <w:sz w:val="24"/>
          <w:szCs w:val="24"/>
        </w:rPr>
        <w:t xml:space="preserve">(c) Prevent venous stasis and thromboembolism</w:t>
      </w:r>
    </w:p>
    <w:p>
      <w:pPr>
        <w:spacing w:after="40"/>
        <w:ind w:left="360"/>
      </w:pPr>
      <w:r>
        <w:rPr>
          <w:rFonts w:ascii="Times New Roman" w:hAnsi="Times New Roman"/>
          <w:sz w:val="24"/>
          <w:szCs w:val="24"/>
        </w:rPr>
        <w:t xml:space="preserve">(d) Keep the legs warm</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Elastic compression stockings promote venous return and prevent stasis, reducing the risk of DVT; they must fit correctly and be removed periodically to inspect skin.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finding indicates that a client's indwelling urinary catheter should be irrigated?</w:t>
      </w:r>
    </w:p>
    <w:p>
      <w:pPr>
        <w:spacing w:after="40"/>
        <w:ind w:left="360"/>
      </w:pPr>
      <w:r>
        <w:rPr>
          <w:rFonts w:ascii="Times New Roman" w:hAnsi="Times New Roman"/>
          <w:sz w:val="24"/>
          <w:szCs w:val="24"/>
        </w:rPr>
        <w:t xml:space="preserve">(a) Decreased or absent urine flow with a palpable bladder and no other cause</w:t>
      </w:r>
    </w:p>
    <w:p>
      <w:pPr>
        <w:spacing w:after="40"/>
        <w:ind w:left="360"/>
      </w:pPr>
      <w:r>
        <w:rPr>
          <w:rFonts w:ascii="Times New Roman" w:hAnsi="Times New Roman"/>
          <w:sz w:val="24"/>
          <w:szCs w:val="24"/>
        </w:rPr>
        <w:t xml:space="preserve">(b) Clear pale yellow urine</w:t>
      </w:r>
    </w:p>
    <w:p>
      <w:pPr>
        <w:spacing w:after="40"/>
        <w:ind w:left="360"/>
      </w:pPr>
      <w:r>
        <w:rPr>
          <w:rFonts w:ascii="Times New Roman" w:hAnsi="Times New Roman"/>
          <w:sz w:val="24"/>
          <w:szCs w:val="24"/>
        </w:rPr>
        <w:t xml:space="preserve">(c) Mild discomfort on palpation</w:t>
      </w:r>
    </w:p>
    <w:p>
      <w:pPr>
        <w:spacing w:after="40"/>
        <w:ind w:left="360"/>
      </w:pPr>
      <w:r>
        <w:rPr>
          <w:rFonts w:ascii="Times New Roman" w:hAnsi="Times New Roman"/>
          <w:sz w:val="24"/>
          <w:szCs w:val="24"/>
        </w:rPr>
        <w:t xml:space="preserve">(d) Steady flow of urine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Catheter obstruction (decreased flow with bladder distension) is the main indication for irrigation - with sterile technique and prescribed solution; routine irrigation is not recommended because it increases infection risk.</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taking digoxin complains of nausea, anorexia, and sees a yellow-green halo around lights. The nurse should first:</w:t>
      </w:r>
    </w:p>
    <w:p>
      <w:pPr>
        <w:spacing w:after="40"/>
        <w:ind w:left="360"/>
      </w:pPr>
      <w:r>
        <w:rPr>
          <w:rFonts w:ascii="Times New Roman" w:hAnsi="Times New Roman"/>
          <w:sz w:val="24"/>
          <w:szCs w:val="24"/>
        </w:rPr>
        <w:t xml:space="preserve">(a) Give the digoxin with milk</w:t>
      </w:r>
    </w:p>
    <w:p>
      <w:pPr>
        <w:spacing w:after="40"/>
        <w:ind w:left="360"/>
      </w:pPr>
      <w:r>
        <w:rPr>
          <w:rFonts w:ascii="Times New Roman" w:hAnsi="Times New Roman"/>
          <w:sz w:val="24"/>
          <w:szCs w:val="24"/>
        </w:rPr>
        <w:t xml:space="preserve">(b) Double the next dose</w:t>
      </w:r>
    </w:p>
    <w:p>
      <w:pPr>
        <w:spacing w:after="40"/>
        <w:ind w:left="360"/>
      </w:pPr>
      <w:r>
        <w:rPr>
          <w:rFonts w:ascii="Times New Roman" w:hAnsi="Times New Roman"/>
          <w:sz w:val="24"/>
          <w:szCs w:val="24"/>
        </w:rPr>
        <w:t xml:space="preserve">(c) Hold the digoxin and notify the provider - these are signs of digoxin toxicity</w:t>
      </w:r>
    </w:p>
    <w:p>
      <w:pPr>
        <w:spacing w:after="40"/>
        <w:ind w:left="360"/>
      </w:pPr>
      <w:r>
        <w:rPr>
          <w:rFonts w:ascii="Times New Roman" w:hAnsi="Times New Roman"/>
          <w:sz w:val="24"/>
          <w:szCs w:val="24"/>
        </w:rPr>
        <w:t xml:space="preserve">(d) Reassure and continue the dose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GI symptoms and visual disturbances (yellow-green halos) are classic digoxin toxicity. The dose is held, serum level and potassium checked (hypokalemia worsens toxicity), and the provider notified.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should teach a client taking warfarin to avoid:</w:t>
      </w:r>
    </w:p>
    <w:p>
      <w:pPr>
        <w:spacing w:after="40"/>
        <w:ind w:left="360"/>
      </w:pPr>
      <w:r>
        <w:rPr>
          <w:rFonts w:ascii="Times New Roman" w:hAnsi="Times New Roman"/>
          <w:sz w:val="24"/>
          <w:szCs w:val="24"/>
        </w:rPr>
        <w:t xml:space="preserve">(a) Sudden large changes in vitamin K intake (e.g., spinach, broccoli)</w:t>
      </w:r>
    </w:p>
    <w:p>
      <w:pPr>
        <w:spacing w:after="40"/>
        <w:ind w:left="360"/>
      </w:pPr>
      <w:r>
        <w:rPr>
          <w:rFonts w:ascii="Times New Roman" w:hAnsi="Times New Roman"/>
          <w:sz w:val="24"/>
          <w:szCs w:val="24"/>
        </w:rPr>
        <w:t xml:space="preserve">(b) Wearing a medical alert bracelet</w:t>
      </w:r>
    </w:p>
    <w:p>
      <w:pPr>
        <w:spacing w:after="40"/>
        <w:ind w:left="360"/>
      </w:pPr>
      <w:r>
        <w:rPr>
          <w:rFonts w:ascii="Times New Roman" w:hAnsi="Times New Roman"/>
          <w:sz w:val="24"/>
          <w:szCs w:val="24"/>
        </w:rPr>
        <w:t xml:space="preserve">(c) Regular activity</w:t>
      </w:r>
    </w:p>
    <w:p>
      <w:pPr>
        <w:spacing w:after="40"/>
        <w:ind w:left="360"/>
      </w:pPr>
      <w:r>
        <w:rPr>
          <w:rFonts w:ascii="Times New Roman" w:hAnsi="Times New Roman"/>
          <w:sz w:val="24"/>
          <w:szCs w:val="24"/>
        </w:rPr>
        <w:t xml:space="preserve">(d) Taking the dose at the same time daily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Vitamin K is the antidote to warfarin - erratic intake of leafy greens alters the INR and the anticoagulant effect; intake should be consistent, and INR is monitored regularly.</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Morphine is given to a client with acute severe pain. The nurse should monitor for the most serious adverse effect of:</w:t>
      </w:r>
    </w:p>
    <w:p>
      <w:pPr>
        <w:spacing w:after="40"/>
        <w:ind w:left="360"/>
      </w:pPr>
      <w:r>
        <w:rPr>
          <w:rFonts w:ascii="Times New Roman" w:hAnsi="Times New Roman"/>
          <w:sz w:val="24"/>
          <w:szCs w:val="24"/>
        </w:rPr>
        <w:t xml:space="preserve">(a) Bradycardia only</w:t>
      </w:r>
    </w:p>
    <w:p>
      <w:pPr>
        <w:spacing w:after="40"/>
        <w:ind w:left="360"/>
      </w:pPr>
      <w:r>
        <w:rPr>
          <w:rFonts w:ascii="Times New Roman" w:hAnsi="Times New Roman"/>
          <w:sz w:val="24"/>
          <w:szCs w:val="24"/>
        </w:rPr>
        <w:t xml:space="preserve">(b) Diarrhea</w:t>
      </w:r>
    </w:p>
    <w:p>
      <w:pPr>
        <w:spacing w:after="40"/>
        <w:ind w:left="360"/>
      </w:pPr>
      <w:r>
        <w:rPr>
          <w:rFonts w:ascii="Times New Roman" w:hAnsi="Times New Roman"/>
          <w:sz w:val="24"/>
          <w:szCs w:val="24"/>
        </w:rPr>
        <w:t xml:space="preserve">(c) Respiratory depression</w:t>
      </w:r>
    </w:p>
    <w:p>
      <w:pPr>
        <w:spacing w:after="40"/>
        <w:ind w:left="360"/>
      </w:pPr>
      <w:r>
        <w:rPr>
          <w:rFonts w:ascii="Times New Roman" w:hAnsi="Times New Roman"/>
          <w:sz w:val="24"/>
          <w:szCs w:val="24"/>
        </w:rPr>
        <w:t xml:space="preserve">(d) Hypoglycemia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Opioids depress the respiratory center - respiratory rate below 10-12/min with shallow breathing requires naloxone and support. Sedation level is assessed before each dose.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Naloxone (Narcan) is the antidote for:</w:t>
      </w:r>
    </w:p>
    <w:p>
      <w:pPr>
        <w:spacing w:after="40"/>
        <w:ind w:left="360"/>
      </w:pPr>
      <w:r>
        <w:rPr>
          <w:rFonts w:ascii="Times New Roman" w:hAnsi="Times New Roman"/>
          <w:sz w:val="24"/>
          <w:szCs w:val="24"/>
        </w:rPr>
        <w:t xml:space="preserve">(a) Benzodiazepine overdose</w:t>
      </w:r>
    </w:p>
    <w:p>
      <w:pPr>
        <w:spacing w:after="40"/>
        <w:ind w:left="360"/>
      </w:pPr>
      <w:r>
        <w:rPr>
          <w:rFonts w:ascii="Times New Roman" w:hAnsi="Times New Roman"/>
          <w:sz w:val="24"/>
          <w:szCs w:val="24"/>
        </w:rPr>
        <w:t xml:space="preserve">(b) Tricyclic antidepressant overdose</w:t>
      </w:r>
    </w:p>
    <w:p>
      <w:pPr>
        <w:spacing w:after="40"/>
        <w:ind w:left="360"/>
      </w:pPr>
      <w:r>
        <w:rPr>
          <w:rFonts w:ascii="Times New Roman" w:hAnsi="Times New Roman"/>
          <w:sz w:val="24"/>
          <w:szCs w:val="24"/>
        </w:rPr>
        <w:t xml:space="preserve">(c) Paracetamol overdose</w:t>
      </w:r>
    </w:p>
    <w:p>
      <w:pPr>
        <w:spacing w:after="40"/>
        <w:ind w:left="360"/>
      </w:pPr>
      <w:r>
        <w:rPr>
          <w:rFonts w:ascii="Times New Roman" w:hAnsi="Times New Roman"/>
          <w:sz w:val="24"/>
          <w:szCs w:val="24"/>
        </w:rPr>
        <w:t xml:space="preserve">(d) Opioid overdose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Naloxone competitively blocks opioid receptors and rapidly reverses respiratory depression in opioid overdose; it is short-acting, so the client must be observed for resedation.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on furosemide (Lasix) is at risk for which electrolyte imbalance?</w:t>
      </w:r>
    </w:p>
    <w:p>
      <w:pPr>
        <w:spacing w:after="40"/>
        <w:ind w:left="360"/>
      </w:pPr>
      <w:r>
        <w:rPr>
          <w:rFonts w:ascii="Times New Roman" w:hAnsi="Times New Roman"/>
          <w:sz w:val="24"/>
          <w:szCs w:val="24"/>
        </w:rPr>
        <w:t xml:space="preserve">(a) Hypercalcemia</w:t>
      </w:r>
    </w:p>
    <w:p>
      <w:pPr>
        <w:spacing w:after="40"/>
        <w:ind w:left="360"/>
      </w:pPr>
      <w:r>
        <w:rPr>
          <w:rFonts w:ascii="Times New Roman" w:hAnsi="Times New Roman"/>
          <w:sz w:val="24"/>
          <w:szCs w:val="24"/>
        </w:rPr>
        <w:t xml:space="preserve">(b) Hypernatremia</w:t>
      </w:r>
    </w:p>
    <w:p>
      <w:pPr>
        <w:spacing w:after="40"/>
        <w:ind w:left="360"/>
      </w:pPr>
      <w:r>
        <w:rPr>
          <w:rFonts w:ascii="Times New Roman" w:hAnsi="Times New Roman"/>
          <w:sz w:val="24"/>
          <w:szCs w:val="24"/>
        </w:rPr>
        <w:t xml:space="preserve">(c) Hyperkalemia</w:t>
      </w:r>
    </w:p>
    <w:p>
      <w:pPr>
        <w:spacing w:after="40"/>
        <w:ind w:left="360"/>
      </w:pPr>
      <w:r>
        <w:rPr>
          <w:rFonts w:ascii="Times New Roman" w:hAnsi="Times New Roman"/>
          <w:sz w:val="24"/>
          <w:szCs w:val="24"/>
        </w:rPr>
        <w:t xml:space="preserve">(d) Hypokalemia and hyponatremia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Loop diuretics block sodium and potassium reabsorption - hypokalemia is the key risk, so potassium supplements or potassium-sparing agents are added and serum electrolytes monitored.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prescribed spironolactone should be taught to avoid:</w:t>
      </w:r>
    </w:p>
    <w:p>
      <w:pPr>
        <w:spacing w:after="40"/>
        <w:ind w:left="360"/>
      </w:pPr>
      <w:r>
        <w:rPr>
          <w:rFonts w:ascii="Times New Roman" w:hAnsi="Times New Roman"/>
          <w:sz w:val="24"/>
          <w:szCs w:val="24"/>
        </w:rPr>
        <w:t xml:space="preserve">(a) Walking daily</w:t>
      </w:r>
    </w:p>
    <w:p>
      <w:pPr>
        <w:spacing w:after="40"/>
        <w:ind w:left="360"/>
      </w:pPr>
      <w:r>
        <w:rPr>
          <w:rFonts w:ascii="Times New Roman" w:hAnsi="Times New Roman"/>
          <w:sz w:val="24"/>
          <w:szCs w:val="24"/>
        </w:rPr>
        <w:t xml:space="preserve">(b) Bread</w:t>
      </w:r>
    </w:p>
    <w:p>
      <w:pPr>
        <w:spacing w:after="40"/>
        <w:ind w:left="360"/>
      </w:pPr>
      <w:r>
        <w:rPr>
          <w:rFonts w:ascii="Times New Roman" w:hAnsi="Times New Roman"/>
          <w:sz w:val="24"/>
          <w:szCs w:val="24"/>
        </w:rPr>
        <w:t xml:space="preserve">(c) Salt substitutes rich in potassium</w:t>
      </w:r>
    </w:p>
    <w:p>
      <w:pPr>
        <w:spacing w:after="40"/>
        <w:ind w:left="360"/>
      </w:pPr>
      <w:r>
        <w:rPr>
          <w:rFonts w:ascii="Times New Roman" w:hAnsi="Times New Roman"/>
          <w:sz w:val="24"/>
          <w:szCs w:val="24"/>
        </w:rPr>
        <w:t xml:space="preserve">(d) Orange juice in moderation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Spironolactone is a potassium-sparing diuretic - salt substitutes often contain potassium chloride, so combining them risks dangerous hyperkalemia.</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preparing to give an IM injection selects which site for a 7-month-old infant?</w:t>
      </w:r>
    </w:p>
    <w:p>
      <w:pPr>
        <w:spacing w:after="40"/>
        <w:ind w:left="360"/>
      </w:pPr>
      <w:r>
        <w:rPr>
          <w:rFonts w:ascii="Times New Roman" w:hAnsi="Times New Roman"/>
          <w:sz w:val="24"/>
          <w:szCs w:val="24"/>
        </w:rPr>
        <w:t xml:space="preserve">(a) Gluteus maximus</w:t>
      </w:r>
    </w:p>
    <w:p>
      <w:pPr>
        <w:spacing w:after="40"/>
        <w:ind w:left="360"/>
      </w:pPr>
      <w:r>
        <w:rPr>
          <w:rFonts w:ascii="Times New Roman" w:hAnsi="Times New Roman"/>
          <w:sz w:val="24"/>
          <w:szCs w:val="24"/>
        </w:rPr>
        <w:t xml:space="preserve">(b) Vastus lateralis</w:t>
      </w:r>
    </w:p>
    <w:p>
      <w:pPr>
        <w:spacing w:after="40"/>
        <w:ind w:left="360"/>
      </w:pPr>
      <w:r>
        <w:rPr>
          <w:rFonts w:ascii="Times New Roman" w:hAnsi="Times New Roman"/>
          <w:sz w:val="24"/>
          <w:szCs w:val="24"/>
        </w:rPr>
        <w:t xml:space="preserve">(c) Dorsogluteal</w:t>
      </w:r>
    </w:p>
    <w:p>
      <w:pPr>
        <w:spacing w:after="40"/>
        <w:ind w:left="360"/>
      </w:pPr>
      <w:r>
        <w:rPr>
          <w:rFonts w:ascii="Times New Roman" w:hAnsi="Times New Roman"/>
          <w:sz w:val="24"/>
          <w:szCs w:val="24"/>
        </w:rPr>
        <w:t xml:space="preserve">(d) Deltoid</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The vastus lateralis is the recommended IM site for infants under 1 year - the gluteal and deltoid muscles are too small and at risk of nerve injury. The deltoid is reserved for older children/adults.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receiving IV heparin has an aPTT of 120 seconds (control 30 seconds). The nurse should:</w:t>
      </w:r>
    </w:p>
    <w:p>
      <w:pPr>
        <w:spacing w:after="40"/>
        <w:ind w:left="360"/>
      </w:pPr>
      <w:r>
        <w:rPr>
          <w:rFonts w:ascii="Times New Roman" w:hAnsi="Times New Roman"/>
          <w:sz w:val="24"/>
          <w:szCs w:val="24"/>
        </w:rPr>
        <w:t xml:space="preserve">(a) Continue the infusion as ordered</w:t>
      </w:r>
    </w:p>
    <w:p>
      <w:pPr>
        <w:spacing w:after="40"/>
        <w:ind w:left="360"/>
      </w:pPr>
      <w:r>
        <w:rPr>
          <w:rFonts w:ascii="Times New Roman" w:hAnsi="Times New Roman"/>
          <w:sz w:val="24"/>
          <w:szCs w:val="24"/>
        </w:rPr>
        <w:t xml:space="preserve">(b) Give vitamin K</w:t>
      </w:r>
    </w:p>
    <w:p>
      <w:pPr>
        <w:spacing w:after="40"/>
        <w:ind w:left="360"/>
      </w:pPr>
      <w:r>
        <w:rPr>
          <w:rFonts w:ascii="Times New Roman" w:hAnsi="Times New Roman"/>
          <w:sz w:val="24"/>
          <w:szCs w:val="24"/>
        </w:rPr>
        <w:t xml:space="preserve">(c) Increase the infusion rate</w:t>
      </w:r>
    </w:p>
    <w:p>
      <w:pPr>
        <w:spacing w:after="40"/>
        <w:ind w:left="360"/>
      </w:pPr>
      <w:r>
        <w:rPr>
          <w:rFonts w:ascii="Times New Roman" w:hAnsi="Times New Roman"/>
          <w:sz w:val="24"/>
          <w:szCs w:val="24"/>
        </w:rPr>
        <w:t xml:space="preserve">(d) Hold the heparin infusion and notify the provider</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Therapeutic aPTT is about 1.5-2.5 times control (45-75 seconds for a 30-second control). 120 seconds is above range - bleeding risk - so the infusion is held and the dose adjusted per protocol.</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antidote for heparin overdose is:</w:t>
      </w:r>
    </w:p>
    <w:p>
      <w:pPr>
        <w:spacing w:after="40"/>
        <w:ind w:left="360"/>
      </w:pPr>
      <w:r>
        <w:rPr>
          <w:rFonts w:ascii="Times New Roman" w:hAnsi="Times New Roman"/>
          <w:sz w:val="24"/>
          <w:szCs w:val="24"/>
        </w:rPr>
        <w:t xml:space="preserve">(a) Calcium gluconate</w:t>
      </w:r>
    </w:p>
    <w:p>
      <w:pPr>
        <w:spacing w:after="40"/>
        <w:ind w:left="360"/>
      </w:pPr>
      <w:r>
        <w:rPr>
          <w:rFonts w:ascii="Times New Roman" w:hAnsi="Times New Roman"/>
          <w:sz w:val="24"/>
          <w:szCs w:val="24"/>
        </w:rPr>
        <w:t xml:space="preserve">(b) Naloxone</w:t>
      </w:r>
    </w:p>
    <w:p>
      <w:pPr>
        <w:spacing w:after="40"/>
        <w:ind w:left="360"/>
      </w:pPr>
      <w:r>
        <w:rPr>
          <w:rFonts w:ascii="Times New Roman" w:hAnsi="Times New Roman"/>
          <w:sz w:val="24"/>
          <w:szCs w:val="24"/>
        </w:rPr>
        <w:t xml:space="preserve">(c) Protamine sulfate</w:t>
      </w:r>
    </w:p>
    <w:p>
      <w:pPr>
        <w:spacing w:after="40"/>
        <w:ind w:left="360"/>
      </w:pPr>
      <w:r>
        <w:rPr>
          <w:rFonts w:ascii="Times New Roman" w:hAnsi="Times New Roman"/>
          <w:sz w:val="24"/>
          <w:szCs w:val="24"/>
        </w:rPr>
        <w:t xml:space="preserve">(d) Vitamin K</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Protamine sulfate binds and inactivates heparin - it is given for serious heparin-induced bleeding; vitamin K is the antidote for warfarin.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normal duration of the first stage of labour in a primigravida is about:</w:t>
      </w:r>
    </w:p>
    <w:p>
      <w:pPr>
        <w:spacing w:after="40"/>
        <w:ind w:left="360"/>
      </w:pPr>
      <w:r>
        <w:rPr>
          <w:rFonts w:ascii="Times New Roman" w:hAnsi="Times New Roman"/>
          <w:sz w:val="24"/>
          <w:szCs w:val="24"/>
        </w:rPr>
        <w:t xml:space="preserve">(a) 30-60 minutes</w:t>
      </w:r>
    </w:p>
    <w:p>
      <w:pPr>
        <w:spacing w:after="40"/>
        <w:ind w:left="360"/>
      </w:pPr>
      <w:r>
        <w:rPr>
          <w:rFonts w:ascii="Times New Roman" w:hAnsi="Times New Roman"/>
          <w:sz w:val="24"/>
          <w:szCs w:val="24"/>
        </w:rPr>
        <w:t xml:space="preserve">(b) 2-4 hours</w:t>
      </w:r>
    </w:p>
    <w:p>
      <w:pPr>
        <w:spacing w:after="40"/>
        <w:ind w:left="360"/>
      </w:pPr>
      <w:r>
        <w:rPr>
          <w:rFonts w:ascii="Times New Roman" w:hAnsi="Times New Roman"/>
          <w:sz w:val="24"/>
          <w:szCs w:val="24"/>
        </w:rPr>
        <w:t xml:space="preserve">(c) 24-30 hours</w:t>
      </w:r>
    </w:p>
    <w:p>
      <w:pPr>
        <w:spacing w:after="40"/>
        <w:ind w:left="360"/>
      </w:pPr>
      <w:r>
        <w:rPr>
          <w:rFonts w:ascii="Times New Roman" w:hAnsi="Times New Roman"/>
          <w:sz w:val="24"/>
          <w:szCs w:val="24"/>
        </w:rPr>
        <w:t xml:space="preserve">(d) 12-14 hours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The first stage (onset of regular contractions to full dilatation) lasts about 12-14 hours in primigravidas and 6-8 hours in multigravidas; the second stage is about 1-2 hours in primiparas.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During the second stage of labour, the nurse should instruct the mother to:</w:t>
      </w:r>
    </w:p>
    <w:p>
      <w:pPr>
        <w:spacing w:after="40"/>
        <w:ind w:left="360"/>
      </w:pPr>
      <w:r>
        <w:rPr>
          <w:rFonts w:ascii="Times New Roman" w:hAnsi="Times New Roman"/>
          <w:sz w:val="24"/>
          <w:szCs w:val="24"/>
        </w:rPr>
        <w:t xml:space="preserve">(a) Hold her breath for 5 minutes</w:t>
      </w:r>
    </w:p>
    <w:p>
      <w:pPr>
        <w:spacing w:after="40"/>
        <w:ind w:left="360"/>
      </w:pPr>
      <w:r>
        <w:rPr>
          <w:rFonts w:ascii="Times New Roman" w:hAnsi="Times New Roman"/>
          <w:sz w:val="24"/>
          <w:szCs w:val="24"/>
        </w:rPr>
        <w:t xml:space="preserve">(b) Pant without pushing at full dilatation</w:t>
      </w:r>
    </w:p>
    <w:p>
      <w:pPr>
        <w:spacing w:after="40"/>
        <w:ind w:left="360"/>
      </w:pPr>
      <w:r>
        <w:rPr>
          <w:rFonts w:ascii="Times New Roman" w:hAnsi="Times New Roman"/>
          <w:sz w:val="24"/>
          <w:szCs w:val="24"/>
        </w:rPr>
        <w:t xml:space="preserve">(c) Push with contractions while the cervix is fully dilated</w:t>
      </w:r>
    </w:p>
    <w:p>
      <w:pPr>
        <w:spacing w:after="40"/>
        <w:ind w:left="360"/>
      </w:pPr>
      <w:r>
        <w:rPr>
          <w:rFonts w:ascii="Times New Roman" w:hAnsi="Times New Roman"/>
          <w:sz w:val="24"/>
          <w:szCs w:val="24"/>
        </w:rPr>
        <w:t xml:space="preserve">(d) Bear down continuously between contractions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Once the cervix is fully dilated (10 cm), the mother pushes with each contraction, resting between them. Prolonged breath-holding and Valsalva reduce placental perfusion.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Primary postpartum haemorrhage is defined as blood loss exceeding 500 mL:</w:t>
      </w:r>
    </w:p>
    <w:p>
      <w:pPr>
        <w:spacing w:after="40"/>
        <w:ind w:left="360"/>
      </w:pPr>
      <w:r>
        <w:rPr>
          <w:rFonts w:ascii="Times New Roman" w:hAnsi="Times New Roman"/>
          <w:sz w:val="24"/>
          <w:szCs w:val="24"/>
        </w:rPr>
        <w:t xml:space="preserve">(a) Within 24 hours after delivery</w:t>
      </w:r>
    </w:p>
    <w:p>
      <w:pPr>
        <w:spacing w:after="40"/>
        <w:ind w:left="360"/>
      </w:pPr>
      <w:r>
        <w:rPr>
          <w:rFonts w:ascii="Times New Roman" w:hAnsi="Times New Roman"/>
          <w:sz w:val="24"/>
          <w:szCs w:val="24"/>
        </w:rPr>
        <w:t xml:space="preserve">(b) Within 6 weeks after delivery</w:t>
      </w:r>
    </w:p>
    <w:p>
      <w:pPr>
        <w:spacing w:after="40"/>
        <w:ind w:left="360"/>
      </w:pPr>
      <w:r>
        <w:rPr>
          <w:rFonts w:ascii="Times New Roman" w:hAnsi="Times New Roman"/>
          <w:sz w:val="24"/>
          <w:szCs w:val="24"/>
        </w:rPr>
        <w:t xml:space="preserve">(c) At the moment of placental separation only</w:t>
      </w:r>
    </w:p>
    <w:p>
      <w:pPr>
        <w:spacing w:after="40"/>
        <w:ind w:left="360"/>
      </w:pPr>
      <w:r>
        <w:rPr>
          <w:rFonts w:ascii="Times New Roman" w:hAnsi="Times New Roman"/>
          <w:sz w:val="24"/>
          <w:szCs w:val="24"/>
        </w:rPr>
        <w:t xml:space="preserve">(d) Within 1 week after delivery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Primary PPH is blood loss of 500 mL or more (vaginal) or 1,000 mL (caesarean) within 24 hours of delivery; secondary PPH occurs from 24 hours up to 6 weeks postpartum.</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with placenta praevia most characteristically presents with:</w:t>
      </w:r>
    </w:p>
    <w:p>
      <w:pPr>
        <w:spacing w:after="40"/>
        <w:ind w:left="360"/>
      </w:pPr>
      <w:r>
        <w:rPr>
          <w:rFonts w:ascii="Times New Roman" w:hAnsi="Times New Roman"/>
          <w:sz w:val="24"/>
          <w:szCs w:val="24"/>
        </w:rPr>
        <w:t xml:space="preserve">(a) Painless bright red vaginal bleeding in the third trimester</w:t>
      </w:r>
    </w:p>
    <w:p>
      <w:pPr>
        <w:spacing w:after="40"/>
        <w:ind w:left="360"/>
      </w:pPr>
      <w:r>
        <w:rPr>
          <w:rFonts w:ascii="Times New Roman" w:hAnsi="Times New Roman"/>
          <w:sz w:val="24"/>
          <w:szCs w:val="24"/>
        </w:rPr>
        <w:t xml:space="preserve">(b) Rigid tender uterus</w:t>
      </w:r>
    </w:p>
    <w:p>
      <w:pPr>
        <w:spacing w:after="40"/>
        <w:ind w:left="360"/>
      </w:pPr>
      <w:r>
        <w:rPr>
          <w:rFonts w:ascii="Times New Roman" w:hAnsi="Times New Roman"/>
          <w:sz w:val="24"/>
          <w:szCs w:val="24"/>
        </w:rPr>
        <w:t xml:space="preserve">(c) Severe constant abdominal pain</w:t>
      </w:r>
    </w:p>
    <w:p>
      <w:pPr>
        <w:spacing w:after="40"/>
        <w:ind w:left="360"/>
      </w:pPr>
      <w:r>
        <w:rPr>
          <w:rFonts w:ascii="Times New Roman" w:hAnsi="Times New Roman"/>
          <w:sz w:val="24"/>
          <w:szCs w:val="24"/>
        </w:rPr>
        <w:t xml:space="preserve">(d) Contractions with fresh bleeding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Placenta praevia - placenta implanted over the cervical os - causes painless, recurrent bright red bleeding; vaginal examination is avoided. Abruptio placentae gives painful bleeding with a tense uterus.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In abruptio placentae, the classic finding is:</w:t>
      </w:r>
    </w:p>
    <w:p>
      <w:pPr>
        <w:spacing w:after="40"/>
        <w:ind w:left="360"/>
      </w:pPr>
      <w:r>
        <w:rPr>
          <w:rFonts w:ascii="Times New Roman" w:hAnsi="Times New Roman"/>
          <w:sz w:val="24"/>
          <w:szCs w:val="24"/>
        </w:rPr>
        <w:t xml:space="preserve">(a) Slow fetal growth only</w:t>
      </w:r>
    </w:p>
    <w:p>
      <w:pPr>
        <w:spacing w:after="40"/>
        <w:ind w:left="360"/>
      </w:pPr>
      <w:r>
        <w:rPr>
          <w:rFonts w:ascii="Times New Roman" w:hAnsi="Times New Roman"/>
          <w:sz w:val="24"/>
          <w:szCs w:val="24"/>
        </w:rPr>
        <w:t xml:space="preserve">(b) Painless vaginal spotting</w:t>
      </w:r>
    </w:p>
    <w:p>
      <w:pPr>
        <w:spacing w:after="40"/>
        <w:ind w:left="360"/>
      </w:pPr>
      <w:r>
        <w:rPr>
          <w:rFonts w:ascii="Times New Roman" w:hAnsi="Times New Roman"/>
          <w:sz w:val="24"/>
          <w:szCs w:val="24"/>
        </w:rPr>
        <w:t xml:space="preserve">(c) Sudden severe abdominal pain with a rigid board-like uterus</w:t>
      </w:r>
    </w:p>
    <w:p>
      <w:pPr>
        <w:spacing w:after="40"/>
        <w:ind w:left="360"/>
      </w:pPr>
      <w:r>
        <w:rPr>
          <w:rFonts w:ascii="Times New Roman" w:hAnsi="Times New Roman"/>
          <w:sz w:val="24"/>
          <w:szCs w:val="24"/>
        </w:rPr>
        <w:t xml:space="preserve">(d) Absent urinary symptoms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Premature separation of the normally implanted placenta causes pain, a tense tender uterus, and often concealed hemorrhage; it is an emergency with fetal and maternal risk.</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drug of choice for the immediate management of eclampsia is:</w:t>
      </w:r>
    </w:p>
    <w:p>
      <w:pPr>
        <w:spacing w:after="40"/>
        <w:ind w:left="360"/>
      </w:pPr>
      <w:r>
        <w:rPr>
          <w:rFonts w:ascii="Times New Roman" w:hAnsi="Times New Roman"/>
          <w:sz w:val="24"/>
          <w:szCs w:val="24"/>
        </w:rPr>
        <w:t xml:space="preserve">(a) Diazepam</w:t>
      </w:r>
    </w:p>
    <w:p>
      <w:pPr>
        <w:spacing w:after="40"/>
        <w:ind w:left="360"/>
      </w:pPr>
      <w:r>
        <w:rPr>
          <w:rFonts w:ascii="Times New Roman" w:hAnsi="Times New Roman"/>
          <w:sz w:val="24"/>
          <w:szCs w:val="24"/>
        </w:rPr>
        <w:t xml:space="preserve">(b) Nifedipine only</w:t>
      </w:r>
    </w:p>
    <w:p>
      <w:pPr>
        <w:spacing w:after="40"/>
        <w:ind w:left="360"/>
      </w:pPr>
      <w:r>
        <w:rPr>
          <w:rFonts w:ascii="Times New Roman" w:hAnsi="Times New Roman"/>
          <w:sz w:val="24"/>
          <w:szCs w:val="24"/>
        </w:rPr>
        <w:t xml:space="preserve">(c) Phenytoin</w:t>
      </w:r>
    </w:p>
    <w:p>
      <w:pPr>
        <w:spacing w:after="40"/>
        <w:ind w:left="360"/>
      </w:pPr>
      <w:r>
        <w:rPr>
          <w:rFonts w:ascii="Times New Roman" w:hAnsi="Times New Roman"/>
          <w:sz w:val="24"/>
          <w:szCs w:val="24"/>
        </w:rPr>
        <w:t xml:space="preserve">(d) Magnesium sulfate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Magnesium sulfate is the first-line anticonvulsant for pre-eclampsia/eclampsia - it prevents and controls seizures; calcium gluconate is kept ready as the antidote for toxicity (loss of reflexes, respiratory depression).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nurse should withhold the next dose of magnesium sulfate if:</w:t>
      </w:r>
    </w:p>
    <w:p>
      <w:pPr>
        <w:spacing w:after="40"/>
        <w:ind w:left="360"/>
      </w:pPr>
      <w:r>
        <w:rPr>
          <w:rFonts w:ascii="Times New Roman" w:hAnsi="Times New Roman"/>
          <w:sz w:val="24"/>
          <w:szCs w:val="24"/>
        </w:rPr>
        <w:t xml:space="preserve">(a) Respiratory rate is 14/min</w:t>
      </w:r>
    </w:p>
    <w:p>
      <w:pPr>
        <w:spacing w:after="40"/>
        <w:ind w:left="360"/>
      </w:pPr>
      <w:r>
        <w:rPr>
          <w:rFonts w:ascii="Times New Roman" w:hAnsi="Times New Roman"/>
          <w:sz w:val="24"/>
          <w:szCs w:val="24"/>
        </w:rPr>
        <w:t xml:space="preserve">(b) Urine output is 40 mL/hour</w:t>
      </w:r>
    </w:p>
    <w:p>
      <w:pPr>
        <w:spacing w:after="40"/>
        <w:ind w:left="360"/>
      </w:pPr>
      <w:r>
        <w:rPr>
          <w:rFonts w:ascii="Times New Roman" w:hAnsi="Times New Roman"/>
          <w:sz w:val="24"/>
          <w:szCs w:val="24"/>
        </w:rPr>
        <w:t xml:space="preserve">(c) Patellar reflexes are absent</w:t>
      </w:r>
    </w:p>
    <w:p>
      <w:pPr>
        <w:spacing w:after="40"/>
        <w:ind w:left="360"/>
      </w:pPr>
      <w:r>
        <w:rPr>
          <w:rFonts w:ascii="Times New Roman" w:hAnsi="Times New Roman"/>
          <w:sz w:val="24"/>
          <w:szCs w:val="24"/>
        </w:rPr>
        <w:t xml:space="preserve">(d) Deep tendon reflexes are brisk</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Loss of deep tendon reflexes is the earliest sign of magnesium toxicity - the dose is held and calcium gluconate given. Respiratory depression (below 12/min) and oliguria are also warnings.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APGAR score is assessed at:</w:t>
      </w:r>
    </w:p>
    <w:p>
      <w:pPr>
        <w:spacing w:after="40"/>
        <w:ind w:left="360"/>
      </w:pPr>
      <w:r>
        <w:rPr>
          <w:rFonts w:ascii="Times New Roman" w:hAnsi="Times New Roman"/>
          <w:sz w:val="24"/>
          <w:szCs w:val="24"/>
        </w:rPr>
        <w:t xml:space="preserve">(a) 10 minutes after birth only</w:t>
      </w:r>
    </w:p>
    <w:p>
      <w:pPr>
        <w:spacing w:after="40"/>
        <w:ind w:left="360"/>
      </w:pPr>
      <w:r>
        <w:rPr>
          <w:rFonts w:ascii="Times New Roman" w:hAnsi="Times New Roman"/>
          <w:sz w:val="24"/>
          <w:szCs w:val="24"/>
        </w:rPr>
        <w:t xml:space="preserve">(b) 1 minute and 5 minutes after birth</w:t>
      </w:r>
    </w:p>
    <w:p>
      <w:pPr>
        <w:spacing w:after="40"/>
        <w:ind w:left="360"/>
      </w:pPr>
      <w:r>
        <w:rPr>
          <w:rFonts w:ascii="Times New Roman" w:hAnsi="Times New Roman"/>
          <w:sz w:val="24"/>
          <w:szCs w:val="24"/>
        </w:rPr>
        <w:t xml:space="preserve">(c) 24 hours after birth</w:t>
      </w:r>
    </w:p>
    <w:p>
      <w:pPr>
        <w:spacing w:after="40"/>
        <w:ind w:left="360"/>
      </w:pPr>
      <w:r>
        <w:rPr>
          <w:rFonts w:ascii="Times New Roman" w:hAnsi="Times New Roman"/>
          <w:sz w:val="24"/>
          <w:szCs w:val="24"/>
        </w:rPr>
        <w:t xml:space="preserve">(d) Immediately before birth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The APGAR score is assigned at 1 and 5 minutes (repeated at 10 if low) - appearance, pulse, grimace, activity, respiration; each scored 0-2 for a total of 10.</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2-year-old child with measles should be isolated until:</w:t>
      </w:r>
    </w:p>
    <w:p>
      <w:pPr>
        <w:spacing w:after="40"/>
        <w:ind w:left="360"/>
      </w:pPr>
      <w:r>
        <w:rPr>
          <w:rFonts w:ascii="Times New Roman" w:hAnsi="Times New Roman"/>
          <w:sz w:val="24"/>
          <w:szCs w:val="24"/>
        </w:rPr>
        <w:t xml:space="preserve">(a) 3 days after exposure</w:t>
      </w:r>
    </w:p>
    <w:p>
      <w:pPr>
        <w:spacing w:after="40"/>
        <w:ind w:left="360"/>
      </w:pPr>
      <w:r>
        <w:rPr>
          <w:rFonts w:ascii="Times New Roman" w:hAnsi="Times New Roman"/>
          <w:sz w:val="24"/>
          <w:szCs w:val="24"/>
        </w:rPr>
        <w:t xml:space="preserve">(b) The rash fades completely</w:t>
      </w:r>
    </w:p>
    <w:p>
      <w:pPr>
        <w:spacing w:after="40"/>
        <w:ind w:left="360"/>
      </w:pPr>
      <w:r>
        <w:rPr>
          <w:rFonts w:ascii="Times New Roman" w:hAnsi="Times New Roman"/>
          <w:sz w:val="24"/>
          <w:szCs w:val="24"/>
        </w:rPr>
        <w:t xml:space="preserve">(c) 24 hours of fever</w:t>
      </w:r>
    </w:p>
    <w:p>
      <w:pPr>
        <w:spacing w:after="40"/>
        <w:ind w:left="360"/>
      </w:pPr>
      <w:r>
        <w:rPr>
          <w:rFonts w:ascii="Times New Roman" w:hAnsi="Times New Roman"/>
          <w:sz w:val="24"/>
          <w:szCs w:val="24"/>
        </w:rPr>
        <w:t xml:space="preserve">(d) 5 days after the rash appears (and until cough subsides in immunocompromised)</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Measles is contagious from about 4 days before to 4-5 days after the rash appears - droplet isolation is maintained for 5 days after rash onset (longer if immunocompromised).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first vaccine given at birth under the Universal Immunization Programme is:</w:t>
      </w:r>
    </w:p>
    <w:p>
      <w:pPr>
        <w:spacing w:after="40"/>
        <w:ind w:left="360"/>
      </w:pPr>
      <w:r>
        <w:rPr>
          <w:rFonts w:ascii="Times New Roman" w:hAnsi="Times New Roman"/>
          <w:sz w:val="24"/>
          <w:szCs w:val="24"/>
        </w:rPr>
        <w:t xml:space="preserve">(a) DPT</w:t>
      </w:r>
    </w:p>
    <w:p>
      <w:pPr>
        <w:spacing w:after="40"/>
        <w:ind w:left="360"/>
      </w:pPr>
      <w:r>
        <w:rPr>
          <w:rFonts w:ascii="Times New Roman" w:hAnsi="Times New Roman"/>
          <w:sz w:val="24"/>
          <w:szCs w:val="24"/>
        </w:rPr>
        <w:t xml:space="preserve">(b) Typhoid vaccine</w:t>
      </w:r>
    </w:p>
    <w:p>
      <w:pPr>
        <w:spacing w:after="40"/>
        <w:ind w:left="360"/>
      </w:pPr>
      <w:r>
        <w:rPr>
          <w:rFonts w:ascii="Times New Roman" w:hAnsi="Times New Roman"/>
          <w:sz w:val="24"/>
          <w:szCs w:val="24"/>
        </w:rPr>
        <w:t xml:space="preserve">(c) BCG, OPV-0, and Hepatitis B birth dose</w:t>
      </w:r>
    </w:p>
    <w:p>
      <w:pPr>
        <w:spacing w:after="40"/>
        <w:ind w:left="360"/>
      </w:pPr>
      <w:r>
        <w:rPr>
          <w:rFonts w:ascii="Times New Roman" w:hAnsi="Times New Roman"/>
          <w:sz w:val="24"/>
          <w:szCs w:val="24"/>
        </w:rPr>
        <w:t xml:space="preserve">(d) MMR</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At birth: BCG, OPV dose 0, and Hepatitis B birth dose (within 24 hours). DPT begins at 6 weeks; MMR at 9 months - all part of India's UIP schedule.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6-week-old infant is due for immunization. Which vaccines are given at this visit?</w:t>
      </w:r>
    </w:p>
    <w:p>
      <w:pPr>
        <w:spacing w:after="40"/>
        <w:ind w:left="360"/>
      </w:pPr>
      <w:r>
        <w:rPr>
          <w:rFonts w:ascii="Times New Roman" w:hAnsi="Times New Roman"/>
          <w:sz w:val="24"/>
          <w:szCs w:val="24"/>
        </w:rPr>
        <w:t xml:space="preserve">(a) DPT-1, OPV-1, Hepatitis B-1, and rotavirus vaccine</w:t>
      </w:r>
    </w:p>
    <w:p>
      <w:pPr>
        <w:spacing w:after="40"/>
        <w:ind w:left="360"/>
      </w:pPr>
      <w:r>
        <w:rPr>
          <w:rFonts w:ascii="Times New Roman" w:hAnsi="Times New Roman"/>
          <w:sz w:val="24"/>
          <w:szCs w:val="24"/>
        </w:rPr>
        <w:t xml:space="preserve">(b) Typhoid conjugate vaccine</w:t>
      </w:r>
    </w:p>
    <w:p>
      <w:pPr>
        <w:spacing w:after="40"/>
        <w:ind w:left="360"/>
      </w:pPr>
      <w:r>
        <w:rPr>
          <w:rFonts w:ascii="Times New Roman" w:hAnsi="Times New Roman"/>
          <w:sz w:val="24"/>
          <w:szCs w:val="24"/>
        </w:rPr>
        <w:t xml:space="preserve">(c) MMR</w:t>
      </w:r>
    </w:p>
    <w:p>
      <w:pPr>
        <w:spacing w:after="40"/>
        <w:ind w:left="360"/>
      </w:pPr>
      <w:r>
        <w:rPr>
          <w:rFonts w:ascii="Times New Roman" w:hAnsi="Times New Roman"/>
          <w:sz w:val="24"/>
          <w:szCs w:val="24"/>
        </w:rPr>
        <w:t xml:space="preserve">(d) BCG</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At 6 weeks: DPT-1, OPV-1, Hep B-1, and rotavirus - under UIP; MMR comes at 9 months and BCG at birth.</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normal respiratory rate of a 6-month-old infant is approximately:</w:t>
      </w:r>
    </w:p>
    <w:p>
      <w:pPr>
        <w:spacing w:after="40"/>
        <w:ind w:left="360"/>
      </w:pPr>
      <w:r>
        <w:rPr>
          <w:rFonts w:ascii="Times New Roman" w:hAnsi="Times New Roman"/>
          <w:sz w:val="24"/>
          <w:szCs w:val="24"/>
        </w:rPr>
        <w:t xml:space="preserve">(a) 20-25 breaths per minute</w:t>
      </w:r>
    </w:p>
    <w:p>
      <w:pPr>
        <w:spacing w:after="40"/>
        <w:ind w:left="360"/>
      </w:pPr>
      <w:r>
        <w:rPr>
          <w:rFonts w:ascii="Times New Roman" w:hAnsi="Times New Roman"/>
          <w:sz w:val="24"/>
          <w:szCs w:val="24"/>
        </w:rPr>
        <w:t xml:space="preserve">(b) 30-40 breaths per minute</w:t>
      </w:r>
    </w:p>
    <w:p>
      <w:pPr>
        <w:spacing w:after="40"/>
        <w:ind w:left="360"/>
      </w:pPr>
      <w:r>
        <w:rPr>
          <w:rFonts w:ascii="Times New Roman" w:hAnsi="Times New Roman"/>
          <w:sz w:val="24"/>
          <w:szCs w:val="24"/>
        </w:rPr>
        <w:t xml:space="preserve">(c) 50-60 breaths per minute</w:t>
      </w:r>
    </w:p>
    <w:p>
      <w:pPr>
        <w:spacing w:after="40"/>
        <w:ind w:left="360"/>
      </w:pPr>
      <w:r>
        <w:rPr>
          <w:rFonts w:ascii="Times New Roman" w:hAnsi="Times New Roman"/>
          <w:sz w:val="24"/>
          <w:szCs w:val="24"/>
        </w:rPr>
        <w:t xml:space="preserve">(d) 12-16 breaths per minute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Infants breathe 30-40 times/min (newborns up to 40-60); the rate slows with age - preschool 20-30, school-age 16-20, adult 12-16. Rates above 60 in an infant indicate distress.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best position for an infant immediately after feeding to prevent aspiration is:</w:t>
      </w:r>
    </w:p>
    <w:p>
      <w:pPr>
        <w:spacing w:after="40"/>
        <w:ind w:left="360"/>
      </w:pPr>
      <w:r>
        <w:rPr>
          <w:rFonts w:ascii="Times New Roman" w:hAnsi="Times New Roman"/>
          <w:sz w:val="24"/>
          <w:szCs w:val="24"/>
        </w:rPr>
        <w:t xml:space="preserve">(a) Upright on the caregiver's shoulder with gentle burping</w:t>
      </w:r>
    </w:p>
    <w:p>
      <w:pPr>
        <w:spacing w:after="40"/>
        <w:ind w:left="360"/>
      </w:pPr>
      <w:r>
        <w:rPr>
          <w:rFonts w:ascii="Times New Roman" w:hAnsi="Times New Roman"/>
          <w:sz w:val="24"/>
          <w:szCs w:val="24"/>
        </w:rPr>
        <w:t xml:space="preserve">(b) Seated in a bouncing chair</w:t>
      </w:r>
    </w:p>
    <w:p>
      <w:pPr>
        <w:spacing w:after="40"/>
        <w:ind w:left="360"/>
      </w:pPr>
      <w:r>
        <w:rPr>
          <w:rFonts w:ascii="Times New Roman" w:hAnsi="Times New Roman"/>
          <w:sz w:val="24"/>
          <w:szCs w:val="24"/>
        </w:rPr>
        <w:t xml:space="preserve">(c) Prone immediately</w:t>
      </w:r>
    </w:p>
    <w:p>
      <w:pPr>
        <w:spacing w:after="40"/>
        <w:ind w:left="360"/>
      </w:pPr>
      <w:r>
        <w:rPr>
          <w:rFonts w:ascii="Times New Roman" w:hAnsi="Times New Roman"/>
          <w:sz w:val="24"/>
          <w:szCs w:val="24"/>
        </w:rPr>
        <w:t xml:space="preserve">(d) Flat supine with no support</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Holding the infant upright and burping releases swallowed air and prevents regurgitation and aspiration; the supine position is recommended for sleep to reduce SIDS.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child with nephrotic syndrome should be monitored most closely for:</w:t>
      </w:r>
    </w:p>
    <w:p>
      <w:pPr>
        <w:spacing w:after="40"/>
        <w:ind w:left="360"/>
      </w:pPr>
      <w:r>
        <w:rPr>
          <w:rFonts w:ascii="Times New Roman" w:hAnsi="Times New Roman"/>
          <w:sz w:val="24"/>
          <w:szCs w:val="24"/>
        </w:rPr>
        <w:t xml:space="preserve">(a) Weight loss only</w:t>
      </w:r>
    </w:p>
    <w:p>
      <w:pPr>
        <w:spacing w:after="40"/>
        <w:ind w:left="360"/>
      </w:pPr>
      <w:r>
        <w:rPr>
          <w:rFonts w:ascii="Times New Roman" w:hAnsi="Times New Roman"/>
          <w:sz w:val="24"/>
          <w:szCs w:val="24"/>
        </w:rPr>
        <w:t xml:space="preserve">(b) Constipation</w:t>
      </w:r>
    </w:p>
    <w:p>
      <w:pPr>
        <w:spacing w:after="40"/>
        <w:ind w:left="360"/>
      </w:pPr>
      <w:r>
        <w:rPr>
          <w:rFonts w:ascii="Times New Roman" w:hAnsi="Times New Roman"/>
          <w:sz w:val="24"/>
          <w:szCs w:val="24"/>
        </w:rPr>
        <w:t xml:space="preserve">(c) Infection and the effects of steroid therapy</w:t>
      </w:r>
    </w:p>
    <w:p>
      <w:pPr>
        <w:spacing w:after="40"/>
        <w:ind w:left="360"/>
      </w:pPr>
      <w:r>
        <w:rPr>
          <w:rFonts w:ascii="Times New Roman" w:hAnsi="Times New Roman"/>
          <w:sz w:val="24"/>
          <w:szCs w:val="24"/>
        </w:rPr>
        <w:t xml:space="preserve">(d) Hypoglycemia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Nephrotic syndrome - proteinuria, hypoalbuminemia, edema, hyperlipidemia - increases infection risk (loss of immunoglobulins) and requires steroids with monitoring for their side effects.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classic presenting triad of intussusception in an infant is:</w:t>
      </w:r>
    </w:p>
    <w:p>
      <w:pPr>
        <w:spacing w:after="40"/>
        <w:ind w:left="360"/>
      </w:pPr>
      <w:r>
        <w:rPr>
          <w:rFonts w:ascii="Times New Roman" w:hAnsi="Times New Roman"/>
          <w:sz w:val="24"/>
          <w:szCs w:val="24"/>
        </w:rPr>
        <w:t xml:space="preserve">(a) Cough, rash, and joint pain</w:t>
      </w:r>
    </w:p>
    <w:p>
      <w:pPr>
        <w:spacing w:after="40"/>
        <w:ind w:left="360"/>
      </w:pPr>
      <w:r>
        <w:rPr>
          <w:rFonts w:ascii="Times New Roman" w:hAnsi="Times New Roman"/>
          <w:sz w:val="24"/>
          <w:szCs w:val="24"/>
        </w:rPr>
        <w:t xml:space="preserve">(b) Polyuria, polydipsia, and weight loss</w:t>
      </w:r>
    </w:p>
    <w:p>
      <w:pPr>
        <w:spacing w:after="40"/>
        <w:ind w:left="360"/>
      </w:pPr>
      <w:r>
        <w:rPr>
          <w:rFonts w:ascii="Times New Roman" w:hAnsi="Times New Roman"/>
          <w:sz w:val="24"/>
          <w:szCs w:val="24"/>
        </w:rPr>
        <w:t xml:space="preserve">(c) Jaundice, fever, and seizures</w:t>
      </w:r>
    </w:p>
    <w:p>
      <w:pPr>
        <w:spacing w:after="40"/>
        <w:ind w:left="360"/>
      </w:pPr>
      <w:r>
        <w:rPr>
          <w:rFonts w:ascii="Times New Roman" w:hAnsi="Times New Roman"/>
          <w:sz w:val="24"/>
          <w:szCs w:val="24"/>
        </w:rPr>
        <w:t xml:space="preserve">(d) Colicky abdominal pain, vomiting, and currant-jelly stools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Intussusception - telescoping of bowel - gives paroxysmal colicky pain, bilious vomiting, and later currant-jelly (bloody mucus) stools; air or barium enema may both confirm and reduce it.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child with acute glomerulonephritis should have which component restricted?</w:t>
      </w:r>
    </w:p>
    <w:p>
      <w:pPr>
        <w:spacing w:after="40"/>
        <w:ind w:left="360"/>
      </w:pPr>
      <w:r>
        <w:rPr>
          <w:rFonts w:ascii="Times New Roman" w:hAnsi="Times New Roman"/>
          <w:sz w:val="24"/>
          <w:szCs w:val="24"/>
        </w:rPr>
        <w:t xml:space="preserve">(a) Sodium and fluid during the oliguric phase</w:t>
      </w:r>
    </w:p>
    <w:p>
      <w:pPr>
        <w:spacing w:after="40"/>
        <w:ind w:left="360"/>
      </w:pPr>
      <w:r>
        <w:rPr>
          <w:rFonts w:ascii="Times New Roman" w:hAnsi="Times New Roman"/>
          <w:sz w:val="24"/>
          <w:szCs w:val="24"/>
        </w:rPr>
        <w:t xml:space="preserve">(b) Calories</w:t>
      </w:r>
    </w:p>
    <w:p>
      <w:pPr>
        <w:spacing w:after="40"/>
        <w:ind w:left="360"/>
      </w:pPr>
      <w:r>
        <w:rPr>
          <w:rFonts w:ascii="Times New Roman" w:hAnsi="Times New Roman"/>
          <w:sz w:val="24"/>
          <w:szCs w:val="24"/>
        </w:rPr>
        <w:t xml:space="preserve">(c) All fruits</w:t>
      </w:r>
    </w:p>
    <w:p>
      <w:pPr>
        <w:spacing w:after="40"/>
        <w:ind w:left="360"/>
      </w:pPr>
      <w:r>
        <w:rPr>
          <w:rFonts w:ascii="Times New Roman" w:hAnsi="Times New Roman"/>
          <w:sz w:val="24"/>
          <w:szCs w:val="24"/>
        </w:rPr>
        <w:t xml:space="preserve">(d) Carbohydrates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In acute GN, salt and water restriction during oliguria and edema, plus monitoring of blood pressure and urine output, are essential; potassium is also limited if oliguric.</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Under the National Health Mission, which worker provides care at the village household level?</w:t>
      </w:r>
    </w:p>
    <w:p>
      <w:pPr>
        <w:spacing w:after="40"/>
        <w:ind w:left="360"/>
      </w:pPr>
      <w:r>
        <w:rPr>
          <w:rFonts w:ascii="Times New Roman" w:hAnsi="Times New Roman"/>
          <w:sz w:val="24"/>
          <w:szCs w:val="24"/>
        </w:rPr>
        <w:t xml:space="preserve">(a) Pharmacist</w:t>
      </w:r>
    </w:p>
    <w:p>
      <w:pPr>
        <w:spacing w:after="40"/>
        <w:ind w:left="360"/>
      </w:pPr>
      <w:r>
        <w:rPr>
          <w:rFonts w:ascii="Times New Roman" w:hAnsi="Times New Roman"/>
          <w:sz w:val="24"/>
          <w:szCs w:val="24"/>
        </w:rPr>
        <w:t xml:space="preserve">(b) ASHA (Accredited Social Health Activist)</w:t>
      </w:r>
    </w:p>
    <w:p>
      <w:pPr>
        <w:spacing w:after="40"/>
        <w:ind w:left="360"/>
      </w:pPr>
      <w:r>
        <w:rPr>
          <w:rFonts w:ascii="Times New Roman" w:hAnsi="Times New Roman"/>
          <w:sz w:val="24"/>
          <w:szCs w:val="24"/>
        </w:rPr>
        <w:t xml:space="preserve">(c) Medical officer only</w:t>
      </w:r>
    </w:p>
    <w:p>
      <w:pPr>
        <w:spacing w:after="40"/>
        <w:ind w:left="360"/>
      </w:pPr>
      <w:r>
        <w:rPr>
          <w:rFonts w:ascii="Times New Roman" w:hAnsi="Times New Roman"/>
          <w:sz w:val="24"/>
          <w:szCs w:val="24"/>
        </w:rPr>
        <w:t xml:space="preserve">(d) Staff nurse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ASHAs are village-based health activists who promote health, mobilize women, support immunization and ANC, and act as the link between the community and the health system.</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recommended daily allowance of iron for a pregnant woman is:</w:t>
      </w:r>
    </w:p>
    <w:p>
      <w:pPr>
        <w:spacing w:after="40"/>
        <w:ind w:left="360"/>
      </w:pPr>
      <w:r>
        <w:rPr>
          <w:rFonts w:ascii="Times New Roman" w:hAnsi="Times New Roman"/>
          <w:sz w:val="24"/>
          <w:szCs w:val="24"/>
        </w:rPr>
        <w:t xml:space="preserve">(a) 10 mg/day</w:t>
      </w:r>
    </w:p>
    <w:p>
      <w:pPr>
        <w:spacing w:after="40"/>
        <w:ind w:left="360"/>
      </w:pPr>
      <w:r>
        <w:rPr>
          <w:rFonts w:ascii="Times New Roman" w:hAnsi="Times New Roman"/>
          <w:sz w:val="24"/>
          <w:szCs w:val="24"/>
        </w:rPr>
        <w:t xml:space="preserve">(b) 5 mg/day</w:t>
      </w:r>
    </w:p>
    <w:p>
      <w:pPr>
        <w:spacing w:after="40"/>
        <w:ind w:left="360"/>
      </w:pPr>
      <w:r>
        <w:rPr>
          <w:rFonts w:ascii="Times New Roman" w:hAnsi="Times New Roman"/>
          <w:sz w:val="24"/>
          <w:szCs w:val="24"/>
        </w:rPr>
        <w:t xml:space="preserve">(c) 35-60 mg/day (about 100 mg elemental iron in supplementation)</w:t>
      </w:r>
    </w:p>
    <w:p>
      <w:pPr>
        <w:spacing w:after="40"/>
        <w:ind w:left="360"/>
      </w:pPr>
      <w:r>
        <w:rPr>
          <w:rFonts w:ascii="Times New Roman" w:hAnsi="Times New Roman"/>
          <w:sz w:val="24"/>
          <w:szCs w:val="24"/>
        </w:rPr>
        <w:t xml:space="preserve">(d) 150 mg/day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Pregnancy increases iron needs; supplementation provides about 100 mg elemental iron daily (IFA tablets) to prevent maternal anemia - anemia in pregnancy raises maternal and fetal risk.</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World Health Organization recommends that a mother exclusively breastfeed her infant for:</w:t>
      </w:r>
    </w:p>
    <w:p>
      <w:pPr>
        <w:spacing w:after="40"/>
        <w:ind w:left="360"/>
      </w:pPr>
      <w:r>
        <w:rPr>
          <w:rFonts w:ascii="Times New Roman" w:hAnsi="Times New Roman"/>
          <w:sz w:val="24"/>
          <w:szCs w:val="24"/>
        </w:rPr>
        <w:t xml:space="preserve">(a) The first 6 months of life</w:t>
      </w:r>
    </w:p>
    <w:p>
      <w:pPr>
        <w:spacing w:after="40"/>
        <w:ind w:left="360"/>
      </w:pPr>
      <w:r>
        <w:rPr>
          <w:rFonts w:ascii="Times New Roman" w:hAnsi="Times New Roman"/>
          <w:sz w:val="24"/>
          <w:szCs w:val="24"/>
        </w:rPr>
        <w:t xml:space="preserve">(b) The first month</w:t>
      </w:r>
    </w:p>
    <w:p>
      <w:pPr>
        <w:spacing w:after="40"/>
        <w:ind w:left="360"/>
      </w:pPr>
      <w:r>
        <w:rPr>
          <w:rFonts w:ascii="Times New Roman" w:hAnsi="Times New Roman"/>
          <w:sz w:val="24"/>
          <w:szCs w:val="24"/>
        </w:rPr>
        <w:t xml:space="preserve">(c) The first year</w:t>
      </w:r>
    </w:p>
    <w:p>
      <w:pPr>
        <w:spacing w:after="40"/>
        <w:ind w:left="360"/>
      </w:pPr>
      <w:r>
        <w:rPr>
          <w:rFonts w:ascii="Times New Roman" w:hAnsi="Times New Roman"/>
          <w:sz w:val="24"/>
          <w:szCs w:val="24"/>
        </w:rPr>
        <w:t xml:space="preserve">(d) The first 2 weeks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Exclusive breastfeeding for 6 months - no water, other milk, or food - then complementary feeding with continued breastfeeding up to 2 years or beyond.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vitamin is given to newborns to prevent hemorrhagic disease of the newborn?</w:t>
      </w:r>
    </w:p>
    <w:p>
      <w:pPr>
        <w:spacing w:after="40"/>
        <w:ind w:left="360"/>
      </w:pPr>
      <w:r>
        <w:rPr>
          <w:rFonts w:ascii="Times New Roman" w:hAnsi="Times New Roman"/>
          <w:sz w:val="24"/>
          <w:szCs w:val="24"/>
        </w:rPr>
        <w:t xml:space="preserve">(a) Vitamin A</w:t>
      </w:r>
    </w:p>
    <w:p>
      <w:pPr>
        <w:spacing w:after="40"/>
        <w:ind w:left="360"/>
      </w:pPr>
      <w:r>
        <w:rPr>
          <w:rFonts w:ascii="Times New Roman" w:hAnsi="Times New Roman"/>
          <w:sz w:val="24"/>
          <w:szCs w:val="24"/>
        </w:rPr>
        <w:t xml:space="preserve">(b) Vitamin K</w:t>
      </w:r>
    </w:p>
    <w:p>
      <w:pPr>
        <w:spacing w:after="40"/>
        <w:ind w:left="360"/>
      </w:pPr>
      <w:r>
        <w:rPr>
          <w:rFonts w:ascii="Times New Roman" w:hAnsi="Times New Roman"/>
          <w:sz w:val="24"/>
          <w:szCs w:val="24"/>
        </w:rPr>
        <w:t xml:space="preserve">(c) Vitamin D</w:t>
      </w:r>
    </w:p>
    <w:p>
      <w:pPr>
        <w:spacing w:after="40"/>
        <w:ind w:left="360"/>
      </w:pPr>
      <w:r>
        <w:rPr>
          <w:rFonts w:ascii="Times New Roman" w:hAnsi="Times New Roman"/>
          <w:sz w:val="24"/>
          <w:szCs w:val="24"/>
        </w:rPr>
        <w:t xml:space="preserve">(d) Vitamin C</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Vitamin K (1 mg IM) is given at birth because the newborn gut cannot synthesize it yet; vitamin A is given at 9 months with measles in many programs.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most common vector-borne disease targeted by India's National Vector Borne Disease Control Programme is:</w:t>
      </w:r>
    </w:p>
    <w:p>
      <w:pPr>
        <w:spacing w:after="40"/>
        <w:ind w:left="360"/>
      </w:pPr>
      <w:r>
        <w:rPr>
          <w:rFonts w:ascii="Times New Roman" w:hAnsi="Times New Roman"/>
          <w:sz w:val="24"/>
          <w:szCs w:val="24"/>
        </w:rPr>
        <w:t xml:space="preserve">(a) Scabies</w:t>
      </w:r>
    </w:p>
    <w:p>
      <w:pPr>
        <w:spacing w:after="40"/>
        <w:ind w:left="360"/>
      </w:pPr>
      <w:r>
        <w:rPr>
          <w:rFonts w:ascii="Times New Roman" w:hAnsi="Times New Roman"/>
          <w:sz w:val="24"/>
          <w:szCs w:val="24"/>
        </w:rPr>
        <w:t xml:space="preserve">(b) Cholera</w:t>
      </w:r>
    </w:p>
    <w:p>
      <w:pPr>
        <w:spacing w:after="40"/>
        <w:ind w:left="360"/>
      </w:pPr>
      <w:r>
        <w:rPr>
          <w:rFonts w:ascii="Times New Roman" w:hAnsi="Times New Roman"/>
          <w:sz w:val="24"/>
          <w:szCs w:val="24"/>
        </w:rPr>
        <w:t xml:space="preserve">(c) Malaria</w:t>
      </w:r>
    </w:p>
    <w:p>
      <w:pPr>
        <w:spacing w:after="40"/>
        <w:ind w:left="360"/>
      </w:pPr>
      <w:r>
        <w:rPr>
          <w:rFonts w:ascii="Times New Roman" w:hAnsi="Times New Roman"/>
          <w:sz w:val="24"/>
          <w:szCs w:val="24"/>
        </w:rPr>
        <w:t xml:space="preserve">(d) Typhoid</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Malaria is the leading vector-borne disease under NVBDCP, which also covers dengue, chikungunya, kala-azar, filariasis, and Japanese encephalitis.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first-line treatment recommended for uncomplicated malaria caused by Plasmodium falciparum is:</w:t>
      </w:r>
    </w:p>
    <w:p>
      <w:pPr>
        <w:spacing w:after="40"/>
        <w:ind w:left="360"/>
      </w:pPr>
      <w:r>
        <w:rPr>
          <w:rFonts w:ascii="Times New Roman" w:hAnsi="Times New Roman"/>
          <w:sz w:val="24"/>
          <w:szCs w:val="24"/>
        </w:rPr>
        <w:t xml:space="preserve">(a) Artemisinin-based combination therapy (ACT)</w:t>
      </w:r>
    </w:p>
    <w:p>
      <w:pPr>
        <w:spacing w:after="40"/>
        <w:ind w:left="360"/>
      </w:pPr>
      <w:r>
        <w:rPr>
          <w:rFonts w:ascii="Times New Roman" w:hAnsi="Times New Roman"/>
          <w:sz w:val="24"/>
          <w:szCs w:val="24"/>
        </w:rPr>
        <w:t xml:space="preserve">(b) Chloroquine alone</w:t>
      </w:r>
    </w:p>
    <w:p>
      <w:pPr>
        <w:spacing w:after="40"/>
        <w:ind w:left="360"/>
      </w:pPr>
      <w:r>
        <w:rPr>
          <w:rFonts w:ascii="Times New Roman" w:hAnsi="Times New Roman"/>
          <w:sz w:val="24"/>
          <w:szCs w:val="24"/>
        </w:rPr>
        <w:t xml:space="preserve">(c) Ampicillin</w:t>
      </w:r>
    </w:p>
    <w:p>
      <w:pPr>
        <w:spacing w:after="40"/>
        <w:ind w:left="360"/>
      </w:pPr>
      <w:r>
        <w:rPr>
          <w:rFonts w:ascii="Times New Roman" w:hAnsi="Times New Roman"/>
          <w:sz w:val="24"/>
          <w:szCs w:val="24"/>
        </w:rPr>
        <w:t xml:space="preserve">(d) Metronidazole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ACT is the WHO-recommended treatment for uncomplicated P. falciparum malaria because of chloroquine resistance; chloroquine remains useful for P. vivax in some areas.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triad of diabetes is: polydipsia, polyphagia, and:</w:t>
      </w:r>
    </w:p>
    <w:p>
      <w:pPr>
        <w:spacing w:after="40"/>
        <w:ind w:left="360"/>
      </w:pPr>
      <w:r>
        <w:rPr>
          <w:rFonts w:ascii="Times New Roman" w:hAnsi="Times New Roman"/>
          <w:sz w:val="24"/>
          <w:szCs w:val="24"/>
        </w:rPr>
        <w:t xml:space="preserve">(a) Polyuria</w:t>
      </w:r>
    </w:p>
    <w:p>
      <w:pPr>
        <w:spacing w:after="40"/>
        <w:ind w:left="360"/>
      </w:pPr>
      <w:r>
        <w:rPr>
          <w:rFonts w:ascii="Times New Roman" w:hAnsi="Times New Roman"/>
          <w:sz w:val="24"/>
          <w:szCs w:val="24"/>
        </w:rPr>
        <w:t xml:space="preserve">(b) Polymyositis</w:t>
      </w:r>
    </w:p>
    <w:p>
      <w:pPr>
        <w:spacing w:after="40"/>
        <w:ind w:left="360"/>
      </w:pPr>
      <w:r>
        <w:rPr>
          <w:rFonts w:ascii="Times New Roman" w:hAnsi="Times New Roman"/>
          <w:sz w:val="24"/>
          <w:szCs w:val="24"/>
        </w:rPr>
        <w:t xml:space="preserve">(c) Polycythemia</w:t>
      </w:r>
    </w:p>
    <w:p>
      <w:pPr>
        <w:spacing w:after="40"/>
        <w:ind w:left="360"/>
      </w:pPr>
      <w:r>
        <w:rPr>
          <w:rFonts w:ascii="Times New Roman" w:hAnsi="Times New Roman"/>
          <w:sz w:val="24"/>
          <w:szCs w:val="24"/>
        </w:rPr>
        <w:t xml:space="preserve">(d) Polyneuropathy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The three Ps of diabetes - polydipsia (excess thirst), polyphagia (excess hunger), and polyuria (excess urine) - result from hyperglycemia and glucosuria.</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with schizophrenia is observed talking and laughing to himself and appears to respond to unseen stimuli. This behavior suggests:</w:t>
      </w:r>
    </w:p>
    <w:p>
      <w:pPr>
        <w:spacing w:after="40"/>
        <w:ind w:left="360"/>
      </w:pPr>
      <w:r>
        <w:rPr>
          <w:rFonts w:ascii="Times New Roman" w:hAnsi="Times New Roman"/>
          <w:sz w:val="24"/>
          <w:szCs w:val="24"/>
        </w:rPr>
        <w:t xml:space="preserve">(a) Hallucinations - the nurse should validate reality gently without arguing</w:t>
      </w:r>
    </w:p>
    <w:p>
      <w:pPr>
        <w:spacing w:after="40"/>
        <w:ind w:left="360"/>
      </w:pPr>
      <w:r>
        <w:rPr>
          <w:rFonts w:ascii="Times New Roman" w:hAnsi="Times New Roman"/>
          <w:sz w:val="24"/>
          <w:szCs w:val="24"/>
        </w:rPr>
        <w:t xml:space="preserve">(b) Medication effect only</w:t>
      </w:r>
    </w:p>
    <w:p>
      <w:pPr>
        <w:spacing w:after="40"/>
        <w:ind w:left="360"/>
      </w:pPr>
      <w:r>
        <w:rPr>
          <w:rFonts w:ascii="Times New Roman" w:hAnsi="Times New Roman"/>
          <w:sz w:val="24"/>
          <w:szCs w:val="24"/>
        </w:rPr>
        <w:t xml:space="preserve">(c) Deliberate attention-seeking</w:t>
      </w:r>
    </w:p>
    <w:p>
      <w:pPr>
        <w:spacing w:after="40"/>
        <w:ind w:left="360"/>
      </w:pPr>
      <w:r>
        <w:rPr>
          <w:rFonts w:ascii="Times New Roman" w:hAnsi="Times New Roman"/>
          <w:sz w:val="24"/>
          <w:szCs w:val="24"/>
        </w:rPr>
        <w:t xml:space="preserve">(d) Normal introspection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Responding to internal stimuli suggests hallucinations. The nurse does not argue with or reinforce the hallucination but stays reality-based and safe, e.g., 'I do not hear voices, but I see you are upset.'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with obsessive-compulsive disorder repeatedly washes his hands until they are raw. The nurse should:</w:t>
      </w:r>
    </w:p>
    <w:p>
      <w:pPr>
        <w:spacing w:after="40"/>
        <w:ind w:left="360"/>
      </w:pPr>
      <w:r>
        <w:rPr>
          <w:rFonts w:ascii="Times New Roman" w:hAnsi="Times New Roman"/>
          <w:sz w:val="24"/>
          <w:szCs w:val="24"/>
        </w:rPr>
        <w:t xml:space="preserve">(a) Set limits on the ritual while offering support and distraction</w:t>
      </w:r>
    </w:p>
    <w:p>
      <w:pPr>
        <w:spacing w:after="40"/>
        <w:ind w:left="360"/>
      </w:pPr>
      <w:r>
        <w:rPr>
          <w:rFonts w:ascii="Times New Roman" w:hAnsi="Times New Roman"/>
          <w:sz w:val="24"/>
          <w:szCs w:val="24"/>
        </w:rPr>
        <w:t xml:space="preserve">(b) Force him to stop washing completely</w:t>
      </w:r>
    </w:p>
    <w:p>
      <w:pPr>
        <w:spacing w:after="40"/>
        <w:ind w:left="360"/>
      </w:pPr>
      <w:r>
        <w:rPr>
          <w:rFonts w:ascii="Times New Roman" w:hAnsi="Times New Roman"/>
          <w:sz w:val="24"/>
          <w:szCs w:val="24"/>
        </w:rPr>
        <w:t xml:space="preserve">(c) Ignore the behavior entirely</w:t>
      </w:r>
    </w:p>
    <w:p>
      <w:pPr>
        <w:spacing w:after="40"/>
        <w:ind w:left="360"/>
      </w:pPr>
      <w:r>
        <w:rPr>
          <w:rFonts w:ascii="Times New Roman" w:hAnsi="Times New Roman"/>
          <w:sz w:val="24"/>
          <w:szCs w:val="24"/>
        </w:rPr>
        <w:t xml:space="preserve">(d) Wash his hands for him</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Limit-setting with structure, scheduled rituals gradually reduced, and cognitive-behavioral therapy (exposure and response prevention) help OCD; SSRIs are the drug of choice.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priority nursing diagnosis for a client admitted after a suicide attempt is:</w:t>
      </w:r>
    </w:p>
    <w:p>
      <w:pPr>
        <w:spacing w:after="40"/>
        <w:ind w:left="360"/>
      </w:pPr>
      <w:r>
        <w:rPr>
          <w:rFonts w:ascii="Times New Roman" w:hAnsi="Times New Roman"/>
          <w:sz w:val="24"/>
          <w:szCs w:val="24"/>
        </w:rPr>
        <w:t xml:space="preserve">(a) Social isolation</w:t>
      </w:r>
    </w:p>
    <w:p>
      <w:pPr>
        <w:spacing w:after="40"/>
        <w:ind w:left="360"/>
      </w:pPr>
      <w:r>
        <w:rPr>
          <w:rFonts w:ascii="Times New Roman" w:hAnsi="Times New Roman"/>
          <w:sz w:val="24"/>
          <w:szCs w:val="24"/>
        </w:rPr>
        <w:t xml:space="preserve">(b) Risk for self-directed violence</w:t>
      </w:r>
    </w:p>
    <w:p>
      <w:pPr>
        <w:spacing w:after="40"/>
        <w:ind w:left="360"/>
      </w:pPr>
      <w:r>
        <w:rPr>
          <w:rFonts w:ascii="Times New Roman" w:hAnsi="Times New Roman"/>
          <w:sz w:val="24"/>
          <w:szCs w:val="24"/>
        </w:rPr>
        <w:t xml:space="preserve">(c) Imbalanced nutrition</w:t>
      </w:r>
    </w:p>
    <w:p>
      <w:pPr>
        <w:spacing w:after="40"/>
        <w:ind w:left="360"/>
      </w:pPr>
      <w:r>
        <w:rPr>
          <w:rFonts w:ascii="Times New Roman" w:hAnsi="Times New Roman"/>
          <w:sz w:val="24"/>
          <w:szCs w:val="24"/>
        </w:rPr>
        <w:t xml:space="preserve">(d) Disturbed sleep pattern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Safety is the priority - suicide precautions (constant observation, removal of harmful objects, no-privacy bathroom) and a no-suicide contract are instituted immediately.</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symptom is a negative symptom of schizophrenia?</w:t>
      </w:r>
    </w:p>
    <w:p>
      <w:pPr>
        <w:spacing w:after="40"/>
        <w:ind w:left="360"/>
      </w:pPr>
      <w:r>
        <w:rPr>
          <w:rFonts w:ascii="Times New Roman" w:hAnsi="Times New Roman"/>
          <w:sz w:val="24"/>
          <w:szCs w:val="24"/>
        </w:rPr>
        <w:t xml:space="preserve">(a) Delusions</w:t>
      </w:r>
    </w:p>
    <w:p>
      <w:pPr>
        <w:spacing w:after="40"/>
        <w:ind w:left="360"/>
      </w:pPr>
      <w:r>
        <w:rPr>
          <w:rFonts w:ascii="Times New Roman" w:hAnsi="Times New Roman"/>
          <w:sz w:val="24"/>
          <w:szCs w:val="24"/>
        </w:rPr>
        <w:t xml:space="preserve">(b) Hallucinations</w:t>
      </w:r>
    </w:p>
    <w:p>
      <w:pPr>
        <w:spacing w:after="40"/>
        <w:ind w:left="360"/>
      </w:pPr>
      <w:r>
        <w:rPr>
          <w:rFonts w:ascii="Times New Roman" w:hAnsi="Times New Roman"/>
          <w:sz w:val="24"/>
          <w:szCs w:val="24"/>
        </w:rPr>
        <w:t xml:space="preserve">(c) Apathy and social withdrawal (avolition, alogia)</w:t>
      </w:r>
    </w:p>
    <w:p>
      <w:pPr>
        <w:spacing w:after="40"/>
        <w:ind w:left="360"/>
      </w:pPr>
      <w:r>
        <w:rPr>
          <w:rFonts w:ascii="Times New Roman" w:hAnsi="Times New Roman"/>
          <w:sz w:val="24"/>
          <w:szCs w:val="24"/>
        </w:rPr>
        <w:t xml:space="preserve">(d) Disorganized speech</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Negative symptoms - loss of function: flat affect, avolition, alogia, anhedonia, social withdrawal. Positive symptoms are the additions: hallucinations, delusions, disorganization.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hormone that promotes the reabsorption of water in the distal tubules and collecting ducts is:</w:t>
      </w:r>
    </w:p>
    <w:p>
      <w:pPr>
        <w:spacing w:after="40"/>
        <w:ind w:left="360"/>
      </w:pPr>
      <w:r>
        <w:rPr>
          <w:rFonts w:ascii="Times New Roman" w:hAnsi="Times New Roman"/>
          <w:sz w:val="24"/>
          <w:szCs w:val="24"/>
        </w:rPr>
        <w:t xml:space="preserve">(a) Aldosterone only</w:t>
      </w:r>
    </w:p>
    <w:p>
      <w:pPr>
        <w:spacing w:after="40"/>
        <w:ind w:left="360"/>
      </w:pPr>
      <w:r>
        <w:rPr>
          <w:rFonts w:ascii="Times New Roman" w:hAnsi="Times New Roman"/>
          <w:sz w:val="24"/>
          <w:szCs w:val="24"/>
        </w:rPr>
        <w:t xml:space="preserve">(b) Insulin</w:t>
      </w:r>
    </w:p>
    <w:p>
      <w:pPr>
        <w:spacing w:after="40"/>
        <w:ind w:left="360"/>
      </w:pPr>
      <w:r>
        <w:rPr>
          <w:rFonts w:ascii="Times New Roman" w:hAnsi="Times New Roman"/>
          <w:sz w:val="24"/>
          <w:szCs w:val="24"/>
        </w:rPr>
        <w:t xml:space="preserve">(c) Thyroxine</w:t>
      </w:r>
    </w:p>
    <w:p>
      <w:pPr>
        <w:spacing w:after="40"/>
        <w:ind w:left="360"/>
      </w:pPr>
      <w:r>
        <w:rPr>
          <w:rFonts w:ascii="Times New Roman" w:hAnsi="Times New Roman"/>
          <w:sz w:val="24"/>
          <w:szCs w:val="24"/>
        </w:rPr>
        <w:t xml:space="preserve">(d) Antidiuretic hormone (ADH/vasopressin)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ADH from the posterior pituitary increases water reabsorption - its deficiency causes diabetes insipidus (large volumes of dilute urine); aldosterone regulates sodium and potassium.</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structure is the site of sperm production in the male reproductive system?</w:t>
      </w:r>
    </w:p>
    <w:p>
      <w:pPr>
        <w:spacing w:after="40"/>
        <w:ind w:left="360"/>
      </w:pPr>
      <w:r>
        <w:rPr>
          <w:rFonts w:ascii="Times New Roman" w:hAnsi="Times New Roman"/>
          <w:sz w:val="24"/>
          <w:szCs w:val="24"/>
        </w:rPr>
        <w:t xml:space="preserve">(a) Prostate gland</w:t>
      </w:r>
    </w:p>
    <w:p>
      <w:pPr>
        <w:spacing w:after="40"/>
        <w:ind w:left="360"/>
      </w:pPr>
      <w:r>
        <w:rPr>
          <w:rFonts w:ascii="Times New Roman" w:hAnsi="Times New Roman"/>
          <w:sz w:val="24"/>
          <w:szCs w:val="24"/>
        </w:rPr>
        <w:t xml:space="preserve">(b) Epididymis only</w:t>
      </w:r>
    </w:p>
    <w:p>
      <w:pPr>
        <w:spacing w:after="40"/>
        <w:ind w:left="360"/>
      </w:pPr>
      <w:r>
        <w:rPr>
          <w:rFonts w:ascii="Times New Roman" w:hAnsi="Times New Roman"/>
          <w:sz w:val="24"/>
          <w:szCs w:val="24"/>
        </w:rPr>
        <w:t xml:space="preserve">(c) Seminal vesicles</w:t>
      </w:r>
    </w:p>
    <w:p>
      <w:pPr>
        <w:spacing w:after="40"/>
        <w:ind w:left="360"/>
      </w:pPr>
      <w:r>
        <w:rPr>
          <w:rFonts w:ascii="Times New Roman" w:hAnsi="Times New Roman"/>
          <w:sz w:val="24"/>
          <w:szCs w:val="24"/>
        </w:rPr>
        <w:t xml:space="preserve">(d) Seminiferous tubules of the testes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Spermatogenesis occurs in the seminiferous tubules; sperm mature in the epididymis; the prostate and seminal vesicles contribute to seminal fluid.</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normal adult urinary bladder capacity is approximately:</w:t>
      </w:r>
    </w:p>
    <w:p>
      <w:pPr>
        <w:spacing w:after="40"/>
        <w:ind w:left="360"/>
      </w:pPr>
      <w:r>
        <w:rPr>
          <w:rFonts w:ascii="Times New Roman" w:hAnsi="Times New Roman"/>
          <w:sz w:val="24"/>
          <w:szCs w:val="24"/>
        </w:rPr>
        <w:t xml:space="preserve">(a) 50-100 mL</w:t>
      </w:r>
    </w:p>
    <w:p>
      <w:pPr>
        <w:spacing w:after="40"/>
        <w:ind w:left="360"/>
      </w:pPr>
      <w:r>
        <w:rPr>
          <w:rFonts w:ascii="Times New Roman" w:hAnsi="Times New Roman"/>
          <w:sz w:val="24"/>
          <w:szCs w:val="24"/>
        </w:rPr>
        <w:t xml:space="preserve">(b) 800-1,200 mL</w:t>
      </w:r>
    </w:p>
    <w:p>
      <w:pPr>
        <w:spacing w:after="40"/>
        <w:ind w:left="360"/>
      </w:pPr>
      <w:r>
        <w:rPr>
          <w:rFonts w:ascii="Times New Roman" w:hAnsi="Times New Roman"/>
          <w:sz w:val="24"/>
          <w:szCs w:val="24"/>
        </w:rPr>
        <w:t xml:space="preserve">(c) 1,500-2,000 mL</w:t>
      </w:r>
    </w:p>
    <w:p>
      <w:pPr>
        <w:spacing w:after="40"/>
        <w:ind w:left="360"/>
      </w:pPr>
      <w:r>
        <w:rPr>
          <w:rFonts w:ascii="Times New Roman" w:hAnsi="Times New Roman"/>
          <w:sz w:val="24"/>
          <w:szCs w:val="24"/>
        </w:rPr>
        <w:t xml:space="preserve">(d) 300-500 mL</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The bladder holds about 300-500 mL in adults - the first urge to void occurs around 150-250 mL; capacity varies with age and training.</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part of the brain regulates body temperature, appetite, and water balance?</w:t>
      </w:r>
    </w:p>
    <w:p>
      <w:pPr>
        <w:spacing w:after="40"/>
        <w:ind w:left="360"/>
      </w:pPr>
      <w:r>
        <w:rPr>
          <w:rFonts w:ascii="Times New Roman" w:hAnsi="Times New Roman"/>
          <w:sz w:val="24"/>
          <w:szCs w:val="24"/>
        </w:rPr>
        <w:t xml:space="preserve">(a) Medulla oblongata</w:t>
      </w:r>
    </w:p>
    <w:p>
      <w:pPr>
        <w:spacing w:after="40"/>
        <w:ind w:left="360"/>
      </w:pPr>
      <w:r>
        <w:rPr>
          <w:rFonts w:ascii="Times New Roman" w:hAnsi="Times New Roman"/>
          <w:sz w:val="24"/>
          <w:szCs w:val="24"/>
        </w:rPr>
        <w:t xml:space="preserve">(b) Cerebral cortex</w:t>
      </w:r>
    </w:p>
    <w:p>
      <w:pPr>
        <w:spacing w:after="40"/>
        <w:ind w:left="360"/>
      </w:pPr>
      <w:r>
        <w:rPr>
          <w:rFonts w:ascii="Times New Roman" w:hAnsi="Times New Roman"/>
          <w:sz w:val="24"/>
          <w:szCs w:val="24"/>
        </w:rPr>
        <w:t xml:space="preserve">(c) Hypothalamus</w:t>
      </w:r>
    </w:p>
    <w:p>
      <w:pPr>
        <w:spacing w:after="40"/>
        <w:ind w:left="360"/>
      </w:pPr>
      <w:r>
        <w:rPr>
          <w:rFonts w:ascii="Times New Roman" w:hAnsi="Times New Roman"/>
          <w:sz w:val="24"/>
          <w:szCs w:val="24"/>
        </w:rPr>
        <w:t xml:space="preserve">(d) Cerebellum</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The hypothalamus is the body's thermostat and control center for hunger, thirst, sleep, and the pituitary; the medulla controls breathing and heart rate.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causative organism of tuberculosis is:</w:t>
      </w:r>
    </w:p>
    <w:p>
      <w:pPr>
        <w:spacing w:after="40"/>
        <w:ind w:left="360"/>
      </w:pPr>
      <w:r>
        <w:rPr>
          <w:rFonts w:ascii="Times New Roman" w:hAnsi="Times New Roman"/>
          <w:sz w:val="24"/>
          <w:szCs w:val="24"/>
        </w:rPr>
        <w:t xml:space="preserve">(a) Streptococcus pneumoniae</w:t>
      </w:r>
    </w:p>
    <w:p>
      <w:pPr>
        <w:spacing w:after="40"/>
        <w:ind w:left="360"/>
      </w:pPr>
      <w:r>
        <w:rPr>
          <w:rFonts w:ascii="Times New Roman" w:hAnsi="Times New Roman"/>
          <w:sz w:val="24"/>
          <w:szCs w:val="24"/>
        </w:rPr>
        <w:t xml:space="preserve">(b) Mycobacterium tuberculosis</w:t>
      </w:r>
    </w:p>
    <w:p>
      <w:pPr>
        <w:spacing w:after="40"/>
        <w:ind w:left="360"/>
      </w:pPr>
      <w:r>
        <w:rPr>
          <w:rFonts w:ascii="Times New Roman" w:hAnsi="Times New Roman"/>
          <w:sz w:val="24"/>
          <w:szCs w:val="24"/>
        </w:rPr>
        <w:t xml:space="preserve">(c) Escherichia coli</w:t>
      </w:r>
    </w:p>
    <w:p>
      <w:pPr>
        <w:spacing w:after="40"/>
        <w:ind w:left="360"/>
      </w:pPr>
      <w:r>
        <w:rPr>
          <w:rFonts w:ascii="Times New Roman" w:hAnsi="Times New Roman"/>
          <w:sz w:val="24"/>
          <w:szCs w:val="24"/>
        </w:rPr>
        <w:t xml:space="preserve">(d) Candida albicans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M. tuberculosis is an acid-fast bacillus spread by droplets; treatment uses a multidrug regimen (isoniazid, rifampicin, pyrazinamide, ethambutol) for 6 months.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client is diagnosed with typhoid fever. The most useful diagnostic test is:</w:t>
      </w:r>
    </w:p>
    <w:p>
      <w:pPr>
        <w:spacing w:after="40"/>
        <w:ind w:left="360"/>
      </w:pPr>
      <w:r>
        <w:rPr>
          <w:rFonts w:ascii="Times New Roman" w:hAnsi="Times New Roman"/>
          <w:sz w:val="24"/>
          <w:szCs w:val="24"/>
        </w:rPr>
        <w:t xml:space="preserve">(a) Chest X-ray</w:t>
      </w:r>
    </w:p>
    <w:p>
      <w:pPr>
        <w:spacing w:after="40"/>
        <w:ind w:left="360"/>
      </w:pPr>
      <w:r>
        <w:rPr>
          <w:rFonts w:ascii="Times New Roman" w:hAnsi="Times New Roman"/>
          <w:sz w:val="24"/>
          <w:szCs w:val="24"/>
        </w:rPr>
        <w:t xml:space="preserve">(b) Blood culture in the first week</w:t>
      </w:r>
    </w:p>
    <w:p>
      <w:pPr>
        <w:spacing w:after="40"/>
        <w:ind w:left="360"/>
      </w:pPr>
      <w:r>
        <w:rPr>
          <w:rFonts w:ascii="Times New Roman" w:hAnsi="Times New Roman"/>
          <w:sz w:val="24"/>
          <w:szCs w:val="24"/>
        </w:rPr>
        <w:t xml:space="preserve">(c) Sputum culture</w:t>
      </w:r>
    </w:p>
    <w:p>
      <w:pPr>
        <w:spacing w:after="40"/>
        <w:ind w:left="360"/>
      </w:pPr>
      <w:r>
        <w:rPr>
          <w:rFonts w:ascii="Times New Roman" w:hAnsi="Times New Roman"/>
          <w:sz w:val="24"/>
          <w:szCs w:val="24"/>
        </w:rPr>
        <w:t xml:space="preserve">(d) Urine analysis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Salmonella typhi is isolated from blood culture most reliably in the first week of illness; the Widal test is less specific; stool culture becomes positive later.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'gold standard' diagnostic test for dengue fever is:</w:t>
      </w:r>
    </w:p>
    <w:p>
      <w:pPr>
        <w:spacing w:after="40"/>
        <w:ind w:left="360"/>
      </w:pPr>
      <w:r>
        <w:rPr>
          <w:rFonts w:ascii="Times New Roman" w:hAnsi="Times New Roman"/>
          <w:sz w:val="24"/>
          <w:szCs w:val="24"/>
        </w:rPr>
        <w:t xml:space="preserve">(a) Urine dipstick</w:t>
      </w:r>
    </w:p>
    <w:p>
      <w:pPr>
        <w:spacing w:after="40"/>
        <w:ind w:left="360"/>
      </w:pPr>
      <w:r>
        <w:rPr>
          <w:rFonts w:ascii="Times New Roman" w:hAnsi="Times New Roman"/>
          <w:sz w:val="24"/>
          <w:szCs w:val="24"/>
        </w:rPr>
        <w:t xml:space="preserve">(b) X-ray</w:t>
      </w:r>
    </w:p>
    <w:p>
      <w:pPr>
        <w:spacing w:after="40"/>
        <w:ind w:left="360"/>
      </w:pPr>
      <w:r>
        <w:rPr>
          <w:rFonts w:ascii="Times New Roman" w:hAnsi="Times New Roman"/>
          <w:sz w:val="24"/>
          <w:szCs w:val="24"/>
        </w:rPr>
        <w:t xml:space="preserve">(c) NS1 antigen detection in the early febrile phase</w:t>
      </w:r>
    </w:p>
    <w:p>
      <w:pPr>
        <w:spacing w:after="40"/>
        <w:ind w:left="360"/>
      </w:pPr>
      <w:r>
        <w:rPr>
          <w:rFonts w:ascii="Times New Roman" w:hAnsi="Times New Roman"/>
          <w:sz w:val="24"/>
          <w:szCs w:val="24"/>
        </w:rPr>
        <w:t xml:space="preserve">(d) Complete blood count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NS1 antigen is detected in the first 5 days of fever; IgM antibodies appear later (day 5+). Platelet monitoring is essential because thrombocytopenia can cause bleeding.</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richest dietary source of vitamin C is:</w:t>
      </w:r>
    </w:p>
    <w:p>
      <w:pPr>
        <w:spacing w:after="40"/>
        <w:ind w:left="360"/>
      </w:pPr>
      <w:r>
        <w:rPr>
          <w:rFonts w:ascii="Times New Roman" w:hAnsi="Times New Roman"/>
          <w:sz w:val="24"/>
          <w:szCs w:val="24"/>
        </w:rPr>
        <w:t xml:space="preserve">(a) Rice</w:t>
      </w:r>
    </w:p>
    <w:p>
      <w:pPr>
        <w:spacing w:after="40"/>
        <w:ind w:left="360"/>
      </w:pPr>
      <w:r>
        <w:rPr>
          <w:rFonts w:ascii="Times New Roman" w:hAnsi="Times New Roman"/>
          <w:sz w:val="24"/>
          <w:szCs w:val="24"/>
        </w:rPr>
        <w:t xml:space="preserve">(b) Egg yolk</w:t>
      </w:r>
    </w:p>
    <w:p>
      <w:pPr>
        <w:spacing w:after="40"/>
        <w:ind w:left="360"/>
      </w:pPr>
      <w:r>
        <w:rPr>
          <w:rFonts w:ascii="Times New Roman" w:hAnsi="Times New Roman"/>
          <w:sz w:val="24"/>
          <w:szCs w:val="24"/>
        </w:rPr>
        <w:t xml:space="preserve">(c) Amla (Indian gooseberry) and citrus fruits</w:t>
      </w:r>
    </w:p>
    <w:p>
      <w:pPr>
        <w:spacing w:after="40"/>
        <w:ind w:left="360"/>
      </w:pPr>
      <w:r>
        <w:rPr>
          <w:rFonts w:ascii="Times New Roman" w:hAnsi="Times New Roman"/>
          <w:sz w:val="24"/>
          <w:szCs w:val="24"/>
        </w:rPr>
        <w:t xml:space="preserve">(d) Milk</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Amla contains the highest vitamin C among common foods; citrus fruits, guava, and green leafy vegetables are also rich sources - deficiency causes scurvy.</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body's main energy reserve stored in the liver and muscles is:</w:t>
      </w:r>
    </w:p>
    <w:p>
      <w:pPr>
        <w:spacing w:after="40"/>
        <w:ind w:left="360"/>
      </w:pPr>
      <w:r>
        <w:rPr>
          <w:rFonts w:ascii="Times New Roman" w:hAnsi="Times New Roman"/>
          <w:sz w:val="24"/>
          <w:szCs w:val="24"/>
        </w:rPr>
        <w:t xml:space="preserve">(a) Creatinine</w:t>
      </w:r>
    </w:p>
    <w:p>
      <w:pPr>
        <w:spacing w:after="40"/>
        <w:ind w:left="360"/>
      </w:pPr>
      <w:r>
        <w:rPr>
          <w:rFonts w:ascii="Times New Roman" w:hAnsi="Times New Roman"/>
          <w:sz w:val="24"/>
          <w:szCs w:val="24"/>
        </w:rPr>
        <w:t xml:space="preserve">(b) Hemoglobin</w:t>
      </w:r>
    </w:p>
    <w:p>
      <w:pPr>
        <w:spacing w:after="40"/>
        <w:ind w:left="360"/>
      </w:pPr>
      <w:r>
        <w:rPr>
          <w:rFonts w:ascii="Times New Roman" w:hAnsi="Times New Roman"/>
          <w:sz w:val="24"/>
          <w:szCs w:val="24"/>
        </w:rPr>
        <w:t xml:space="preserve">(c) Albumin</w:t>
      </w:r>
    </w:p>
    <w:p>
      <w:pPr>
        <w:spacing w:after="40"/>
        <w:ind w:left="360"/>
      </w:pPr>
      <w:r>
        <w:rPr>
          <w:rFonts w:ascii="Times New Roman" w:hAnsi="Times New Roman"/>
          <w:sz w:val="24"/>
          <w:szCs w:val="24"/>
        </w:rPr>
        <w:t xml:space="preserve">(d) Glycogen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Glycogen is the stored form of glucose - liver glycogen maintains blood sugar between meals and muscle glycogen fuels contraction.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research design that studies the same group of subjects repeatedly over a period of time is called:</w:t>
      </w:r>
    </w:p>
    <w:p>
      <w:pPr>
        <w:spacing w:after="40"/>
        <w:ind w:left="360"/>
      </w:pPr>
      <w:r>
        <w:rPr>
          <w:rFonts w:ascii="Times New Roman" w:hAnsi="Times New Roman"/>
          <w:sz w:val="24"/>
          <w:szCs w:val="24"/>
        </w:rPr>
        <w:t xml:space="preserve">(a) Case study</w:t>
      </w:r>
    </w:p>
    <w:p>
      <w:pPr>
        <w:spacing w:after="40"/>
        <w:ind w:left="360"/>
      </w:pPr>
      <w:r>
        <w:rPr>
          <w:rFonts w:ascii="Times New Roman" w:hAnsi="Times New Roman"/>
          <w:sz w:val="24"/>
          <w:szCs w:val="24"/>
        </w:rPr>
        <w:t xml:space="preserve">(b) Meta-analysis</w:t>
      </w:r>
    </w:p>
    <w:p>
      <w:pPr>
        <w:spacing w:after="40"/>
        <w:ind w:left="360"/>
      </w:pPr>
      <w:r>
        <w:rPr>
          <w:rFonts w:ascii="Times New Roman" w:hAnsi="Times New Roman"/>
          <w:sz w:val="24"/>
          <w:szCs w:val="24"/>
        </w:rPr>
        <w:t xml:space="preserve">(c) Cross-sectional design</w:t>
      </w:r>
    </w:p>
    <w:p>
      <w:pPr>
        <w:spacing w:after="40"/>
        <w:ind w:left="360"/>
      </w:pPr>
      <w:r>
        <w:rPr>
          <w:rFonts w:ascii="Times New Roman" w:hAnsi="Times New Roman"/>
          <w:sz w:val="24"/>
          <w:szCs w:val="24"/>
        </w:rPr>
        <w:t xml:space="preserve">(d) Longitudinal design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Longitudinal studies follow the same cohort over time to observe changes; cross-sectional studies measure a population at one point in time.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In research, the variable that the researcher measures to see the effect of the intervention is the:</w:t>
      </w:r>
    </w:p>
    <w:p>
      <w:pPr>
        <w:spacing w:after="40"/>
        <w:ind w:left="360"/>
      </w:pPr>
      <w:r>
        <w:rPr>
          <w:rFonts w:ascii="Times New Roman" w:hAnsi="Times New Roman"/>
          <w:sz w:val="24"/>
          <w:szCs w:val="24"/>
        </w:rPr>
        <w:t xml:space="preserve">(a) Confounding variable</w:t>
      </w:r>
    </w:p>
    <w:p>
      <w:pPr>
        <w:spacing w:after="40"/>
        <w:ind w:left="360"/>
      </w:pPr>
      <w:r>
        <w:rPr>
          <w:rFonts w:ascii="Times New Roman" w:hAnsi="Times New Roman"/>
          <w:sz w:val="24"/>
          <w:szCs w:val="24"/>
        </w:rPr>
        <w:t xml:space="preserve">(b) Control variable</w:t>
      </w:r>
    </w:p>
    <w:p>
      <w:pPr>
        <w:spacing w:after="40"/>
        <w:ind w:left="360"/>
      </w:pPr>
      <w:r>
        <w:rPr>
          <w:rFonts w:ascii="Times New Roman" w:hAnsi="Times New Roman"/>
          <w:sz w:val="24"/>
          <w:szCs w:val="24"/>
        </w:rPr>
        <w:t xml:space="preserve">(c) Independent variable</w:t>
      </w:r>
    </w:p>
    <w:p>
      <w:pPr>
        <w:spacing w:after="40"/>
        <w:ind w:left="360"/>
      </w:pPr>
      <w:r>
        <w:rPr>
          <w:rFonts w:ascii="Times New Roman" w:hAnsi="Times New Roman"/>
          <w:sz w:val="24"/>
          <w:szCs w:val="24"/>
        </w:rPr>
        <w:t xml:space="preserve">(d) Dependent variable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The dependent (outcome) variable is measured; the independent variable is the intervention or exposure manipulated by the researcher.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In the hierarchy of needs applied to staff motivation, the highest level is:</w:t>
      </w:r>
    </w:p>
    <w:p>
      <w:pPr>
        <w:spacing w:after="40"/>
        <w:ind w:left="360"/>
      </w:pPr>
      <w:r>
        <w:rPr>
          <w:rFonts w:ascii="Times New Roman" w:hAnsi="Times New Roman"/>
          <w:sz w:val="24"/>
          <w:szCs w:val="24"/>
        </w:rPr>
        <w:t xml:space="preserve">(a) Esteem needs</w:t>
      </w:r>
    </w:p>
    <w:p>
      <w:pPr>
        <w:spacing w:after="40"/>
        <w:ind w:left="360"/>
      </w:pPr>
      <w:r>
        <w:rPr>
          <w:rFonts w:ascii="Times New Roman" w:hAnsi="Times New Roman"/>
          <w:sz w:val="24"/>
          <w:szCs w:val="24"/>
        </w:rPr>
        <w:t xml:space="preserve">(b) Physiological needs</w:t>
      </w:r>
    </w:p>
    <w:p>
      <w:pPr>
        <w:spacing w:after="40"/>
        <w:ind w:left="360"/>
      </w:pPr>
      <w:r>
        <w:rPr>
          <w:rFonts w:ascii="Times New Roman" w:hAnsi="Times New Roman"/>
          <w:sz w:val="24"/>
          <w:szCs w:val="24"/>
        </w:rPr>
        <w:t xml:space="preserve">(c) Safety needs</w:t>
      </w:r>
    </w:p>
    <w:p>
      <w:pPr>
        <w:spacing w:after="40"/>
        <w:ind w:left="360"/>
      </w:pPr>
      <w:r>
        <w:rPr>
          <w:rFonts w:ascii="Times New Roman" w:hAnsi="Times New Roman"/>
          <w:sz w:val="24"/>
          <w:szCs w:val="24"/>
        </w:rPr>
        <w:t xml:space="preserve">(d) Self-actualization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Maslow's hierarchy: physiological, safety, love/belonging, esteem, then self-actualization at the top - reaching one's full potential.</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process of giving authority and responsibility to subordinates to perform tasks is known as:</w:t>
      </w:r>
    </w:p>
    <w:p>
      <w:pPr>
        <w:spacing w:after="40"/>
        <w:ind w:left="360"/>
      </w:pPr>
      <w:r>
        <w:rPr>
          <w:rFonts w:ascii="Times New Roman" w:hAnsi="Times New Roman"/>
          <w:sz w:val="24"/>
          <w:szCs w:val="24"/>
        </w:rPr>
        <w:t xml:space="preserve">(a) Centralization</w:t>
      </w:r>
    </w:p>
    <w:p>
      <w:pPr>
        <w:spacing w:after="40"/>
        <w:ind w:left="360"/>
      </w:pPr>
      <w:r>
        <w:rPr>
          <w:rFonts w:ascii="Times New Roman" w:hAnsi="Times New Roman"/>
          <w:sz w:val="24"/>
          <w:szCs w:val="24"/>
        </w:rPr>
        <w:t xml:space="preserve">(b) Unity of command</w:t>
      </w:r>
    </w:p>
    <w:p>
      <w:pPr>
        <w:spacing w:after="40"/>
        <w:ind w:left="360"/>
      </w:pPr>
      <w:r>
        <w:rPr>
          <w:rFonts w:ascii="Times New Roman" w:hAnsi="Times New Roman"/>
          <w:sz w:val="24"/>
          <w:szCs w:val="24"/>
        </w:rPr>
        <w:t xml:space="preserve">(c) Delegation</w:t>
      </w:r>
    </w:p>
    <w:p>
      <w:pPr>
        <w:spacing w:after="40"/>
        <w:ind w:left="360"/>
      </w:pPr>
      <w:r>
        <w:rPr>
          <w:rFonts w:ascii="Times New Roman" w:hAnsi="Times New Roman"/>
          <w:sz w:val="24"/>
          <w:szCs w:val="24"/>
        </w:rPr>
        <w:t xml:space="preserve">(d) Span of control</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Delegation transfers responsibility and authority for specific tasks while the delegator remains accountable; the right task, person, circumstance, communication, and supervision.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force that opposes the relative motion of two surfaces in contact is called:</w:t>
      </w:r>
    </w:p>
    <w:p>
      <w:pPr>
        <w:spacing w:after="40"/>
        <w:ind w:left="360"/>
      </w:pPr>
      <w:r>
        <w:rPr>
          <w:rFonts w:ascii="Times New Roman" w:hAnsi="Times New Roman"/>
          <w:sz w:val="24"/>
          <w:szCs w:val="24"/>
        </w:rPr>
        <w:t xml:space="preserve">(a) Momentum</w:t>
      </w:r>
    </w:p>
    <w:p>
      <w:pPr>
        <w:spacing w:after="40"/>
        <w:ind w:left="360"/>
      </w:pPr>
      <w:r>
        <w:rPr>
          <w:rFonts w:ascii="Times New Roman" w:hAnsi="Times New Roman"/>
          <w:sz w:val="24"/>
          <w:szCs w:val="24"/>
        </w:rPr>
        <w:t xml:space="preserve">(b) Inertia</w:t>
      </w:r>
    </w:p>
    <w:p>
      <w:pPr>
        <w:spacing w:after="40"/>
        <w:ind w:left="360"/>
      </w:pPr>
      <w:r>
        <w:rPr>
          <w:rFonts w:ascii="Times New Roman" w:hAnsi="Times New Roman"/>
          <w:sz w:val="24"/>
          <w:szCs w:val="24"/>
        </w:rPr>
        <w:t xml:space="preserve">(c) Friction</w:t>
      </w:r>
    </w:p>
    <w:p>
      <w:pPr>
        <w:spacing w:after="40"/>
        <w:ind w:left="360"/>
      </w:pPr>
      <w:r>
        <w:rPr>
          <w:rFonts w:ascii="Times New Roman" w:hAnsi="Times New Roman"/>
          <w:sz w:val="24"/>
          <w:szCs w:val="24"/>
        </w:rPr>
        <w:t xml:space="preserve">(d) Gravity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Friction is the resistive force between surfaces in contact - it can be static, kinetic, or rolling; friction is useful (walking, brakes) but also causes wear.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SI unit of frequency is:</w:t>
      </w:r>
    </w:p>
    <w:p>
      <w:pPr>
        <w:spacing w:after="40"/>
        <w:ind w:left="360"/>
      </w:pPr>
      <w:r>
        <w:rPr>
          <w:rFonts w:ascii="Times New Roman" w:hAnsi="Times New Roman"/>
          <w:sz w:val="24"/>
          <w:szCs w:val="24"/>
        </w:rPr>
        <w:t xml:space="preserve">(a) Watt</w:t>
      </w:r>
    </w:p>
    <w:p>
      <w:pPr>
        <w:spacing w:after="40"/>
        <w:ind w:left="360"/>
      </w:pPr>
      <w:r>
        <w:rPr>
          <w:rFonts w:ascii="Times New Roman" w:hAnsi="Times New Roman"/>
          <w:sz w:val="24"/>
          <w:szCs w:val="24"/>
        </w:rPr>
        <w:t xml:space="preserve">(b) Joule</w:t>
      </w:r>
    </w:p>
    <w:p>
      <w:pPr>
        <w:spacing w:after="40"/>
        <w:ind w:left="360"/>
      </w:pPr>
      <w:r>
        <w:rPr>
          <w:rFonts w:ascii="Times New Roman" w:hAnsi="Times New Roman"/>
          <w:sz w:val="24"/>
          <w:szCs w:val="24"/>
        </w:rPr>
        <w:t xml:space="preserve">(c) Hertz</w:t>
      </w:r>
    </w:p>
    <w:p>
      <w:pPr>
        <w:spacing w:after="40"/>
        <w:ind w:left="360"/>
      </w:pPr>
      <w:r>
        <w:rPr>
          <w:rFonts w:ascii="Times New Roman" w:hAnsi="Times New Roman"/>
          <w:sz w:val="24"/>
          <w:szCs w:val="24"/>
        </w:rPr>
        <w:t xml:space="preserve">(d) Newton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Frequency is measured in hertz (Hz) - cycles per second; newton is force, joule is energy, watt is power.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gas is most abundant in the Earth's atmosphere?</w:t>
      </w:r>
    </w:p>
    <w:p>
      <w:pPr>
        <w:spacing w:after="40"/>
        <w:ind w:left="360"/>
      </w:pPr>
      <w:r>
        <w:rPr>
          <w:rFonts w:ascii="Times New Roman" w:hAnsi="Times New Roman"/>
          <w:sz w:val="24"/>
          <w:szCs w:val="24"/>
        </w:rPr>
        <w:t xml:space="preserve">(a) Oxygen</w:t>
      </w:r>
    </w:p>
    <w:p>
      <w:pPr>
        <w:spacing w:after="40"/>
        <w:ind w:left="360"/>
      </w:pPr>
      <w:r>
        <w:rPr>
          <w:rFonts w:ascii="Times New Roman" w:hAnsi="Times New Roman"/>
          <w:sz w:val="24"/>
          <w:szCs w:val="24"/>
        </w:rPr>
        <w:t xml:space="preserve">(b) Nitrogen</w:t>
      </w:r>
    </w:p>
    <w:p>
      <w:pPr>
        <w:spacing w:after="40"/>
        <w:ind w:left="360"/>
      </w:pPr>
      <w:r>
        <w:rPr>
          <w:rFonts w:ascii="Times New Roman" w:hAnsi="Times New Roman"/>
          <w:sz w:val="24"/>
          <w:szCs w:val="24"/>
        </w:rPr>
        <w:t xml:space="preserve">(c) Argon</w:t>
      </w:r>
    </w:p>
    <w:p>
      <w:pPr>
        <w:spacing w:after="40"/>
        <w:ind w:left="360"/>
      </w:pPr>
      <w:r>
        <w:rPr>
          <w:rFonts w:ascii="Times New Roman" w:hAnsi="Times New Roman"/>
          <w:sz w:val="24"/>
          <w:szCs w:val="24"/>
        </w:rPr>
        <w:t xml:space="preserve">(d) Carbon dioxide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Nitrogen makes up about 78% of dry air, oxygen about 21%, argon about 0.9%, and carbon dioxide about 0.04%.</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chemical formula of common table salt is:</w:t>
      </w:r>
    </w:p>
    <w:p>
      <w:pPr>
        <w:spacing w:after="40"/>
        <w:ind w:left="360"/>
      </w:pPr>
      <w:r>
        <w:rPr>
          <w:rFonts w:ascii="Times New Roman" w:hAnsi="Times New Roman"/>
          <w:sz w:val="24"/>
          <w:szCs w:val="24"/>
        </w:rPr>
        <w:t xml:space="preserve">(a) NaOH</w:t>
      </w:r>
    </w:p>
    <w:p>
      <w:pPr>
        <w:spacing w:after="40"/>
        <w:ind w:left="360"/>
      </w:pPr>
      <w:r>
        <w:rPr>
          <w:rFonts w:ascii="Times New Roman" w:hAnsi="Times New Roman"/>
          <w:sz w:val="24"/>
          <w:szCs w:val="24"/>
        </w:rPr>
        <w:t xml:space="preserve">(b) KCl</w:t>
      </w:r>
    </w:p>
    <w:p>
      <w:pPr>
        <w:spacing w:after="40"/>
        <w:ind w:left="360"/>
      </w:pPr>
      <w:r>
        <w:rPr>
          <w:rFonts w:ascii="Times New Roman" w:hAnsi="Times New Roman"/>
          <w:sz w:val="24"/>
          <w:szCs w:val="24"/>
        </w:rPr>
        <w:t xml:space="preserve">(c) CaCO3</w:t>
      </w:r>
    </w:p>
    <w:p>
      <w:pPr>
        <w:spacing w:after="40"/>
        <w:ind w:left="360"/>
      </w:pPr>
      <w:r>
        <w:rPr>
          <w:rFonts w:ascii="Times New Roman" w:hAnsi="Times New Roman"/>
          <w:sz w:val="24"/>
          <w:szCs w:val="24"/>
        </w:rPr>
        <w:t xml:space="preserve">(d) NaCl</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Table salt is sodium chloride, NaCl - an ionic compound; KCl is potassium chloride, NaOH is caustic soda, CaCO3 is limestone.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vitamin is synthesized in the skin on exposure to sunlight?</w:t>
      </w:r>
    </w:p>
    <w:p>
      <w:pPr>
        <w:spacing w:after="40"/>
        <w:ind w:left="360"/>
      </w:pPr>
      <w:r>
        <w:rPr>
          <w:rFonts w:ascii="Times New Roman" w:hAnsi="Times New Roman"/>
          <w:sz w:val="24"/>
          <w:szCs w:val="24"/>
        </w:rPr>
        <w:t xml:space="preserve">(a) Vitamin A</w:t>
      </w:r>
    </w:p>
    <w:p>
      <w:pPr>
        <w:spacing w:after="40"/>
        <w:ind w:left="360"/>
      </w:pPr>
      <w:r>
        <w:rPr>
          <w:rFonts w:ascii="Times New Roman" w:hAnsi="Times New Roman"/>
          <w:sz w:val="24"/>
          <w:szCs w:val="24"/>
        </w:rPr>
        <w:t xml:space="preserve">(b) Vitamin B12</w:t>
      </w:r>
    </w:p>
    <w:p>
      <w:pPr>
        <w:spacing w:after="40"/>
        <w:ind w:left="360"/>
      </w:pPr>
      <w:r>
        <w:rPr>
          <w:rFonts w:ascii="Times New Roman" w:hAnsi="Times New Roman"/>
          <w:sz w:val="24"/>
          <w:szCs w:val="24"/>
        </w:rPr>
        <w:t xml:space="preserve">(c) Vitamin D</w:t>
      </w:r>
    </w:p>
    <w:p>
      <w:pPr>
        <w:spacing w:after="40"/>
        <w:ind w:left="360"/>
      </w:pPr>
      <w:r>
        <w:rPr>
          <w:rFonts w:ascii="Times New Roman" w:hAnsi="Times New Roman"/>
          <w:sz w:val="24"/>
          <w:szCs w:val="24"/>
        </w:rPr>
        <w:t xml:space="preserve">(d) Vitamin 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UVB sunlight converts 7-dehydrocholesterol in the skin to vitamin D3 - deficiency causes rickets in children and osteomalacia in adults.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powerhouse of the cell is the:</w:t>
      </w:r>
    </w:p>
    <w:p>
      <w:pPr>
        <w:spacing w:after="40"/>
        <w:ind w:left="360"/>
      </w:pPr>
      <w:r>
        <w:rPr>
          <w:rFonts w:ascii="Times New Roman" w:hAnsi="Times New Roman"/>
          <w:sz w:val="24"/>
          <w:szCs w:val="24"/>
        </w:rPr>
        <w:t xml:space="preserve">(a) Golgi apparatus</w:t>
      </w:r>
    </w:p>
    <w:p>
      <w:pPr>
        <w:spacing w:after="40"/>
        <w:ind w:left="360"/>
      </w:pPr>
      <w:r>
        <w:rPr>
          <w:rFonts w:ascii="Times New Roman" w:hAnsi="Times New Roman"/>
          <w:sz w:val="24"/>
          <w:szCs w:val="24"/>
        </w:rPr>
        <w:t xml:space="preserve">(b) Ribosome</w:t>
      </w:r>
    </w:p>
    <w:p>
      <w:pPr>
        <w:spacing w:after="40"/>
        <w:ind w:left="360"/>
      </w:pPr>
      <w:r>
        <w:rPr>
          <w:rFonts w:ascii="Times New Roman" w:hAnsi="Times New Roman"/>
          <w:sz w:val="24"/>
          <w:szCs w:val="24"/>
        </w:rPr>
        <w:t xml:space="preserve">(c) Nucleus</w:t>
      </w:r>
    </w:p>
    <w:p>
      <w:pPr>
        <w:spacing w:after="40"/>
        <w:ind w:left="360"/>
      </w:pPr>
      <w:r>
        <w:rPr>
          <w:rFonts w:ascii="Times New Roman" w:hAnsi="Times New Roman"/>
          <w:sz w:val="24"/>
          <w:szCs w:val="24"/>
        </w:rPr>
        <w:t xml:space="preserve">(d) Mitochondria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Mitochondria generate ATP through aerobic respiration; ribosomes synthesize proteins; the Golgi apparatus packages and secretes.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Water boils at a lower temperature at high altitude because:</w:t>
      </w:r>
    </w:p>
    <w:p>
      <w:pPr>
        <w:spacing w:after="40"/>
        <w:ind w:left="360"/>
      </w:pPr>
      <w:r>
        <w:rPr>
          <w:rFonts w:ascii="Times New Roman" w:hAnsi="Times New Roman"/>
          <w:sz w:val="24"/>
          <w:szCs w:val="24"/>
        </w:rPr>
        <w:t xml:space="preserve">(a) The air is thinner so water is colder</w:t>
      </w:r>
    </w:p>
    <w:p>
      <w:pPr>
        <w:spacing w:after="40"/>
        <w:ind w:left="360"/>
      </w:pPr>
      <w:r>
        <w:rPr>
          <w:rFonts w:ascii="Times New Roman" w:hAnsi="Times New Roman"/>
          <w:sz w:val="24"/>
          <w:szCs w:val="24"/>
        </w:rPr>
        <w:t xml:space="preserve">(b) Atmospheric pressure is lower, so less heat is needed to vaporize water</w:t>
      </w:r>
    </w:p>
    <w:p>
      <w:pPr>
        <w:spacing w:after="40"/>
        <w:ind w:left="360"/>
      </w:pPr>
      <w:r>
        <w:rPr>
          <w:rFonts w:ascii="Times New Roman" w:hAnsi="Times New Roman"/>
          <w:sz w:val="24"/>
          <w:szCs w:val="24"/>
        </w:rPr>
        <w:t xml:space="preserve">(c) Humidity is always zero</w:t>
      </w:r>
    </w:p>
    <w:p>
      <w:pPr>
        <w:spacing w:after="40"/>
        <w:ind w:left="360"/>
      </w:pPr>
      <w:r>
        <w:rPr>
          <w:rFonts w:ascii="Times New Roman" w:hAnsi="Times New Roman"/>
          <w:sz w:val="24"/>
          <w:szCs w:val="24"/>
        </w:rPr>
        <w:t xml:space="preserve">(d) Gravity is weaker</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Boiling occurs when vapor pressure equals atmospheric pressure - lower pressure at altitude lowers the boiling point, so food takes longer to cook.</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of the following is the chemical formula of washing soda?</w:t>
      </w:r>
    </w:p>
    <w:p>
      <w:pPr>
        <w:spacing w:after="40"/>
        <w:ind w:left="360"/>
      </w:pPr>
      <w:r>
        <w:rPr>
          <w:rFonts w:ascii="Times New Roman" w:hAnsi="Times New Roman"/>
          <w:sz w:val="24"/>
          <w:szCs w:val="24"/>
        </w:rPr>
        <w:t xml:space="preserve">(a) Na2CO3.10H2O</w:t>
      </w:r>
    </w:p>
    <w:p>
      <w:pPr>
        <w:spacing w:after="40"/>
        <w:ind w:left="360"/>
      </w:pPr>
      <w:r>
        <w:rPr>
          <w:rFonts w:ascii="Times New Roman" w:hAnsi="Times New Roman"/>
          <w:sz w:val="24"/>
          <w:szCs w:val="24"/>
        </w:rPr>
        <w:t xml:space="preserve">(b) NaOH</w:t>
      </w:r>
    </w:p>
    <w:p>
      <w:pPr>
        <w:spacing w:after="40"/>
        <w:ind w:left="360"/>
      </w:pPr>
      <w:r>
        <w:rPr>
          <w:rFonts w:ascii="Times New Roman" w:hAnsi="Times New Roman"/>
          <w:sz w:val="24"/>
          <w:szCs w:val="24"/>
        </w:rPr>
        <w:t xml:space="preserve">(c) CaCO3</w:t>
      </w:r>
    </w:p>
    <w:p>
      <w:pPr>
        <w:spacing w:after="40"/>
        <w:ind w:left="360"/>
      </w:pPr>
      <w:r>
        <w:rPr>
          <w:rFonts w:ascii="Times New Roman" w:hAnsi="Times New Roman"/>
          <w:sz w:val="24"/>
          <w:szCs w:val="24"/>
        </w:rPr>
        <w:t xml:space="preserve">(d) NaHCO3</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Washing soda is sodium carbonate decahydrate (Na2CO3.10H2O); baking soda is NaHCO3; caustic soda is NaOH; limestone is CaCO3.</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pH of a neutral solution at 25 degree C is:</w:t>
      </w:r>
    </w:p>
    <w:p>
      <w:pPr>
        <w:spacing w:after="40"/>
        <w:ind w:left="360"/>
      </w:pPr>
      <w:r>
        <w:rPr>
          <w:rFonts w:ascii="Times New Roman" w:hAnsi="Times New Roman"/>
          <w:sz w:val="24"/>
          <w:szCs w:val="24"/>
        </w:rPr>
        <w:t xml:space="preserve">(a) 0</w:t>
      </w:r>
    </w:p>
    <w:p>
      <w:pPr>
        <w:spacing w:after="40"/>
        <w:ind w:left="360"/>
      </w:pPr>
      <w:r>
        <w:rPr>
          <w:rFonts w:ascii="Times New Roman" w:hAnsi="Times New Roman"/>
          <w:sz w:val="24"/>
          <w:szCs w:val="24"/>
        </w:rPr>
        <w:t xml:space="preserve">(b) 1</w:t>
      </w:r>
    </w:p>
    <w:p>
      <w:pPr>
        <w:spacing w:after="40"/>
        <w:ind w:left="360"/>
      </w:pPr>
      <w:r>
        <w:rPr>
          <w:rFonts w:ascii="Times New Roman" w:hAnsi="Times New Roman"/>
          <w:sz w:val="24"/>
          <w:szCs w:val="24"/>
        </w:rPr>
        <w:t xml:space="preserve">(c) 14</w:t>
      </w:r>
    </w:p>
    <w:p>
      <w:pPr>
        <w:spacing w:after="40"/>
        <w:ind w:left="360"/>
      </w:pPr>
      <w:r>
        <w:rPr>
          <w:rFonts w:ascii="Times New Roman" w:hAnsi="Times New Roman"/>
          <w:sz w:val="24"/>
          <w:szCs w:val="24"/>
        </w:rPr>
        <w:t xml:space="preserve">(d) 7</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pH 7 is neutral (pure water); below 7 is acidic, above 7 is alkaline; the scale runs 0-14.</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Anemia is caused by a deficiency of which mineral?</w:t>
      </w:r>
    </w:p>
    <w:p>
      <w:pPr>
        <w:spacing w:after="40"/>
        <w:ind w:left="360"/>
      </w:pPr>
      <w:r>
        <w:rPr>
          <w:rFonts w:ascii="Times New Roman" w:hAnsi="Times New Roman"/>
          <w:sz w:val="24"/>
          <w:szCs w:val="24"/>
        </w:rPr>
        <w:t xml:space="preserve">(a) Calcium</w:t>
      </w:r>
    </w:p>
    <w:p>
      <w:pPr>
        <w:spacing w:after="40"/>
        <w:ind w:left="360"/>
      </w:pPr>
      <w:r>
        <w:rPr>
          <w:rFonts w:ascii="Times New Roman" w:hAnsi="Times New Roman"/>
          <w:sz w:val="24"/>
          <w:szCs w:val="24"/>
        </w:rPr>
        <w:t xml:space="preserve">(b) Zinc</w:t>
      </w:r>
    </w:p>
    <w:p>
      <w:pPr>
        <w:spacing w:after="40"/>
        <w:ind w:left="360"/>
      </w:pPr>
      <w:r>
        <w:rPr>
          <w:rFonts w:ascii="Times New Roman" w:hAnsi="Times New Roman"/>
          <w:sz w:val="24"/>
          <w:szCs w:val="24"/>
        </w:rPr>
        <w:t xml:space="preserve">(c) Iodine</w:t>
      </w:r>
    </w:p>
    <w:p>
      <w:pPr>
        <w:spacing w:after="40"/>
        <w:ind w:left="360"/>
      </w:pPr>
      <w:r>
        <w:rPr>
          <w:rFonts w:ascii="Times New Roman" w:hAnsi="Times New Roman"/>
          <w:sz w:val="24"/>
          <w:szCs w:val="24"/>
        </w:rPr>
        <w:t xml:space="preserve">(d) Iron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Iron is essential for hemoglobin synthesis - deficiency causes microcytic hypochromic anemia; iodine deficiency causes goiter; calcium deficiency affects bones.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words 'Socialist' and 'Secular' were added to the Preamble of the Indian Constitution by the:</w:t>
      </w:r>
    </w:p>
    <w:p>
      <w:pPr>
        <w:spacing w:after="40"/>
        <w:ind w:left="360"/>
      </w:pPr>
      <w:r>
        <w:rPr>
          <w:rFonts w:ascii="Times New Roman" w:hAnsi="Times New Roman"/>
          <w:sz w:val="24"/>
          <w:szCs w:val="24"/>
        </w:rPr>
        <w:t xml:space="preserve">(a) 61st Amendment Act, 1989</w:t>
      </w:r>
    </w:p>
    <w:p>
      <w:pPr>
        <w:spacing w:after="40"/>
        <w:ind w:left="360"/>
      </w:pPr>
      <w:r>
        <w:rPr>
          <w:rFonts w:ascii="Times New Roman" w:hAnsi="Times New Roman"/>
          <w:sz w:val="24"/>
          <w:szCs w:val="24"/>
        </w:rPr>
        <w:t xml:space="preserve">(b) 44th Amendment Act, 1978</w:t>
      </w:r>
    </w:p>
    <w:p>
      <w:pPr>
        <w:spacing w:after="40"/>
        <w:ind w:left="360"/>
      </w:pPr>
      <w:r>
        <w:rPr>
          <w:rFonts w:ascii="Times New Roman" w:hAnsi="Times New Roman"/>
          <w:sz w:val="24"/>
          <w:szCs w:val="24"/>
        </w:rPr>
        <w:t xml:space="preserve">(c) 42nd Amendment Act, 1976</w:t>
      </w:r>
    </w:p>
    <w:p>
      <w:pPr>
        <w:spacing w:after="40"/>
        <w:ind w:left="360"/>
      </w:pPr>
      <w:r>
        <w:rPr>
          <w:rFonts w:ascii="Times New Roman" w:hAnsi="Times New Roman"/>
          <w:sz w:val="24"/>
          <w:szCs w:val="24"/>
        </w:rPr>
        <w:t xml:space="preserve">(d) 73rd Amendment Act, 1992</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The 42nd Amendment (1976) added 'Socialist', 'Secular', and 'Integrity' to the Preamble; the 73rd Amendment introduced Panchayati Raj.</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Who is known as the 'Father of the Indian Constitution'?</w:t>
      </w:r>
    </w:p>
    <w:p>
      <w:pPr>
        <w:spacing w:after="40"/>
        <w:ind w:left="360"/>
      </w:pPr>
      <w:r>
        <w:rPr>
          <w:rFonts w:ascii="Times New Roman" w:hAnsi="Times New Roman"/>
          <w:sz w:val="24"/>
          <w:szCs w:val="24"/>
        </w:rPr>
        <w:t xml:space="preserve">(a) Dr. B. R. Ambedkar</w:t>
      </w:r>
    </w:p>
    <w:p>
      <w:pPr>
        <w:spacing w:after="40"/>
        <w:ind w:left="360"/>
      </w:pPr>
      <w:r>
        <w:rPr>
          <w:rFonts w:ascii="Times New Roman" w:hAnsi="Times New Roman"/>
          <w:sz w:val="24"/>
          <w:szCs w:val="24"/>
        </w:rPr>
        <w:t xml:space="preserve">(b) Sardar Patel</w:t>
      </w:r>
    </w:p>
    <w:p>
      <w:pPr>
        <w:spacing w:after="40"/>
        <w:ind w:left="360"/>
      </w:pPr>
      <w:r>
        <w:rPr>
          <w:rFonts w:ascii="Times New Roman" w:hAnsi="Times New Roman"/>
          <w:sz w:val="24"/>
          <w:szCs w:val="24"/>
        </w:rPr>
        <w:t xml:space="preserve">(c) Mahatma Gandhi</w:t>
      </w:r>
    </w:p>
    <w:p>
      <w:pPr>
        <w:spacing w:after="40"/>
        <w:ind w:left="360"/>
      </w:pPr>
      <w:r>
        <w:rPr>
          <w:rFonts w:ascii="Times New Roman" w:hAnsi="Times New Roman"/>
          <w:sz w:val="24"/>
          <w:szCs w:val="24"/>
        </w:rPr>
        <w:t xml:space="preserve">(d) Jawaharlal Nehru</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Dr. B. R. Ambedkar chaired the Drafting Committee of the Constituent Assembly; Sardar Patel unified the princely states.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largest river basin in India is that of the:</w:t>
      </w:r>
    </w:p>
    <w:p>
      <w:pPr>
        <w:spacing w:after="40"/>
        <w:ind w:left="360"/>
      </w:pPr>
      <w:r>
        <w:rPr>
          <w:rFonts w:ascii="Times New Roman" w:hAnsi="Times New Roman"/>
          <w:sz w:val="24"/>
          <w:szCs w:val="24"/>
        </w:rPr>
        <w:t xml:space="preserve">(a) Narmada</w:t>
      </w:r>
    </w:p>
    <w:p>
      <w:pPr>
        <w:spacing w:after="40"/>
        <w:ind w:left="360"/>
      </w:pPr>
      <w:r>
        <w:rPr>
          <w:rFonts w:ascii="Times New Roman" w:hAnsi="Times New Roman"/>
          <w:sz w:val="24"/>
          <w:szCs w:val="24"/>
        </w:rPr>
        <w:t xml:space="preserve">(b) Godavari</w:t>
      </w:r>
    </w:p>
    <w:p>
      <w:pPr>
        <w:spacing w:after="40"/>
        <w:ind w:left="360"/>
      </w:pPr>
      <w:r>
        <w:rPr>
          <w:rFonts w:ascii="Times New Roman" w:hAnsi="Times New Roman"/>
          <w:sz w:val="24"/>
          <w:szCs w:val="24"/>
        </w:rPr>
        <w:t xml:space="preserve">(c) Ganga</w:t>
      </w:r>
    </w:p>
    <w:p>
      <w:pPr>
        <w:spacing w:after="40"/>
        <w:ind w:left="360"/>
      </w:pPr>
      <w:r>
        <w:rPr>
          <w:rFonts w:ascii="Times New Roman" w:hAnsi="Times New Roman"/>
          <w:sz w:val="24"/>
          <w:szCs w:val="24"/>
        </w:rPr>
        <w:t xml:space="preserve">(d) Krishna</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The Ganga basin covers about 26% of India's area, making it the largest; the Godavari is the longest river of peninsular India.</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headquarters of the World Health Organization is located in:</w:t>
      </w:r>
    </w:p>
    <w:p>
      <w:pPr>
        <w:spacing w:after="40"/>
        <w:ind w:left="360"/>
      </w:pPr>
      <w:r>
        <w:rPr>
          <w:rFonts w:ascii="Times New Roman" w:hAnsi="Times New Roman"/>
          <w:sz w:val="24"/>
          <w:szCs w:val="24"/>
        </w:rPr>
        <w:t xml:space="preserve">(a) New York, USA</w:t>
      </w:r>
    </w:p>
    <w:p>
      <w:pPr>
        <w:spacing w:after="40"/>
        <w:ind w:left="360"/>
      </w:pPr>
      <w:r>
        <w:rPr>
          <w:rFonts w:ascii="Times New Roman" w:hAnsi="Times New Roman"/>
          <w:sz w:val="24"/>
          <w:szCs w:val="24"/>
        </w:rPr>
        <w:t xml:space="preserve">(b) Paris, France</w:t>
      </w:r>
    </w:p>
    <w:p>
      <w:pPr>
        <w:spacing w:after="40"/>
        <w:ind w:left="360"/>
      </w:pPr>
      <w:r>
        <w:rPr>
          <w:rFonts w:ascii="Times New Roman" w:hAnsi="Times New Roman"/>
          <w:sz w:val="24"/>
          <w:szCs w:val="24"/>
        </w:rPr>
        <w:t xml:space="preserve">(c) Geneva, Switzerland</w:t>
      </w:r>
    </w:p>
    <w:p>
      <w:pPr>
        <w:spacing w:after="40"/>
        <w:ind w:left="360"/>
      </w:pPr>
      <w:r>
        <w:rPr>
          <w:rFonts w:ascii="Times New Roman" w:hAnsi="Times New Roman"/>
          <w:sz w:val="24"/>
          <w:szCs w:val="24"/>
        </w:rPr>
        <w:t xml:space="preserve">(d) London, UK</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WHO headquarters is in Geneva; UNICEF is in New York; UNESCO is in Paris.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Kumbh Mela is held on the banks of which river at Haridwar?</w:t>
      </w:r>
    </w:p>
    <w:p>
      <w:pPr>
        <w:spacing w:after="40"/>
        <w:ind w:left="360"/>
      </w:pPr>
      <w:r>
        <w:rPr>
          <w:rFonts w:ascii="Times New Roman" w:hAnsi="Times New Roman"/>
          <w:sz w:val="24"/>
          <w:szCs w:val="24"/>
        </w:rPr>
        <w:t xml:space="preserve">(a) Godavari</w:t>
      </w:r>
    </w:p>
    <w:p>
      <w:pPr>
        <w:spacing w:after="40"/>
        <w:ind w:left="360"/>
      </w:pPr>
      <w:r>
        <w:rPr>
          <w:rFonts w:ascii="Times New Roman" w:hAnsi="Times New Roman"/>
          <w:sz w:val="24"/>
          <w:szCs w:val="24"/>
        </w:rPr>
        <w:t xml:space="preserve">(b) Yamuna</w:t>
      </w:r>
    </w:p>
    <w:p>
      <w:pPr>
        <w:spacing w:after="40"/>
        <w:ind w:left="360"/>
      </w:pPr>
      <w:r>
        <w:rPr>
          <w:rFonts w:ascii="Times New Roman" w:hAnsi="Times New Roman"/>
          <w:sz w:val="24"/>
          <w:szCs w:val="24"/>
        </w:rPr>
        <w:t xml:space="preserve">(c) Ganga</w:t>
      </w:r>
    </w:p>
    <w:p>
      <w:pPr>
        <w:spacing w:after="40"/>
        <w:ind w:left="360"/>
      </w:pPr>
      <w:r>
        <w:rPr>
          <w:rFonts w:ascii="Times New Roman" w:hAnsi="Times New Roman"/>
          <w:sz w:val="24"/>
          <w:szCs w:val="24"/>
        </w:rPr>
        <w:t xml:space="preserve">(d) Saraswati</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Kumbh Mela rotates among four sites: Haridwar (Ganga), Prayagraj (Triveni), Nashik (Godavari), and Ujjain (Shipra).</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Indian scientist is known as the 'Missile Man of India'?</w:t>
      </w:r>
    </w:p>
    <w:p>
      <w:pPr>
        <w:spacing w:after="40"/>
        <w:ind w:left="360"/>
      </w:pPr>
      <w:r>
        <w:rPr>
          <w:rFonts w:ascii="Times New Roman" w:hAnsi="Times New Roman"/>
          <w:sz w:val="24"/>
          <w:szCs w:val="24"/>
        </w:rPr>
        <w:t xml:space="preserve">(a) Dr. Homi Bhabha</w:t>
      </w:r>
    </w:p>
    <w:p>
      <w:pPr>
        <w:spacing w:after="40"/>
        <w:ind w:left="360"/>
      </w:pPr>
      <w:r>
        <w:rPr>
          <w:rFonts w:ascii="Times New Roman" w:hAnsi="Times New Roman"/>
          <w:sz w:val="24"/>
          <w:szCs w:val="24"/>
        </w:rPr>
        <w:t xml:space="preserve">(b) Dr. Vikram Sarabhai</w:t>
      </w:r>
    </w:p>
    <w:p>
      <w:pPr>
        <w:spacing w:after="40"/>
        <w:ind w:left="360"/>
      </w:pPr>
      <w:r>
        <w:rPr>
          <w:rFonts w:ascii="Times New Roman" w:hAnsi="Times New Roman"/>
          <w:sz w:val="24"/>
          <w:szCs w:val="24"/>
        </w:rPr>
        <w:t xml:space="preserve">(c) Dr. A. P. J. Abdul Kalam</w:t>
      </w:r>
    </w:p>
    <w:p>
      <w:pPr>
        <w:spacing w:after="40"/>
        <w:ind w:left="360"/>
      </w:pPr>
      <w:r>
        <w:rPr>
          <w:rFonts w:ascii="Times New Roman" w:hAnsi="Times New Roman"/>
          <w:sz w:val="24"/>
          <w:szCs w:val="24"/>
        </w:rPr>
        <w:t xml:space="preserve">(d) Dr. C. V. Raman</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Dr. A. P. J. Abdul Kalam led the missile (Agni, Prithvi) and Pokhran-II nuclear programs; C. V. Raman won the Nobel for the Raman effect.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'Right to Education' is a fundamental right under which Article of the Indian Constitution?</w:t>
      </w:r>
    </w:p>
    <w:p>
      <w:pPr>
        <w:spacing w:after="40"/>
        <w:ind w:left="360"/>
      </w:pPr>
      <w:r>
        <w:rPr>
          <w:rFonts w:ascii="Times New Roman" w:hAnsi="Times New Roman"/>
          <w:sz w:val="24"/>
          <w:szCs w:val="24"/>
        </w:rPr>
        <w:t xml:space="preserve">(a) Article 32</w:t>
      </w:r>
    </w:p>
    <w:p>
      <w:pPr>
        <w:spacing w:after="40"/>
        <w:ind w:left="360"/>
      </w:pPr>
      <w:r>
        <w:rPr>
          <w:rFonts w:ascii="Times New Roman" w:hAnsi="Times New Roman"/>
          <w:sz w:val="24"/>
          <w:szCs w:val="24"/>
        </w:rPr>
        <w:t xml:space="preserve">(b) Article 21A</w:t>
      </w:r>
    </w:p>
    <w:p>
      <w:pPr>
        <w:spacing w:after="40"/>
        <w:ind w:left="360"/>
      </w:pPr>
      <w:r>
        <w:rPr>
          <w:rFonts w:ascii="Times New Roman" w:hAnsi="Times New Roman"/>
          <w:sz w:val="24"/>
          <w:szCs w:val="24"/>
        </w:rPr>
        <w:t xml:space="preserve">(c) Article 14</w:t>
      </w:r>
    </w:p>
    <w:p>
      <w:pPr>
        <w:spacing w:after="40"/>
        <w:ind w:left="360"/>
      </w:pPr>
      <w:r>
        <w:rPr>
          <w:rFonts w:ascii="Times New Roman" w:hAnsi="Times New Roman"/>
          <w:sz w:val="24"/>
          <w:szCs w:val="24"/>
        </w:rPr>
        <w:t xml:space="preserve">(d) Article 19</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Article 21A (added by the 86th Amendment, 2002) guarantees free and compulsory education to children aged 6-14; Article 32 is the right to constitutional remedies.</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'Chipko Movement' was associated with the protection of:</w:t>
      </w:r>
    </w:p>
    <w:p>
      <w:pPr>
        <w:spacing w:after="40"/>
        <w:ind w:left="360"/>
      </w:pPr>
      <w:r>
        <w:rPr>
          <w:rFonts w:ascii="Times New Roman" w:hAnsi="Times New Roman"/>
          <w:sz w:val="24"/>
          <w:szCs w:val="24"/>
        </w:rPr>
        <w:t xml:space="preserve">(a) Rivers</w:t>
      </w:r>
    </w:p>
    <w:p>
      <w:pPr>
        <w:spacing w:after="40"/>
        <w:ind w:left="360"/>
      </w:pPr>
      <w:r>
        <w:rPr>
          <w:rFonts w:ascii="Times New Roman" w:hAnsi="Times New Roman"/>
          <w:sz w:val="24"/>
          <w:szCs w:val="24"/>
        </w:rPr>
        <w:t xml:space="preserve">(b) Forests and trees</w:t>
      </w:r>
    </w:p>
    <w:p>
      <w:pPr>
        <w:spacing w:after="40"/>
        <w:ind w:left="360"/>
      </w:pPr>
      <w:r>
        <w:rPr>
          <w:rFonts w:ascii="Times New Roman" w:hAnsi="Times New Roman"/>
          <w:sz w:val="24"/>
          <w:szCs w:val="24"/>
        </w:rPr>
        <w:t xml:space="preserve">(c) Coastal areas</w:t>
      </w:r>
    </w:p>
    <w:p>
      <w:pPr>
        <w:spacing w:after="40"/>
        <w:ind w:left="360"/>
      </w:pPr>
      <w:r>
        <w:rPr>
          <w:rFonts w:ascii="Times New Roman" w:hAnsi="Times New Roman"/>
          <w:sz w:val="24"/>
          <w:szCs w:val="24"/>
        </w:rPr>
        <w:t xml:space="preserve">(d) Wildlife sanctuaries only</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The Chipko Movement - villagers, especially women, hugged trees to prevent felling in Uttarakhand (1970s) - became a symbol of environmental activism.</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Which planet is known as the 'Red Planet'?</w:t>
      </w:r>
    </w:p>
    <w:p>
      <w:pPr>
        <w:spacing w:after="40"/>
        <w:ind w:left="360"/>
      </w:pPr>
      <w:r>
        <w:rPr>
          <w:rFonts w:ascii="Times New Roman" w:hAnsi="Times New Roman"/>
          <w:sz w:val="24"/>
          <w:szCs w:val="24"/>
        </w:rPr>
        <w:t xml:space="preserve">(a) Mercury</w:t>
      </w:r>
    </w:p>
    <w:p>
      <w:pPr>
        <w:spacing w:after="40"/>
        <w:ind w:left="360"/>
      </w:pPr>
      <w:r>
        <w:rPr>
          <w:rFonts w:ascii="Times New Roman" w:hAnsi="Times New Roman"/>
          <w:sz w:val="24"/>
          <w:szCs w:val="24"/>
        </w:rPr>
        <w:t xml:space="preserve">(b) Jupiter</w:t>
      </w:r>
    </w:p>
    <w:p>
      <w:pPr>
        <w:spacing w:after="40"/>
        <w:ind w:left="360"/>
      </w:pPr>
      <w:r>
        <w:rPr>
          <w:rFonts w:ascii="Times New Roman" w:hAnsi="Times New Roman"/>
          <w:sz w:val="24"/>
          <w:szCs w:val="24"/>
        </w:rPr>
        <w:t xml:space="preserve">(c) Venus</w:t>
      </w:r>
    </w:p>
    <w:p>
      <w:pPr>
        <w:spacing w:after="40"/>
        <w:ind w:left="360"/>
      </w:pPr>
      <w:r>
        <w:rPr>
          <w:rFonts w:ascii="Times New Roman" w:hAnsi="Times New Roman"/>
          <w:sz w:val="24"/>
          <w:szCs w:val="24"/>
        </w:rPr>
        <w:t xml:space="preserve">(d) Mars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Mars appears red due to iron oxide (rust) on its surface; Venus is the brightest planet, often called the morning or evening star.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'National Games' of India are organized by:</w:t>
      </w:r>
    </w:p>
    <w:p>
      <w:pPr>
        <w:spacing w:after="40"/>
        <w:ind w:left="360"/>
      </w:pPr>
      <w:r>
        <w:rPr>
          <w:rFonts w:ascii="Times New Roman" w:hAnsi="Times New Roman"/>
          <w:sz w:val="24"/>
          <w:szCs w:val="24"/>
        </w:rPr>
        <w:t xml:space="preserve">(a) BCCI</w:t>
      </w:r>
    </w:p>
    <w:p>
      <w:pPr>
        <w:spacing w:after="40"/>
        <w:ind w:left="360"/>
      </w:pPr>
      <w:r>
        <w:rPr>
          <w:rFonts w:ascii="Times New Roman" w:hAnsi="Times New Roman"/>
          <w:sz w:val="24"/>
          <w:szCs w:val="24"/>
        </w:rPr>
        <w:t xml:space="preserve">(b) Sports Authority of India only</w:t>
      </w:r>
    </w:p>
    <w:p>
      <w:pPr>
        <w:spacing w:after="40"/>
        <w:ind w:left="360"/>
      </w:pPr>
      <w:r>
        <w:rPr>
          <w:rFonts w:ascii="Times New Roman" w:hAnsi="Times New Roman"/>
          <w:sz w:val="24"/>
          <w:szCs w:val="24"/>
        </w:rPr>
        <w:t xml:space="preserve">(c) Indian Olympic Association</w:t>
      </w:r>
    </w:p>
    <w:p>
      <w:pPr>
        <w:spacing w:after="40"/>
        <w:ind w:left="360"/>
      </w:pPr>
      <w:r>
        <w:rPr>
          <w:rFonts w:ascii="Times New Roman" w:hAnsi="Times New Roman"/>
          <w:sz w:val="24"/>
          <w:szCs w:val="24"/>
        </w:rPr>
        <w:t xml:space="preserve">(d) Ministry of Defence</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c</w:t>
      </w:r>
    </w:p>
    <w:p>
      <w:pPr>
        <w:spacing w:after="40"/>
        <w:ind w:left="360"/>
      </w:pPr>
      <w:r>
        <w:rPr>
          <w:rFonts w:ascii="Times New Roman" w:hAnsi="Times New Roman"/>
          <w:sz w:val="24"/>
          <w:szCs w:val="24"/>
        </w:rPr>
        <w:t xml:space="preserve">Solution: The Indian Olympic Association organizes the National Games; the Sports Authority of India trains athletes; BCCI governs cricket.</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If 15 workers can build a wall in 20 days, how many days will 25 workers take to build the same wall?</w:t>
      </w:r>
    </w:p>
    <w:p>
      <w:pPr>
        <w:spacing w:after="40"/>
        <w:ind w:left="360"/>
      </w:pPr>
      <w:r>
        <w:rPr>
          <w:rFonts w:ascii="Times New Roman" w:hAnsi="Times New Roman"/>
          <w:sz w:val="24"/>
          <w:szCs w:val="24"/>
        </w:rPr>
        <w:t xml:space="preserve">(a) 18 days</w:t>
      </w:r>
    </w:p>
    <w:p>
      <w:pPr>
        <w:spacing w:after="40"/>
        <w:ind w:left="360"/>
      </w:pPr>
      <w:r>
        <w:rPr>
          <w:rFonts w:ascii="Times New Roman" w:hAnsi="Times New Roman"/>
          <w:sz w:val="24"/>
          <w:szCs w:val="24"/>
        </w:rPr>
        <w:t xml:space="preserve">(b) 12 days</w:t>
      </w:r>
    </w:p>
    <w:p>
      <w:pPr>
        <w:spacing w:after="40"/>
        <w:ind w:left="360"/>
      </w:pPr>
      <w:r>
        <w:rPr>
          <w:rFonts w:ascii="Times New Roman" w:hAnsi="Times New Roman"/>
          <w:sz w:val="24"/>
          <w:szCs w:val="24"/>
        </w:rPr>
        <w:t xml:space="preserve">(c) 8 days</w:t>
      </w:r>
    </w:p>
    <w:p>
      <w:pPr>
        <w:spacing w:after="40"/>
        <w:ind w:left="360"/>
      </w:pPr>
      <w:r>
        <w:rPr>
          <w:rFonts w:ascii="Times New Roman" w:hAnsi="Times New Roman"/>
          <w:sz w:val="24"/>
          <w:szCs w:val="24"/>
        </w:rPr>
        <w:t xml:space="preserve">(d) 30 days</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Work is constant: 15 x 20 = 25 x D, so D = 300 / 25 = 12 days (inverse proportion).</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train 150 m long crosses a pole in 9 seconds. Its speed is:</w:t>
      </w:r>
    </w:p>
    <w:p>
      <w:pPr>
        <w:spacing w:after="40"/>
        <w:ind w:left="360"/>
      </w:pPr>
      <w:r>
        <w:rPr>
          <w:rFonts w:ascii="Times New Roman" w:hAnsi="Times New Roman"/>
          <w:sz w:val="24"/>
          <w:szCs w:val="24"/>
        </w:rPr>
        <w:t xml:space="preserve">(a) 72 km/h</w:t>
      </w:r>
    </w:p>
    <w:p>
      <w:pPr>
        <w:spacing w:after="40"/>
        <w:ind w:left="360"/>
      </w:pPr>
      <w:r>
        <w:rPr>
          <w:rFonts w:ascii="Times New Roman" w:hAnsi="Times New Roman"/>
          <w:sz w:val="24"/>
          <w:szCs w:val="24"/>
        </w:rPr>
        <w:t xml:space="preserve">(b) 60 km/h</w:t>
      </w:r>
    </w:p>
    <w:p>
      <w:pPr>
        <w:spacing w:after="40"/>
        <w:ind w:left="360"/>
      </w:pPr>
      <w:r>
        <w:rPr>
          <w:rFonts w:ascii="Times New Roman" w:hAnsi="Times New Roman"/>
          <w:sz w:val="24"/>
          <w:szCs w:val="24"/>
        </w:rPr>
        <w:t xml:space="preserve">(c) 54 km/h</w:t>
      </w:r>
    </w:p>
    <w:p>
      <w:pPr>
        <w:spacing w:after="40"/>
        <w:ind w:left="360"/>
      </w:pPr>
      <w:r>
        <w:rPr>
          <w:rFonts w:ascii="Times New Roman" w:hAnsi="Times New Roman"/>
          <w:sz w:val="24"/>
          <w:szCs w:val="24"/>
        </w:rPr>
        <w:t xml:space="preserve">(d) 45 km/h</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Speed = 150 / 9 = 16.67 m/s; x 18/5 = 60 km/h.</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simple interest on Rs 4,000 at 8% per annum for 2 years is:</w:t>
      </w:r>
    </w:p>
    <w:p>
      <w:pPr>
        <w:spacing w:after="40"/>
        <w:ind w:left="360"/>
      </w:pPr>
      <w:r>
        <w:rPr>
          <w:rFonts w:ascii="Times New Roman" w:hAnsi="Times New Roman"/>
          <w:sz w:val="24"/>
          <w:szCs w:val="24"/>
        </w:rPr>
        <w:t xml:space="preserve">(a) Rs 640</w:t>
      </w:r>
    </w:p>
    <w:p>
      <w:pPr>
        <w:spacing w:after="40"/>
        <w:ind w:left="360"/>
      </w:pPr>
      <w:r>
        <w:rPr>
          <w:rFonts w:ascii="Times New Roman" w:hAnsi="Times New Roman"/>
          <w:sz w:val="24"/>
          <w:szCs w:val="24"/>
        </w:rPr>
        <w:t xml:space="preserve">(b) Rs 960</w:t>
      </w:r>
    </w:p>
    <w:p>
      <w:pPr>
        <w:spacing w:after="40"/>
        <w:ind w:left="360"/>
      </w:pPr>
      <w:r>
        <w:rPr>
          <w:rFonts w:ascii="Times New Roman" w:hAnsi="Times New Roman"/>
          <w:sz w:val="24"/>
          <w:szCs w:val="24"/>
        </w:rPr>
        <w:t xml:space="preserve">(c) Rs 320</w:t>
      </w:r>
    </w:p>
    <w:p>
      <w:pPr>
        <w:spacing w:after="40"/>
        <w:ind w:left="360"/>
      </w:pPr>
      <w:r>
        <w:rPr>
          <w:rFonts w:ascii="Times New Roman" w:hAnsi="Times New Roman"/>
          <w:sz w:val="24"/>
          <w:szCs w:val="24"/>
        </w:rPr>
        <w:t xml:space="preserve">(d) Rs 800</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SI = P x R x T / 100 = 4000 x 8 x 2 / 100 = Rs 640.</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The average of the first 10 natural numbers is:</w:t>
      </w:r>
    </w:p>
    <w:p>
      <w:pPr>
        <w:spacing w:after="40"/>
        <w:ind w:left="360"/>
      </w:pPr>
      <w:r>
        <w:rPr>
          <w:rFonts w:ascii="Times New Roman" w:hAnsi="Times New Roman"/>
          <w:sz w:val="24"/>
          <w:szCs w:val="24"/>
        </w:rPr>
        <w:t xml:space="preserve">(a) 5.5</w:t>
      </w:r>
    </w:p>
    <w:p>
      <w:pPr>
        <w:spacing w:after="40"/>
        <w:ind w:left="360"/>
      </w:pPr>
      <w:r>
        <w:rPr>
          <w:rFonts w:ascii="Times New Roman" w:hAnsi="Times New Roman"/>
          <w:sz w:val="24"/>
          <w:szCs w:val="24"/>
        </w:rPr>
        <w:t xml:space="preserve">(b) 5</w:t>
      </w:r>
    </w:p>
    <w:p>
      <w:pPr>
        <w:spacing w:after="40"/>
        <w:ind w:left="360"/>
      </w:pPr>
      <w:r>
        <w:rPr>
          <w:rFonts w:ascii="Times New Roman" w:hAnsi="Times New Roman"/>
          <w:sz w:val="24"/>
          <w:szCs w:val="24"/>
        </w:rPr>
        <w:t xml:space="preserve">(c) 6</w:t>
      </w:r>
    </w:p>
    <w:p>
      <w:pPr>
        <w:spacing w:after="40"/>
        <w:ind w:left="360"/>
      </w:pPr>
      <w:r>
        <w:rPr>
          <w:rFonts w:ascii="Times New Roman" w:hAnsi="Times New Roman"/>
          <w:sz w:val="24"/>
          <w:szCs w:val="24"/>
        </w:rPr>
        <w:t xml:space="preserve">(d) 4.5</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Sum of first 10 natural numbers = 10 x 11 / 2 = 55; average = 55 / 10 = 5.5.</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If the cost price of an article is Rs 500 and it is sold at a 20% profit, the selling price is:</w:t>
      </w:r>
    </w:p>
    <w:p>
      <w:pPr>
        <w:spacing w:after="40"/>
        <w:ind w:left="360"/>
      </w:pPr>
      <w:r>
        <w:rPr>
          <w:rFonts w:ascii="Times New Roman" w:hAnsi="Times New Roman"/>
          <w:sz w:val="24"/>
          <w:szCs w:val="24"/>
        </w:rPr>
        <w:t xml:space="preserve">(a) Rs 600</w:t>
      </w:r>
    </w:p>
    <w:p>
      <w:pPr>
        <w:spacing w:after="40"/>
        <w:ind w:left="360"/>
      </w:pPr>
      <w:r>
        <w:rPr>
          <w:rFonts w:ascii="Times New Roman" w:hAnsi="Times New Roman"/>
          <w:sz w:val="24"/>
          <w:szCs w:val="24"/>
        </w:rPr>
        <w:t xml:space="preserve">(b) Rs 400</w:t>
      </w:r>
    </w:p>
    <w:p>
      <w:pPr>
        <w:spacing w:after="40"/>
        <w:ind w:left="360"/>
      </w:pPr>
      <w:r>
        <w:rPr>
          <w:rFonts w:ascii="Times New Roman" w:hAnsi="Times New Roman"/>
          <w:sz w:val="24"/>
          <w:szCs w:val="24"/>
        </w:rPr>
        <w:t xml:space="preserve">(c) Rs 650</w:t>
      </w:r>
    </w:p>
    <w:p>
      <w:pPr>
        <w:spacing w:after="40"/>
        <w:ind w:left="360"/>
      </w:pPr>
      <w:r>
        <w:rPr>
          <w:rFonts w:ascii="Times New Roman" w:hAnsi="Times New Roman"/>
          <w:sz w:val="24"/>
          <w:szCs w:val="24"/>
        </w:rPr>
        <w:t xml:space="preserve">(d) Rs 550</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SP = CP + 20% of CP = 500 + 100 = Rs 600.</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Complete the series: 2, 6, 12, 20, 30, ?</w:t>
      </w:r>
    </w:p>
    <w:p>
      <w:pPr>
        <w:spacing w:after="40"/>
        <w:ind w:left="360"/>
      </w:pPr>
      <w:r>
        <w:rPr>
          <w:rFonts w:ascii="Times New Roman" w:hAnsi="Times New Roman"/>
          <w:sz w:val="24"/>
          <w:szCs w:val="24"/>
        </w:rPr>
        <w:t xml:space="preserve">(a) 42</w:t>
      </w:r>
    </w:p>
    <w:p>
      <w:pPr>
        <w:spacing w:after="40"/>
        <w:ind w:left="360"/>
      </w:pPr>
      <w:r>
        <w:rPr>
          <w:rFonts w:ascii="Times New Roman" w:hAnsi="Times New Roman"/>
          <w:sz w:val="24"/>
          <w:szCs w:val="24"/>
        </w:rPr>
        <w:t xml:space="preserve">(b) 40</w:t>
      </w:r>
    </w:p>
    <w:p>
      <w:pPr>
        <w:spacing w:after="40"/>
        <w:ind w:left="360"/>
      </w:pPr>
      <w:r>
        <w:rPr>
          <w:rFonts w:ascii="Times New Roman" w:hAnsi="Times New Roman"/>
          <w:sz w:val="24"/>
          <w:szCs w:val="24"/>
        </w:rPr>
        <w:t xml:space="preserve">(c) 36</w:t>
      </w:r>
    </w:p>
    <w:p>
      <w:pPr>
        <w:spacing w:after="40"/>
        <w:ind w:left="360"/>
      </w:pPr>
      <w:r>
        <w:rPr>
          <w:rFonts w:ascii="Times New Roman" w:hAnsi="Times New Roman"/>
          <w:sz w:val="24"/>
          <w:szCs w:val="24"/>
        </w:rPr>
        <w:t xml:space="preserve">(d) 48</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Differences are 4, 6, 8, 10 - next difference 12, so 30 + 12 = 42 (the terms are n(n+1)).</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If in a certain code, 'ROSE' is written as 'SPTF', how is 'LILY' written in the same code?</w:t>
      </w:r>
    </w:p>
    <w:p>
      <w:pPr>
        <w:spacing w:after="40"/>
        <w:ind w:left="360"/>
      </w:pPr>
      <w:r>
        <w:rPr>
          <w:rFonts w:ascii="Times New Roman" w:hAnsi="Times New Roman"/>
          <w:sz w:val="24"/>
          <w:szCs w:val="24"/>
        </w:rPr>
        <w:t xml:space="preserve">(a) MHMY</w:t>
      </w:r>
    </w:p>
    <w:p>
      <w:pPr>
        <w:spacing w:after="40"/>
        <w:ind w:left="360"/>
      </w:pPr>
      <w:r>
        <w:rPr>
          <w:rFonts w:ascii="Times New Roman" w:hAnsi="Times New Roman"/>
          <w:sz w:val="24"/>
          <w:szCs w:val="24"/>
        </w:rPr>
        <w:t xml:space="preserve">(b) MJMZ</w:t>
      </w:r>
    </w:p>
    <w:p>
      <w:pPr>
        <w:spacing w:after="40"/>
        <w:ind w:left="360"/>
      </w:pPr>
      <w:r>
        <w:rPr>
          <w:rFonts w:ascii="Times New Roman" w:hAnsi="Times New Roman"/>
          <w:sz w:val="24"/>
          <w:szCs w:val="24"/>
        </w:rPr>
        <w:t xml:space="preserve">(c) MJZM</w:t>
      </w:r>
    </w:p>
    <w:p>
      <w:pPr>
        <w:spacing w:after="40"/>
        <w:ind w:left="360"/>
      </w:pPr>
      <w:r>
        <w:rPr>
          <w:rFonts w:ascii="Times New Roman" w:hAnsi="Times New Roman"/>
          <w:sz w:val="24"/>
          <w:szCs w:val="24"/>
        </w:rPr>
        <w:t xml:space="preserve">(d) KMKX</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b</w:t>
      </w:r>
    </w:p>
    <w:p>
      <w:pPr>
        <w:spacing w:after="40"/>
        <w:ind w:left="360"/>
      </w:pPr>
      <w:r>
        <w:rPr>
          <w:rFonts w:ascii="Times New Roman" w:hAnsi="Times New Roman"/>
          <w:sz w:val="24"/>
          <w:szCs w:val="24"/>
        </w:rPr>
        <w:t xml:space="preserve">Solution: Each letter shifts +1: R-&gt;S, O-&gt;P, S-&gt;T, E-&gt;F; L-&gt;M, I-&gt;J, L-&gt;M, Y-&gt;Z gives MJMZ.</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A man walks 5 km north, then turns right and walks 3 km, then turns right again and walks 5 km. How far is he from the starting point?</w:t>
      </w:r>
    </w:p>
    <w:p>
      <w:pPr>
        <w:spacing w:after="40"/>
        <w:ind w:left="360"/>
      </w:pPr>
      <w:r>
        <w:rPr>
          <w:rFonts w:ascii="Times New Roman" w:hAnsi="Times New Roman"/>
          <w:sz w:val="24"/>
          <w:szCs w:val="24"/>
        </w:rPr>
        <w:t xml:space="preserve">(a) 10 km</w:t>
      </w:r>
    </w:p>
    <w:p>
      <w:pPr>
        <w:spacing w:after="40"/>
        <w:ind w:left="360"/>
      </w:pPr>
      <w:r>
        <w:rPr>
          <w:rFonts w:ascii="Times New Roman" w:hAnsi="Times New Roman"/>
          <w:sz w:val="24"/>
          <w:szCs w:val="24"/>
        </w:rPr>
        <w:t xml:space="preserve">(b) 8 km</w:t>
      </w:r>
    </w:p>
    <w:p>
      <w:pPr>
        <w:spacing w:after="40"/>
        <w:ind w:left="360"/>
      </w:pPr>
      <w:r>
        <w:rPr>
          <w:rFonts w:ascii="Times New Roman" w:hAnsi="Times New Roman"/>
          <w:sz w:val="24"/>
          <w:szCs w:val="24"/>
        </w:rPr>
        <w:t xml:space="preserve">(c) 5 km</w:t>
      </w:r>
    </w:p>
    <w:p>
      <w:pPr>
        <w:spacing w:after="40"/>
        <w:ind w:left="360"/>
      </w:pPr>
      <w:r>
        <w:rPr>
          <w:rFonts w:ascii="Times New Roman" w:hAnsi="Times New Roman"/>
          <w:sz w:val="24"/>
          <w:szCs w:val="24"/>
        </w:rPr>
        <w:t xml:space="preserve">(d) 3 km</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He ends up 3 km east of the start - north 5 then south 5 cancel out, leaving the 3 km eastward leg.</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Pointing to a photograph, a man says, 'She is the daughter of my grandfather's only son.' How is the woman related to the man?</w:t>
      </w:r>
    </w:p>
    <w:p>
      <w:pPr>
        <w:spacing w:after="40"/>
        <w:ind w:left="360"/>
      </w:pPr>
      <w:r>
        <w:rPr>
          <w:rFonts w:ascii="Times New Roman" w:hAnsi="Times New Roman"/>
          <w:sz w:val="24"/>
          <w:szCs w:val="24"/>
        </w:rPr>
        <w:t xml:space="preserve">(a) Aunt</w:t>
      </w:r>
    </w:p>
    <w:p>
      <w:pPr>
        <w:spacing w:after="40"/>
        <w:ind w:left="360"/>
      </w:pPr>
      <w:r>
        <w:rPr>
          <w:rFonts w:ascii="Times New Roman" w:hAnsi="Times New Roman"/>
          <w:sz w:val="24"/>
          <w:szCs w:val="24"/>
        </w:rPr>
        <w:t xml:space="preserve">(b) Niece</w:t>
      </w:r>
    </w:p>
    <w:p>
      <w:pPr>
        <w:spacing w:after="40"/>
        <w:ind w:left="360"/>
      </w:pPr>
      <w:r>
        <w:rPr>
          <w:rFonts w:ascii="Times New Roman" w:hAnsi="Times New Roman"/>
          <w:sz w:val="24"/>
          <w:szCs w:val="24"/>
        </w:rPr>
        <w:t xml:space="preserve">(c) Cousin</w:t>
      </w:r>
    </w:p>
    <w:p>
      <w:pPr>
        <w:spacing w:after="40"/>
        <w:ind w:left="360"/>
      </w:pPr>
      <w:r>
        <w:rPr>
          <w:rFonts w:ascii="Times New Roman" w:hAnsi="Times New Roman"/>
          <w:sz w:val="24"/>
          <w:szCs w:val="24"/>
        </w:rPr>
        <w:t xml:space="preserve">(d) Sister</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d</w:t>
      </w:r>
    </w:p>
    <w:p>
      <w:pPr>
        <w:spacing w:after="40"/>
        <w:ind w:left="360"/>
      </w:pPr>
      <w:r>
        <w:rPr>
          <w:rFonts w:ascii="Times New Roman" w:hAnsi="Times New Roman"/>
          <w:sz w:val="24"/>
          <w:szCs w:val="24"/>
        </w:rPr>
        <w:t xml:space="preserve">Solution: Grandfather's only son is the man's father; the father's daughter is the man's sister.</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p>
      <w:pPr>
        <w:spacing w:after="80"/>
      </w:pPr>
      <w:r>
        <w:rPr>
          <w:rFonts w:ascii="Times New Roman" w:hAnsi="Times New Roman"/>
          <w:b/>
          <w:sz w:val="24"/>
          <w:szCs w:val="24"/>
        </w:rPr>
        <w:t xml:space="preserve">Question: Find the odd one out: 8, 27, 64, 81, 125</w:t>
      </w:r>
    </w:p>
    <w:p>
      <w:pPr>
        <w:spacing w:after="40"/>
        <w:ind w:left="360"/>
      </w:pPr>
      <w:r>
        <w:rPr>
          <w:rFonts w:ascii="Times New Roman" w:hAnsi="Times New Roman"/>
          <w:sz w:val="24"/>
          <w:szCs w:val="24"/>
        </w:rPr>
        <w:t xml:space="preserve">(a) 81</w:t>
      </w:r>
    </w:p>
    <w:p>
      <w:pPr>
        <w:spacing w:after="40"/>
        <w:ind w:left="360"/>
      </w:pPr>
      <w:r>
        <w:rPr>
          <w:rFonts w:ascii="Times New Roman" w:hAnsi="Times New Roman"/>
          <w:sz w:val="24"/>
          <w:szCs w:val="24"/>
        </w:rPr>
        <w:t xml:space="preserve">(b) 64</w:t>
      </w:r>
    </w:p>
    <w:p>
      <w:pPr>
        <w:spacing w:after="40"/>
        <w:ind w:left="360"/>
      </w:pPr>
      <w:r>
        <w:rPr>
          <w:rFonts w:ascii="Times New Roman" w:hAnsi="Times New Roman"/>
          <w:sz w:val="24"/>
          <w:szCs w:val="24"/>
        </w:rPr>
        <w:t xml:space="preserve">(c) 27</w:t>
      </w:r>
    </w:p>
    <w:p>
      <w:pPr>
        <w:spacing w:after="40"/>
        <w:ind w:left="360"/>
      </w:pPr>
      <w:r>
        <w:rPr>
          <w:rFonts w:ascii="Times New Roman" w:hAnsi="Times New Roman"/>
          <w:sz w:val="24"/>
          <w:szCs w:val="24"/>
        </w:rPr>
        <w:t xml:space="preserve">(d) 125</w:t>
      </w:r>
    </w:p>
    <w:p>
      <w:pPr>
        <w:spacing w:after="40"/>
      </w:pPr>
      <w:r>
        <w:rPr>
          <w:rFonts w:ascii="Times New Roman" w:hAnsi="Times New Roman"/>
          <w:sz w:val="24"/>
          <w:szCs w:val="24"/>
        </w:rPr>
        <w:t xml:space="preserve"/>
      </w:r>
    </w:p>
    <w:p>
      <w:pPr>
        <w:spacing w:after="40"/>
      </w:pPr>
      <w:r>
        <w:rPr>
          <w:rFonts w:ascii="Times New Roman" w:hAnsi="Times New Roman"/>
          <w:b/>
          <w:sz w:val="24"/>
          <w:szCs w:val="24"/>
        </w:rPr>
        <w:t xml:space="preserve">Answer: a</w:t>
      </w:r>
    </w:p>
    <w:p>
      <w:pPr>
        <w:spacing w:after="40"/>
        <w:ind w:left="360"/>
      </w:pPr>
      <w:r>
        <w:rPr>
          <w:rFonts w:ascii="Times New Roman" w:hAnsi="Times New Roman"/>
          <w:sz w:val="24"/>
          <w:szCs w:val="24"/>
        </w:rPr>
        <w:t xml:space="preserve">Solution: 8, 27, 64, 125 are perfect cubes (2^3, 3^3, 4^3, 5^3); 81 is a perfect fourth power (3^4), not a cube.</w:t>
      </w:r>
    </w:p>
    <w:p>
      <w:pPr>
        <w:spacing w:after="40"/>
      </w:pPr>
      <w:r>
        <w:rPr>
          <w:rFonts w:ascii="Times New Roman" w:hAnsi="Times New Roman"/>
          <w:sz w:val="24"/>
          <w:szCs w:val="24"/>
        </w:rPr>
        <w:t xml:space="preserve">Positive Marks: 1</w:t>
      </w:r>
    </w:p>
    <w:p>
      <w:pPr>
        <w:spacing w:after="160"/>
      </w:pPr>
      <w:r>
        <w:rPr>
          <w:rFonts w:ascii="Times New Roman" w:hAnsi="Times New Roman"/>
          <w:sz w:val="24"/>
          <w:szCs w:val="24"/>
        </w:rPr>
        <w:t xml:space="preserve">Negative Marks: 0.25</w:t>
      </w:r>
    </w:p>
    <w:p>
      <w:pPr>
        <w:spacing w:after="40"/>
      </w:pPr>
      <w:r>
        <w:rPr>
          <w:rFonts w:ascii="Times New Roman" w:hAnsi="Times New Roman"/>
          <w:sz w:val="24"/>
          <w:szCs w:val="24"/>
        </w:rPr>
        <w:t xml:space="preserve"/>
      </w:r>
    </w:p>
    <w:sectPr>
      <w:pgSz w:w="11906" w:h="16838"/>
      <w:pgMar w:top="1134" w:right="1134" w:bottom="1134" w:left="1134" w:header="720" w:footer="720" w:gutter="0"/>
    </w:sectPr>
  </w:body>
</w:document>
</file>