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diabetic ketoacidosis has deep rapid breathing, fruity breath, and a blood glucose of 480 mg/dL. The priority intervention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Bed rest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sweets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IV fluids and insulin therapy with close monitoring of glucose and potassium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DKA - insulin deficiency with ketosis - is treated with IV fluids, regular insulin infusion, and potassium replacement; glucose, ketones, and electrolytes are monitored hourly.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very high blood glucose (600 mg/dL) and severe dehydration but no ketones most likely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Diabetic ketoacidosis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Hyperosmolar hyperglycemic state (HHS)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HHS - extreme hyperglycaemia with marked dehydration and little or no ketosis - typically occurs in older type 2 patients; aggressive IV fluids and careful insulin are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hypothyroidism complains of fatigue, cold intolerance, and constipation. The nurse should also expect: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Rapid heartbeat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Heat intolerance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gain, dry skin, and a slow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loss and sweating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Hypothyroidism - low thyroid hormone - slows metabolism: fatigue, weight gain, cold intolerance, constipation, dry skin, and bradycardia are typical.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develops fever, sweating, and a rapid irregular pulse after thyroid surgery.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wound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storm - a life-threatening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Thyroid storm - acute exacerbation of hyperthyroidism - causes fever, tachycardia, agitation, and heart failure; it needs cooling, beta-blockers, and antithyroid drugs urgently.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Addison's disease is prescribed hydrocortisone. The nurse should monitor for which electrolyte imbalance in this disease?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Hypernatremia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electrolytes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Hyperkalemia and hyponatremia from mineralocorticoid deficiency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Addison's disease - adrenal insufficiency - causes low cortisol and aldosterone, leading to hyperkalemia, hyponatremia, hypotension, and fatigue; steroids replace the hormones.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Cushing's syndrome is likely to show which physical finding?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Pale dry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Generalized wasting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Moon face, buffalo hump, and central obesity with thin limbs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Excess cortisol in Cushing's syndrome redistributes fat - moon face, buffalo hump, central obesity, purple striae, and easy bruising are classic.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suddenly develops weakness of one arm, facial drooping, and slurred speech.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an hour to see if it passes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client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Call for help and activate the stroke pathway immediately - note the time symptoms began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These are FAST signs of stroke - time-critical: immediate activation, 'last known well' time, and rapid imaging decide whether clot-busting (tPA) is possible.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bacterial meningitis has a stiff neck, fever, and photophobia. Which precaution should the nurse use?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Airborne precautions with N95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standard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Droplet precautions for the first 24 hours after starting effective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Contact precautions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Meningococcal meningitis spreads by respiratory droplets - droplet precautions (mask, private room) apply until 24 hours of effective antibiotic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Parkinson's disease has a resting pill-rolling tremor and rigidity. The nurse should plan care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all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Restrain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immobile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Promote independence with adaptive aids and prevent falls, monitoring drug side effects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Parkinson's care - medication timing (levodopa), exercise, gait training, and fall prevention - preserves function; dyskinesias and 'on-off' effects of drugs are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Guillain-Barre syndrome has weakness moving upward from the legs. The nurse should monitor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muscle weakness and breathing difficulty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GBS - ascending paralysis - can reach the respiratory muscles; vital capacity and breathing are monitored, and ventilatory support is prepared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any medication, the nurse must check the right patient, right drug, right dose, right route, right time, and also: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pharmacy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colour of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bed number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documentation and right reason/right to refuse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rights of medication administration - patient, drug, dose, route, time, documentation, reason, and the right to refuse - prevent medication errors.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Z-track technique for intramuscular injection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Inject into the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Shorten the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the drug from leaking into subcutaneous tissue, reducing tissue irritation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Make the injection painless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Z-track - pulling the skin sideways before injecting and releasing after - seals the track so irritating drugs like iron do not leak into subcutaneous tissue.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IV of 500 mL is to run over 4 hours with a drop factor of 20 drops/mL. The flow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About 20 drops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About 100 drops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About 8 drops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About 42 drops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500 mL x 20 = 10,000 drops; over 240 minutes = 10,000 / 240 = 41.7 - about 42 drops/minute.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IV site around a needle is swollen, cool, and pale with a slow flow.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Phlebitis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Infiltration - stop the infusion and restart at another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Air 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flow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Infiltration - fluid leaking into tissues - causes swelling, coolness, and pallor around the site; the IV is stopped and restarted, and the area is elevated and watched.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giving an enteral feed through a nasogastric tube, the nurse should position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Sitting upright or with the head of the bed elevated 30-45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Head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on the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upright position during and after tube feeding prevents reflux and aspiration pneumonia - the head is kept elevated for about 30-60 minutes after the feed.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way to confirm correct placement of a nasogastric tube before feeding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X-ray showing the tube in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Listening for air over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Tasting the aspirate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Checking the tube length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Chest/abdominal X-ray is the gold standard for confirming NG tube position; auscultation and aspirate checks are bedside aids but less reliable.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with an indwelling urinary catheter, the nurse should keep the drainage bag: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Emptying into the bedpan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Above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the bedside table open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Below the level of the bladder and off the floor, with no kinks in the tubing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Keeping the bag below the bladder uses gravity to drain urine and prevents reflux of infected urine; the bag is never lifted above the bladder, and the tubing stays unkinked.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a cleansing enema, the nurse should position the client on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side with the right knee flexed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side with the left knee flexed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Back with legs straight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left lateral (Sims') position lets gravity follow the colon's natural course - the solution flows in with less discomfort and better retention.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physical restraints are used, the nurse must: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the least restrictive option, reassess the client regularly, and document the reason and checks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unattended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Tie the restraints tightly to the bed frame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document restraint 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Restraints are a last resort - least-restrictive alternatives are tried first, the client is reassessed frequently, and every episode is documented per policy.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falls in an elderly client,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off the lights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bed in the highest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bed low, the brakes locked, the call light within reach, and the environment clutter-free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walking barefoot on wet floors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Fall prevention - low bed position, locked brakes, call light in reach, non-slip footwear, and a clear pathway - is essential for elderly and confused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fire breaks out in the hospital, the nurse's first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 personal belongings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 off all alarms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Continue routine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Rescue clients in immediate danger, then contain the fire (RACE)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RACE acronym - Rescue, Alarm, Contain, Extinguish - guides fire response: protecting clients from immediate danger comes before all other actions.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Penicillins and cephalosporins kill bacteria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Neutralising toxins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Weakening the bacterial cell wall, causing the organism to burst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Cooling the body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Blocking protein synthesis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Beta-lactam antibiotics (penicillins, cephalosporins) inhibit cell-wall synthesis - bacteria swell and lyse; they are bactericidal against growing organisms.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ciprofloxacin should be taught to report promptly: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Temporary dry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Tendon pain or swelling, especially in the Achilles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Fluoroquinolones (ciprofloxacin) carry a risk of tendonitis and tendon rupture - tendon pain or swelling is reported immediately and the drug stopped.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IV gentamicin should have which levels monitored to prevent toxicity?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Peak and trough levels, plus kidney function, because it can damage the kidneys and 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cholesterol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Haemoglobin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Aminoglycosides (gentamicin) are nephrotoxic and ototoxic - peak and trough levels guide dosing; serum creatinine and hearing are also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IV vancomycin develops flushing and itching of the face and chest.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infusion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antibiotic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Slow the infusion rate and notify the provider - this is 'red man syndrome'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Red man syndrome - histamine release from too-fast vancomycin infusion - is managed by slowing the rate, and antihistamines may be given; it is not a true allergy.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metronidazole should be taught to avoid alcohol because it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disulfiram-like reaction with flushing, vomiting, and palpitations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interaction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Better drug absorption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Metronidazole blocks alcohol breakdown - drinking even small amounts causes severe nausea, flushing, and tachycardia; alcohol is avoided during and after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antacids for dyspepsia should be taught to take other oral medications: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least 1-2 hours apart from the antacid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again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Together with the antacid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Antacids alter stomach pH and can bind other drugs, reducing their absorption - other medications are separated from antacids by 1-2 hours.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NSAIDs for arthritis should be taught to watch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Black tarry stools, stomach pain, and worsening kidney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Higher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NSAIDs irritate the gastric lining and reduce kidney blood flow - GI bleeding (dark stools) and renal impairment are monitored; food reduces stomach upset.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Ondansetron is commonly given to prevent chemotherapy-induced vomiting. The nurse should monitor the ECG because it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cardiac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Heart block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QT interval prolongation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Ondansetron - a 5-HT3 antagonist - can prolong the QT interval, so it is used cautiously with other QT-prolonging drugs and in cardiac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levodopa-carbidopa for Parkinson's disease should be taught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works instantly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taken only during tremors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cures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drug is taken regularly, may cause nausea, and improvement may take several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Levodopa - with carbidopa to prevent breakdown - relieves symptoms but is not curative; response builds over weeks, and nausea, dyskinesias, and 'wearing off' are managed.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Engagement of the fetal head during labour is judged clinically by its station in relation 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Ischial spines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Sacral promontory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Coccyx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Pubic symphysis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Station - measured in centimetres above or below the ischial spines (0 station) - describes how far the presenting part has descended into the pelvis.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stage of labour is defined as the period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Onset of regular contractions to full cervical dilation (10 cm)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Birth of the baby to delivery of the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Full dilation to birth of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Delivery to 6 weeks postpartum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First stage = cervical dilation (latent + active phase); second stage = full dilation to birth; third stage = delivery of placenta; fourth stage = the first 1-4 hours after.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2 hours after an episiotomy repair should be taught perineal care that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Wiping back to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Using talcum powder on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Wiping front to back, changing pads often, and sitz baths to promote healing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all hygiene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Episiotomy care - front-to-back cleaning, frequent pad changes, and sitz baths - keeps the suture line clean, reduces pain, and prevents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membranes rupture and the cord is seen protruding from the vagina. The nurse should immediately: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Pull on the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Push the cord back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client lying flat and wait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mother in knee-chest or Trendelenburg position and call for emergency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Cord prolapse - the cord is compressed, cutting off fetal oxygen - is an emergency: the presenting part is kept off the cord (knee-chest position) and delivery is expedited.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delivery the baby's shoulders become stuck behind the pubic bone. The nurse should prepare for which maneuver?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Fundal pressure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Uterine massage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McRoberts' maneuver with suprapubic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Vaginal packing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Shoulder dystocia - the head delivers but the shoulders impact - is managed by McRoberts' maneuver (hyperflexing the thighs) with suprapubic pressure to rotate the shoulders.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fetal heart beat can usually be detected with a Doppler device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20-24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delivery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10-12 weeks of pregnancy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handheld Doppler picks up the fetal heart from about 10-12 weeks; a fetoscope detects it later, around 18-20 weeks.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who delivered 3 weeks ago feels sad, tearful, and anxious every day and has lost interest in her baby.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viral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Allergy to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baby blues that never need attention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Postpartum depression - she needs prompt assessment and support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Postpartum depression - persistent low mood, tearfulness, and loss of interest beyond 2 weeks - requires screening and referral; 'baby blues' resolves in days without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thick yellowish fluid secreted by the breasts in the first few days after delivery is called colostrum. It is important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replaced by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Has no value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Contains antibodies and immunoglobulins that protect the newborn from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allergies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Colostrum - rich in immunoglobulin A, white cells, and nutrients - is the newborn's first immunisation; exclusive breastfeeding is encouraged from birth.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head circumference of a newborn at birth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33-35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Newborn head circumference averages 33-35 cm - slightly larger than the chest; it grows fastest in the first year, reflecting brain growth.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healthy infant usually sits without support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6-8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Gross motor development is cephalocaudal: head control (3-4 months), sitting without support (6-8 months), standing (9-12 months), walking (12-15 months).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primary teeth (lower central incisors) usually erupt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6-8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Teething starts around 6-8 months with the lower central incisors; all 20 primary teeth usually appear by 2-3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Complementary (weaning) foods should be introduced to an infant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year with all breast milk stopped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months, while breastfeeding continues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From 6 months, breast milk alone no longer meets energy and iron needs - semisolid foods are added while breastfeeding continues up to 2 years or beyond.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with cyanotic congenital heart disease squats after playing. Squatting helps the child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Reducing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Preventing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Cooling the body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systemic vascular resistance and improving blood oxygenation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Squatting kinks the leg vessels, raising systemic resistance - this reduces right-to-left shunting and improves oxygen saturation in tetralogy of Fallot.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infant with a cleft palate is being fed. The nurse should teach the mother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Feed at night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the infant in an upright position with slow, frequent burping to prevent 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only straws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Lay the infant flat and pour milk 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Cleft palate lets milk enter the nose - upright positioning, slow feeding, and frequent burping reduce choking and aspiration; special nipples and repair surgery help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congenital talipes equinovarus (clubfoot) should be treated: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Early with serial casting (Ponseti method) starting soon after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surgery first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after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By doing nothing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Clubfoot is highly correctable - the Ponseti method of serial casting and bracing, started in the first weeks, gives excellent results without early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develops jaundice on day 1 of life with a rapidly rising bilirubin.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 breast milk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Pathological jaundice - needs prompt evaluation for haemolysis or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physiological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Sunburn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Jaundice within 24 hours of birth, very high bilirubin, or jaundice after 2 weeks is pathological - haemolytic disease, sepsis, and liver problems are investigated urgently.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effective way to prevent malaria in a community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Close all windows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insecticide-treated bed nets and eliminate mosquito breeding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antibiotics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Malaria is mosquito-borne - insecticide-treated nets, indoor residual spraying, and removing stagnant water breeding sites are the mainstays of prevention.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emergency where safe drinking water is unavailable, the most reliable method of purification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Storing it in sunlight briefly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Boiling the water for at least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Filtering through cloth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Adding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Boiling kills bacteria, viruses, and parasites - it is the surest method during floods and emergencies; chlorination and filters are useful alternatives.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occupational health hazard of a nurse working in a radiology department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Snake bites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Exposure to ionising radiation - minimised by distance, shielding, and dosimeters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Noise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Radiation workers face ionising radiation - time, distance, and shielding plus personal dosimeters and periodic health checks protect the occupational health of staff.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aim of the School Health Programme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Build school buildings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Collect fees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give vaccines at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Promote health, early detection of illness, and healthy habits among school children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School health services - periodic examination, immunisation, nutrition, and health education - improve the health of children, the future adult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geriatric care, the nurse should give special attention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Falls, polypharmacy, malnutrition, and social isolation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Sports injuries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vaccinations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School homework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Older adults face falls, drug interactions from multiple medicines, undernutrition, and loneliness - regular assessment and family support reduce these risks.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Ayushman Bharat's Pradhan Mantri Jan Arogya Yojana (PM-JAY) provides health insurance cover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10,000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 lakh per family per year for secondary and tertiary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 crore every month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PM-JAY - the world's largest health assurance scheme - gives eligible families Rs 5 lakh coverage per year for hospital care, with portability across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Programme for Prevention and Control of Non-Communicable Diseases' (NP-NCD) focuses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dental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eye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injuries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Screening and management of hypertension, diabetes, cancer, and cardiovascular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NP-NCD - through NCD clinics at district and sub-district levels - screens for and manages hypertension, diabetes, common cancers, and cardiovascular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washes his hands 40 times a day to reduce anxiety. The nurse understands that the repeated hand washing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Compulsion - a ritual that temporarily relieves the obsession-driven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Hallucination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OCD has obsessions (recurrent thoughts) and compulsions (rituals performed to lower anxiety) - treatment includes CBT with exposure-response prevention and SSRIs.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involved in a road accident repeatedly relives the event in nightmares and avoids driving.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Post-traumatic stress disorder (PTSD)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Bipolar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Simple phobia of spiders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PTSD follows a traumatic event - flashbacks, nightmares, hypervigilance, and avoidance last beyond a month; trauma-focused therapy and medications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tells the nurse, 'I feel like ending my life.' The best response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Laugh it off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Ask directly whether the client has a plan, and ensure immediate safety and observation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Change the topic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Asking directly about suicidal thoughts and plans does not plant the idea - it opens help; the client is kept safe, observed, and the treatment team is notified.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technique is most effective in encouraging a client to talk about feelings?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Interrupting with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Avoiding eye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Using open-ended questions such as, 'Tell me more about that'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Asking only yes/no questions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Open-ended questions invite the client to elaborate; closed questions, advice-giving, and interruptions block the expression of feelings in therapeutic communication.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chamber of the heart pumps oxygenated blood to the whole body?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 ventricle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left ventricle - the thickest chamber - pumps oxygenated blood into the aorta for systemic circulation; the right ventricle pumps to the lungs.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Red blood cells are produced mainly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Spleen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Bone marrow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Kidney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Erythropoiesis occurs in the red bone marrow under erythropoietin from the kidneys; the spleen and liver remove old red cells from circulation.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pancreas produces digestive enzymes and also secretes which hormones?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ADH and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and glucagon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Cortisol and aldosterone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Thyroxine and calcitonin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pancreas has both exocrine (digestive enzymes) and endocrine (insulin from beta cells, glucagon from alpha cells) functions in blood glucose control.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basic unit of the nervous system that transmits impulses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Alveolus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Chondrocyte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neuron - with dendrites, axon, and myelin sheath - conducts electrical impulses; synapses transfer signals between neurons using neurotransmitters.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Cholera is caused by Vibrio cholerae and presents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Bloody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Profuse rice-water stools leading to rapid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Joint pain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rash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Cholera - spread by contaminated water - causes massive watery 'rice-water' stools; the priority treatment is rapid rehydration with ORS or IV fluids.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Malaria is transmitted by the bite of the female: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Aedes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Culex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Plasmodium parasites spread through the bite of the female Anopheles mosquito - which breeds in clean stagnant water; Aedes spreads dengue and Culex spreads filariasis.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bitten by a stray dog presents for care. The nurse should know that rabies: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almost always fatal once symptoms appear - prompt vaccination after exposure is vital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Cures itself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treated with antibiotics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no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Rabies - a viral encephalitis - is fatal once clinical disease develops; immediate wound washing, rabies vaccine, and immunoglobulin after exposure save lives.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bowed legs, delayed walking, and a 'pigeon chest' is most likely deficient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 (rickets)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Rickets - vitamin D deficiency - weakens bone mineralisation causing bowed legs, chest deformities, and delayed milestones; sunlight and vitamin D correct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pregnancy, the daily requirement of protein is increased mainly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appetite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Support fetal growth, placental development, and maternal tissue expansion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 water retention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Pregnancy raises protein needs by about 10-15 g/day for the growing fetus, placenta, amniotic fluid, and maternal blood volume expansion.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study that explores the lived experiences of cancer patients through interviews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Laboratory experiment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Qualitative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Randomised controlled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Meta-analysis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Qualitative research - interviews, focus groups, observation - seeks to understand experiences and meanings in depth, unlike quantitative trials that measure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purposive (judgmental) sampling, the researcher selects participants who: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Are chosen by lottery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Are all from one street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Volunteer without any criteria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Meet specific criteria relevant to the study purpose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Purposive sampling deliberately chooses information-rich participants who fit the study aim - it is common in qualitative research where generalisation is not the goal.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nurse-patient ratio in an intensive care unit is normally maintained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nurse for 20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nurse for 1 patient (or 1:2 in high dependency)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fixed ratio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nurse for 50 patients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Intensive care needs 1:1 or at most 1:2 staffing because critically ill patients require continuous monitoring and immediate interventions.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nursing budget that forecasts income and expenditure for a specific period is prepared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patient 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Plan resources, control costs, and ensure quality care within available funds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Hide financial details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staffing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Budgeting - part of the management process - allocates resources for staffing, equipment, and supplies so that care quality is maintained within financial limits.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Speed is a scalar quantity while velocity is a vector because velocity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Neither magnitude nor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magnitude and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magnitude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direction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- distance per time - has only magnitude; velocity - displacement per time - includes direction, which is why it is a vector.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Ohm's law states that the current through a conductor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Directly proportional to the voltage and inversely proportional to the resistance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constant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Independent of voltage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Proportional to resistance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 = IR - current rises with voltage and falls with resistance; the law holds for conductors at constant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group is called the universal donor?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positive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 negative red cells carry no A/B antigens and no Rh antigen - they can be given to almost any recipient in emergencies; AB positive is the universal recipient.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known as the 'Red Planet'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Mercury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Mars - red from iron oxide (rust) on its surface - is the 'Red Planet'; Venus is the hottest planet and Jupiter the largest.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convex mirror always forms an image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Real, inverted, and larger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Real and of the same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Virtual, erect, and smaller than the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Virtual and inverted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convex mirror diverges light - it always gives a virtual, erect, diminished image with a wide field of view, which is why it is used as a rear-view mirror.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Sound travels fastest in which medium?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Solids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Vacuum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needs a medium and travels fastest in solids (particles are closest); it cannot travel at all through a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Rusting of iron requires which two things together?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 and moisture (water)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Vacuum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Rust - hydrated iron oxide - forms when iron meets oxygen and water together; painting, galvanising, and oiling keep both away.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normal human body cell contains how many chromosomes?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46 (23 pairs)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Humans have 46 chromosomes in 23 pairs - 22 pairs of autosomes plus one pair of sex chromosomes; sex cells carry 23 single chromosomes.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commonly used in fire extinguishers because it does not support combustion?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CO2 extinguishers smother fires by displacing oxygen - the gas is heavier than air, does not burn, and leaves no residue.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Vitamin D is produced in the human body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 is boiled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eyes see green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skin is exposed to sunlight (ultraviolet rays)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Food is cooked in oil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Sunlight converts 7-dehydrocholesterol in the skin into vitamin D3 - moderate sun exposure maintains vitamin D, which controls calcium and bone health.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person to walk on the moon?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Neil Armstrong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Rakesh Sharma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Yuri Gagarin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Buzz Aldrin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Neil Armstrong stepped onto the moon on 20 July 1969 during Apollo 11 - 'one small step for man, one giant leap for mankind'.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tree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Peepal tree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Mango tree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Banyan tree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Neem tree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banyan (Ficus benghalensis) - India's national tree - symbolises long life and is revered across traditions.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Rowlatt Act, which led to nationwide protests and the Jallianwala Bagh tragedy, was passed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Rowlatt Act of 1919 - allowing detention without trial - provoked the Rowlatt Satyagraha and the Jallianwala Bagh massacre in Amritsar.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river in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Ganga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Ganga - about 2,525 km - is India's longest river; the Godavari is the longest in peninsular India and the Narmada flows westwards.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Kaziranga National Park, famous for the one-horned rhinoceros,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West Bengal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Kaziranga - a UNESCO World Heritage Site on the Brahmaputra floodplains of Assam - holds two-thirds of the world's greater one-horned rhinos.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Five Year Plan of India was launched in which year?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1951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India's First Five Year Plan (1951-1956) focused on agriculture and irrigation; the Planning Commission was set up in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anthem 'Jana Gana Mana' was written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Premchand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Sarojini Naidu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Bankim Chandra Chatterjee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Tagore wrote Jana Gana Mana - adopted as the national anthem in 1950; Vande Mataram was written by Bankim Chandra Chatterjee.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Sachin Tendulkar is famous in cricket for being the first player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a hat-trick in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Score 100 international centuries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Captain all formats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Score a triple century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Sachin Tendulkar - the 'Master Blaster' - was the first cricketer to score 100 international centuries and the highest run-scorer in Tests and ODIs.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Planning Commission of India was set up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Planning Commission - with the Prime Minister as chairperson - was established in March 1950 to draft the Five-Year Plans; it was replaced by NITI Aayog in 2015.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Fundamental Duties of Indian citizens were added by which Constitutional amendment?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15th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73rd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101st Amendment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42nd Amendment (1976) inserted Part IV-A with ten Fundamental Duties, based on the Swaran Singh Committee's recommendations.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8, 12, and 16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Multiples of 8: 8, 16, 24, 32, 40, 48...; of 12: 12, 24, 36, 48...; of 16: 16, 32, 48... - the least common multiple is 48.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16 and 40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16 = 2 x 2 x 2 x 2 and 40 = 2 x 2 x 2 x 5; the common factors give 2 x 2 x 2 = 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25% of 80 added to 10% of 50 gives: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25% of 80 = 20 and 10% of 50 = 5; total = 20 + 5 = 25.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Rs 10,000 invested at 10% per annum compounded annually becomes how much in 2 years?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12,100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13,000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12,000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Year 1: 10,000 + 1,000 = 11,000; year 2: 11,000 + 1,100 = Rs 12,100.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12 km on foot in 3 hours. His walking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distance / time = 12 / 3 = 4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2, 5, 10, 17, 26,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Differences are odd numbers: +3, +5, +7, +9, +11 - so 26 + 11 = 37 (also n-squared + 1).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= 1, B = 2, C = 3, and so on, the value of the word 'MAN'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 = 13, A = 1, N = 14; sum = 13 + 1 + 14 = 28.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today is Monday, what day of the week will it be after 10 days?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Thursday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7 days later is Monday again; 3 more days take it to Thursday.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Doctor is to Hospital as Teacher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Library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Hospital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doctor works in a hospital; likewise, a teacher works in a school - the analogy is worker to workplace.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towards the east, then turns left and walks 3 km. In which direction is he now from the starting point?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Due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North-east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North-west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South-east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East then left (north) - he is 4 km east and 3 km north of the start, which is the north-east direction.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