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iron deficiency anaemia has pallor, fatigue, and spoon-shaped nails. The nurse should teach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all fruits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the iron when tired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Take iron with milk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Take iron with vitamin C, avoid tea with meals, and expect dark stools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Iron absorption - enhanced by vitamin C and blocked by tea, milk, and antacids - is the key teaching; dark stools are a harmless expected effect.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pernicious anaemia has tingling in the hands and feet. The nurse should understand that this is due to deficiency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Iron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B12, which needs intrinsic factor for absorption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Folic acid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Pernicious anaemia - autoimmune loss of intrinsic factor - prevents B12 absorption, causing megaloblastic anaemia and neuropathy; B12 is given by injection.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leukaemia develops a petechial rash and bleeding gums. The nurse should monitor the client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Hearing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Thrombocytopenia - bleeding precautions and platelet transfusions may be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Improved clotting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Leukaemia crowds out platelets - thrombocytopenia causes petechiae and bleeding; the client uses a soft toothbrush and avoids injury, and platelets are transfused.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lymphoma has enlarged painless lymph nodes and night sweats. The definitive diagnostic test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chest X-ray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urine 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 eye 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Lymph node biopsy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Lymphoma - fever, night sweats, weight loss, and painless node enlargement - is confirmed by lymph node biopsy with histopathology and immunotyping.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multiple myeloma has bone pain and recurrent infections. The nurse should monitor for which complication of the disease?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Hearing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Hypercalcaemia and kidney damage from excess protein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gain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Low blood sugar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Myeloma - malignant plasma cells - erode bone (hypercalcaemia) and produce protein that injures the kidneys; fluids, hydration, and calcium monitoring are essential.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immune thrombocytopenic purpura (ITP) has a platelet count of 20,000.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Encourage contact sports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 nothing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aspirin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Institute bleeding precautions and prepare for steroids or immunoglobulin as ordered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ITP - antibody-mediated platelet destruction - below 30,000 needs bleeding precautions and treatment (corticosteroids, IVIG); aspirin and injury are avoided.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a blood transfusion develops fever, chills, and low back pain after 15 minutes.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Continue and observe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more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Speed up the transfusion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the transfusion, keep the IV line open, and notify the provider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Fever with chills and back pain suggests a transfusion reaction (haemolytic) - the transfusion is stopped immediately, the line kept open, and the reaction reported.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chemotherapy has a white blood cell count of 900.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Allow raw food freely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Send the client to crowded places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Place the client on neutropenic precautions - hand hygiene, no fresh flowers, and prompt reporting of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Skip vital signs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Severe neutropenia (below 1,000) - the client is protected from infection: strict hand hygiene, avoiding crowds and fresh flowers, no raw foods, and any fever is an emergency.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breast cancer is scheduled for a lumpectomy and radiation. The nurse should teach the client that radiation therapy: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only for pain relief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Works instantly in one session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given daily over weeks and may cause skin irritation and fatigue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Causes permanent hair loss everywhere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Radiotherapy - fractionated daily doses - damages dividing cancer cells; skin care, rest, and monitoring for fatigue and local irritation are part of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palliative care for advanced cancer has severe pain. The nurse should administer analgesia: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Around the clock at regular intervals to keep pain controlled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Once a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when pain becomes unbearable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at night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Palliative pain control - regular scheduled analgesics (WHO ladder) - prevents pain from returning; breakthrough doses are added as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count the pulse for a full minute when the rhythm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Always regular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Never counted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Irregular or the client is on heart medication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in children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Irregular rhythms and cardiac drugs need a full one-minute count for accuracy - a 15-30 second count can miss beats and errors.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is unable to void after surgery is given how long before catheterisation is considered?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One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Immediately at 1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About 6-8 hours after surgery with a distended bladder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Postoperative urinary retention - a distended bladder without voiding within 6-8 hours - leads to catheterisation after simple measures (privacy, fluids) fail.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position a client for a rectal examination in which position?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Left lateral (Sims') with the upper knee flexed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Supine flat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Prone with legs together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Standing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left lateral (Sims') position with the top knee drawn up exposes the rectum comfortably for examination and enema administration.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seizure disorder is having frequent seizures. The nurse should keep which safety item at the bedside?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tight bandage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spoon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Suction and oxygen equipment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cup of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Seizure precautions - padded side rails, suction, oxygen, and a bed in low position - protect the airway and prevent injury; nothing is put in the mouth.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wear a gown and gloves for which procedure?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Giving an oral tablet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Measuring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Changing the dressing of a draining infected wound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Taking a temperature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Contact precautions - gown and gloves - are worn for procedures that may expose the nurse to infected drainage or body fluids.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client's prescribed IV fluid is 1 litre to run over 8 hours. The hourly rate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125 mL per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80 mL per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 mL per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150 mL per hour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1,000 mL over 8 hours = 125 mL per hour.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monitor a client on oxygen therapy for which complication of high concentrations?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Oxygen toxicity and drying of the airways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 gain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High oxygen for long periods - dries the mucosa and can damage lungs (toxicity); humidification and the lowest effective concentration are used.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the terminal stage of illness has noisy breathing from secretions.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Force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Leave the client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Suction aggressively every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Position the client upright or side-lying, suction gently if needed, and provide comfort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Terminal 'death rattle' - secretions in the throat - is eased by positioning, gentle suction only if tolerated, and anticholinergic drying drugs for comfort.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to give an injection of 0.5 mL subcutaneously. The most appropriate site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Ventrogluteal muscle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Deltoid muscle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Outer upper arm (triceps area)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Vastus lateralis muscle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Small-volume (0.5-1 mL) non-irritant drugs are given subcutaneously in the outer arm, abdomen, or thigh - IM sites are for larger or deeper injections.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documentation should the nurse avoid?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Writing in advance and leaving blank spaces in the record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Dating and timing each entry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Charting objective facts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Signing the entry with designation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Legal documentation - never pre-chart, leave blank lines, or erase; entries are factual, timed, signed, and corrected with a single line and initial.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to be transferred to another hospital. The nurse should ensure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complete handover summary, reports, and the client's belongings accompany the transfer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Records are destroyed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the bed goes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client leaves without records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Transfer - a full summary, reports, medication list, and belongings travel with the client, and the receiving unit is informed before arrival.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chemotherapy is prescribed filgrastim. The nurse should understand that this drug: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Stops all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Stimulates the bone marrow to produce more neutrophils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Prevents vomiting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Kills cancer cells directly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Filgrastim (G-CSF) - given after chemotherapy - boosts neutrophil production, shortening the neutropenic period and reducing infection risk.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erythropoietin for anaemia of chronic kidney disease should be monitored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Low blood pressure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Deafness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High blood pressure and an excessive rise in haemoglobin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Erythropoietin raises red cells - overcorrection thickens blood and raises BP; haemoglobin and blood pressure are monitored regularly.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dexamethasone during chemotherapy should be taught that the drug: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May raise blood sugar, increase appetite, and cause insomnia - and must be tapered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Causes weight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taken only at bedtime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Never interacts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Corticosteroids - used as antiemetics and for cerebral oedema - cause hyperglycaemia, appetite gain, and insomnia; they are tapered, never stopped abruptly.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platelet inhibitor and anticoagulant together is at greatest risk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Bleeding - the combination is used only when the benefit outweighs the risk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Bone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Clotting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Infection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Combining antiplatelets (aspirin, clopidogrel) with anticoagulants (warfarin, DOACs) sharply raises bleeding risk - the client is taught to report bruising and dark stools.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fungal nail infection is prescribed oral terbinafine. The nurse should teach the client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One dose cures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 is applied only to the skin surface briefly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follow-up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Treatment lasts for weeks to months and liver function is checked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Oral antifungals (terbinafine) need prolonged courses to reach the nail; liver enzymes are monitored because of the rare risk of hepatotoxicity.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loperamide for diarrhoea should be taught to stop the drug and seek help if: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Colour of urine changes slightly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Appetite improves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Diarrhoea stops normally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Fever, blood in stools, or severe abdominal pain develops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Loperamide - an antimotility drug - is avoided or stopped when there is fever or bloody stools, because stopping diarrhoea can hide serious infections.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pregabalin for neuropathic pain should be taught that the drug may cause: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Insomnia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Dizziness and drowsiness - avoid driving until the effect is known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side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Increased energy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Pregabalin - a gabapentinoid - sedates and slows reactions; driving and machinery are avoided until tolerance develops, and it is tapered, not stopped abruptly.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prescribed atorvastatin and grapefruit juice is served with breakfast.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Double the statin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Serve the juice happily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Explain that grapefruit juice can raise statin levels and suggest avoiding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combination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Grapefruit juice inhibits the enzyme that breaks down statins - blood levels rise, increasing muscle and liver toxicity; it is best avoided.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urinary tract infection is prescribed nitrofurantoin. The nurse should teach the client that the urine may: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Always contain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Turn blue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completely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Turn brown or dark yellow - a harmless effect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Nitrofurantoin colours the urine brown/yellow - a benign effect that is explained; the drug is taken with food to reduce stomach upset.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client at 36 weeks has a blood pressure of 160/110 mmHg with severe headache and blurred vision.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Wait a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Send the client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hot bath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Recognise severe pre-eclampsia and arrange urgent admission and treatment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Severe headache and visual disturbance with very high BP signal imminent eclampsia - urgent admission, magnesium sulfate, antihypertensives, and delivery planning follow.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pre-eclampsia on magnesium sulfate has absent knee reflexes and a respiratory rate of 10.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the magnesium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more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the magnesium infusion and give calcium gluconate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Wake the client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Lost reflexes with bradypnoea signal magnesium toxicity - the infusion is stopped and calcium gluconate (the antidote) is given immediately.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labour is offered epidural analgesia. The nurse should monitor the client after the epidural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Bleeding gums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Falling blood pressure and reduced contractions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High fever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Increased urine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Epidurals can cause maternal hypotension (sympathetic block) and slow labour - BP, contractions, and the fetal heart are monitored, and IV fluids are given first.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had a forceps delivery has perineal oedema and pain. The nurse should teach the client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Sit on a hard chair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Rub the area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 all hygiene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 cold packs initially and then warm sitz baths, with good perineal hygiene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Perineal trauma after assisted delivery - cold packs for the first 24 hours reduce swelling, then warm sitz baths soothe; hygiene and analgesics aid healing.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at 34 weeks with preterm labour is given corticosteroids. The nurse should explain that the purpose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Prevent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the labour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 milk supply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Mature the baby's lungs to prevent respiratory distress syndrome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Antenatal corticosteroids (betamethasone) - given before expected preterm birth - speed up fetal lung maturation and reduce RDS, brain bleeding, and death.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has had a stillbirth is being discharged.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the subject completely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Deny the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Offer emotional support, information on grief, and follow-up care for the mother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Rush the discharge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Care after stillbirth - empathy, memory-making if desired, counselling, and follow-up - supports grieving; lactation suppression and physical recovery are also managed.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postpartum client is taught to empty her bladder regularly. The main reason is that a full bladder: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Stops lactation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Causes twins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Damages the 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Displaces the uterus upward and increases the risk of bleeding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distended bladder lifts the uterus above the umbilicus and prevents it from contracting - raising the risk of atony and postpartum haemorrhage.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asks about contraception after delivery. The nurse should explain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baby's age does not matter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herbal pills work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Breastfeeding alone is not a reliable method once solids start or menses return - a method is chosen with the provider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contraception is needed while breastfeeding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Postpartum contraception - LAM works only with exclusive breastfeeding, no menses, and a baby under 6 months; other methods (IUCD, PPIUCD, progestin-only pills) are discussed.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croup has a barking cough and stridor at night.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Put the child in a hot room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Ignore the stridor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Force the child to eat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Keep the child calm and give cool humidified air or the prescribed steroid/nebulised adrenaline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Croup - laryngeal swelling - causes barking cough and stridor; calmness, humidified air, steroids, and nebulised adrenaline for severe cases ease the obstruction.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suspected diphtheria has a grey membrane in the throat and difficulty breathing.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Scrape the membrane off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 the airway clear, give oxygen, and prepare antitoxin and antibiotics - never try to remove the membrane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Send the child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only antipyretics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Diphtheria - a toxigenic infection - forms a membrane that can obstruct the airway; the membrane is never scraped, and antitoxin with antibiotics is given urgently.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severe asthma is not improving after three salbutamol nebulisations. The nurse should prepare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Systemic steroids and possible intensive care review - this is status asthmaticus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Oral fluids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More rest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Discharge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Status asthmaticus - unresponsive to bronchodilators - needs systemic corticosteroids, oxygen, and close monitoring; intubation may be required if deterioration continues.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with neonatal sepsis has poor feeding, lethargy, and a temperature of 35.5 degree C.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feeds completely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 the baby warm, start the prescribed antibiotics, and monitor glucose and vital signs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Cool the baby further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Wait for cultures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Neonatal sepsis - hypothermia, lethargy, poor feeding - is an emergency; antibiotics start after cultures, warmth is maintained (kangaroo care), and glucose is monitored.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severe burns is being given fluids. The nurse should monitor the child's urine output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Check for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Measure only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Ensure adequate kidney perfusion - a minimum hourly output guides fluid therapy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Reduce the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Burn shock needs precise fluid resuscitation - hourly urine output (about 1 mL/kg in children) is the best bedside sign of adequate perfusion.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lymphoblastic leukaemia is in remission and on maintenance chemotherapy. The nurse should teach the parents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Skip the medicines when well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Report any fever promptly and keep the child away from infections like chickenpox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follow-up visits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Send the child to crowded places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During ALL maintenance - immunosuppression persists - fever is an emergency, live vaccines and chickenpox exposure are avoided, and follow-up is strict.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Hirschsprung disease has chronic constipation and a distended abdomen. The nurse should teach the parents about: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Bowel management (washouts, then surgery to remove the aganglionic segment)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laxatives forever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Stopping all feeds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Hirschsprung disease - missing ganglion cells in the distal colon - causes functional obstruction; colonic washouts prepare for pull-through surgery.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 head injury is drowsy and has vomited twice.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Let the child sleep undisturbed for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Send the child to play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 the child under observation with neurological checks and notify the doctor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a heavy meal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Head injury with drowsiness and vomiting suggests raised ICP - the child is observed with frequent neurological checks, kept NPO, and reviewed urgently.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disease that is constantly present in a particular area or population is described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Endemic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Sporadic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Pandemic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Epidemic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Endemic - always present at a usual level (like malaria in some regions); epidemic is a sudden rise, pandemic is worldwide spread, and sporadic is occasional cases.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important measure to prevent the spread of tuberculosis in a household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Avoiding all contact forever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Early diagnosis, treatment, and good ventilation with cough hygiene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Closing all windows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taking vitamins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TB control in households - early detection, completing DOTS, ventilation, and covering coughs - reduces transmission; BCG protects children from severe forms.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incubation period of hepatitis B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45-180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1-3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1-2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Hepatitis B incubates for 45-180 days - much longer than hepatitis A (15-50 days) - and spreads through blood and body fluids.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'Village Health Sanitation and Nutrition Committee' (VHSNC) functions at which level?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National level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Village level under the National Health Mission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District level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State level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VHSNCs - at the village - link the community with health services, promoting sanitation, nutrition, and health planning with local funds.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nurse identifying a high-risk pregnancy should refer the mother to which facility?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chemist shop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first referral unit or district hospital with obstetric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school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post office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High-risk pregnancies - referred to a first referral unit with round-the-clock obstetric and surgical care - reduce maternal and fetal deaths.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best way to prevent hepatitis E, which spreads through contaminated water,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Antibiotics for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Avoiding all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Vaccinating everyone at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Safe drinking water and proper sanitation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Hepatitis E - faecal-oral - is prevented by safe water and sanitation; it is dangerous in pregnancy, so hygiene during floods and travel is emphasised.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programme for control of deafness focuses mainly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Early detection and treatment of hearing loss, especially in children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adult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Music promotion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Building sound studios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NPD - screening, early treatment of otitis media, hearing aids, and surgery - prevents deafness and speech disability in children.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believes that strangers are following him. This false fixed belief is called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Hallucination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Phobia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Persecutory delusion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Obsession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persecutory delusion - the fixed belief that one is being threatened or followed - is common in schizophrenia; it is a belief, not a sensory perception.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depression is started on electroconvulsive therapy (ECT). The nurse should monitor the client after ECT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Hearing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Brief confusion and headache, with safety precautions until fully awake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Permanent amnesia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After ECT - transient confusion, headache, and short-term memory blurring are common; the client is observed until oriented and safety measures continue.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borderline personality disorder threatens self-harm when feeling rejected.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in to every demand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Punish the threats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Ignore all behaviour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Set firm, consistent limits while validating the feelings and keeping the environment safe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Borderline personality - emotional dysregulation - needs consistent limits, validation, and safety planning; manipulation is neither rewarded nor punished harshly.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obsessive-compulsive disorder is on an SSRI. The nurse should teach the client that improvement: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Comes only by stopping the drug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Takes 4-8 weeks and requires continuing the drug even when feeling better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Never happens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immediate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SSRIs for OCD - at higher doses and for 4-8 weeks - build effect gradually; abrupt stopping causes relapse and withdrawal, so the drug continues under review.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functional unit of the nervous system that transmits impulses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Neuron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Chondrocyte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Alveolus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Nephron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neuron - cell body, dendrites, and axon - transmits nerve impulses; synapses pass signals between neurons through neurotransmitters.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gland secretes insulin and glucagon to regulate blood sugar?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Pancreas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Thyroid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Pituitary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Thymus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pancreas - beta cells make insulin and alpha cells make glucagon - keeps blood glucose in range; thyroid hormones control metabolism.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four chambers of the heart are the two atria and the two: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Auricles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Ventricles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Septae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Vena cavae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heart has two atria (receiving chambers) and two ventricles (pumping chambers) - the left ventricle pumps to the body and the right to the lungs.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largest artery in the human body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Carotid artery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Femoral artery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Aorta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Pulmonary artery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aorta - arising from the left ventricle - is the body's largest artery; it arches and branches to supply all organs.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cause of community-acquired pneumonia in adults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Streptococcus pneumoniae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Giardia lamblia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Candida albicans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Clostridium difficile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Streptococcus pneumoniae - the pneumococcus - is the leading bacterial cause of community-acquired pneumonia; vaccination reduces the risk.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Food poisoning caused by improperly canned food is due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Clostridium botulinum toxin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Plasmodium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Salmonella typhi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Measles virus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Botulism - from Clostridium botulinum toxin in canned food - causes descending paralysis; it is a medical emergency treated with antitoxin.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vector that transmits Japanese encephalitis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Aedes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Housefly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Culex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Sandfly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Japanese encephalitis - a viral brain infection - is spread by Culex mosquitoes that breed in rice paddies; vaccination and mosquito control prevent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hypertension is advised to limit daily salt intake to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grams (about one teaspoon) per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 grams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limit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50 grams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WHO recommends under 5 g of salt daily - most Indian diets exceed it through hidden salt in processed food; reducing it lowers blood pressure.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main function of dietary fibre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Carry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Prevent constipation and support bowel health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Provide quick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Build muscles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Fibre - from vegetables, fruits, and whole grains - adds bulk, prevents constipation, and lowers cholesterol and diabetes risk.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randomised controlled trial, participants are assigned to groups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Random allocation to reduce bias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order of arrival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researcher's preference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Their age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Randomisation - chance assignment to treatment or control - balances known and unknown factors and makes the comparison fair.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step of the nursing research process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Identify the research problem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Collect data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Publish the findings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Write the report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Research begins with identifying and refining the problem - all later steps (review, design, data, analysis, report) flow from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manager preparing the duty roster is performing which management function?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Controlling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Evaluating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Staffing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Planning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Staffing - recruiting, scheduling, and assigning personnel - ensures the right number of qualified staff at the right time.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quality improvement cycle 'Plan-Do-Study-Act' (PDSA) is used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all changes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Test small changes and improve care continuously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 paperwork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Punish staff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PDSA - plan a change, do it, study the results, and act - is the engine of continuous quality improvement in healthcare.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device used to convert mechanical energy into electrical energy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Generator (dynamo)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Rectifier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Transformer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generator converts mechanical motion into electricity (electromagnetic induction); a motor does the reverse - electricity into motion.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chemical change?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Breaking of glass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Melting of wax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Cutting of paper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Burning of a candle wick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Burning - the wick combines with oxygen forming new substances - is chemical; melting, cutting, and breaking change only shape or state.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vitamin that helps in the absorption of calcium from the intestine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Vitamin D promotes calcium absorption in the gut - deficiency causes rickets in children and osteomalacia in adults.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organ of the body produces bile?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Gallbladder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Pancreas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Stomach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liver makes bile - the gallbladder stores and concentrates it; bile emulsifies fats for digestion.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electric power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Watt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Volt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Ampere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Ohm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Power - energy per second - is measured in watts (1 W = 1 J/s); volts measure potential, ohms resistance, and amperes current.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gas do plants absorb from the atmosphere for photosynthesis?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Hydrogen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Plants take in carbon dioxide through stomata for photosynthesis and release oxygen as a by-product.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phenomenon of splitting of white light into its seven colours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Diffraction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Dispersion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Refraction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Reflection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Dispersion - light bending differently by colour through a prism - gives the spectrum; refraction is general bending and reflection is bouncing back.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haemoglobin level of an adult male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13-17 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20-25 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1-2 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5-8 g/dL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Normal adult male haemoglobin is 13-17 g/dL and female 12-15 g/dL - below this indicates anaemia; levels guide transfusion decisions.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conductor of electricity?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Copper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Rubber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Plastic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Glass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Copper - with free electrons - conducts electricity well; rubber, glass, and plastic are insulators used to protect against current.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part of the microscope that controls the amount of light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Eyepiece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Objective lens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Diaphragm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diaphragm - under the stage - adjusts light intensity for a clear image; the objective and eyepiece lenses magnify the specimen.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'Statue of Unity', the world's tallest statue, is a tribute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B.R. Ambedkar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Jawaharlal Nehru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Sardar Vallabhbhai Patel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Mahatma Gandhi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182-metre Statue of Unity (2018) at the Narmada river, Gujarat, honours Sardar Patel - the 'Iron Man of India'.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headquarters of the International Atomic Energy Agency (IAEA)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New York, USA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Paris, France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Geneva, Switzerland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Vienna, Austria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IAEA - the world's nuclear watchdog, founded in 1957 - is headquartered in Vienna, Austria.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'Golden Quadrilateral' highway project connects which cities?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Delhi, Mumbai, Chennai, and Kolkata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north Indian cities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south Indian cities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Delhi and Agra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Golden Quadrilateral - about 5,846 km - links Delhi, Mumbai, Chennai, and Kolkata, forming a diamond of national highways.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man to fly an aeroplane was: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Orville Wright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Amelia Earhart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Charles Lindbergh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Henry Ford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Orville Wright made the first powered, controlled flight at Kitty Hawk in 1903 with his brother Wilbur; Lindbergh flew solo across the Atlantic in 1927.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'National Anthem' of India was first sung in 1911 at which city's conference?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Delhi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Calcutta (Kolkata)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Mumbai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Chennai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Jana Gana Mana was first sung at the Indian National Congress session in Calcutta in December 1911; it was adopted as the national anthem in 1950.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river is known as the 'Sorrow of Bengal'?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Damodar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Brahmaputra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Ganga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Mahanadi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Damodar - with its destructive floods - is the 'Sorrow of Bengal'; the Damodar Valley Corporation tamed it for power and irrigation.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'Red Fort' in Delhi was built by which Mughal emperor?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Aurangzeb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Akbar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Shah Jahan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Babur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Shah Jahan built the Red Fort (Lal Qila) in 1648 as his palace-fortress; the Prime Minister addresses the nation from it on Independence Day.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'City of Joy' is the nickname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Mumbai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Bengaluru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Kolkata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Delhi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Kolkata - the capital of West Bengal - is the 'City of Joy', a name popularised by Dominique Lapierre's book.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International Cricket Council (ICC) headquarters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Dubai, UAE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London, UK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Sydney, Australia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Mumbai, India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ICC - the world governing body of cricket - moved its headquarters to Dubai in 2005; it was earlier in London.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Indian state is known as 'God's Own Country'?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Punjab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Rajasthan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Kerala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Assam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Kerala - with its backwaters, hills, and beaches - is nicknamed 'God's Own Country'; Punjab is the 'Land of Five Rivers'.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value of 15% of 240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15/100 x 240 = 36.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price of 12 eggs is Rs 60, the price of 20 eggs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120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90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One egg costs 60 / 12 = Rs 5; 20 eggs cost 20 x 5 = Rs 100.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6, 9, 12, and 15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10.5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Sum = 6 + 9 + 12 + 15 = 42; average = 42 / 4 = 10.5.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train 120 m long crosses a 180 m platform in 15 seconds. Its speed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48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54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72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60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Total distance = 120 + 180 = 300 m; speed = 300/15 = 20 m/s = 20 x 18/5 = 72 km/h.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LCM of 6, 8, and 12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Multiples of 6: 6, 12, 18, 24...; of 8: 8, 16, 24...; of 12: 12, 24... - LCM = 24.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Complete the series: 10, 21, 43, 87,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175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174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170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term doubles and adds 1: 87 x 2 + 1 = 175.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'TREE' is coded as 20-18-5-5, the code for 'LEAF'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11-4-1-5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12-5-1-6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13-5-2-7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12-6-1-6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 = 12, E = 5, A = 1, F = 6 - so LEAF is 12-5-1-6.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sum of Rs 1,200 at 10% simple interest for 2 years earns interest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260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200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120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240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 = 1,200 x 10 x 2 / 100 = Rs 240.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day before yesterday was Sunday, what day is tomorrow?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Monday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Wednesday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Tuesday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Thursday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Day before yesterday = Sunday, so yesterday = Monday, today = Tuesday, and tomorrow = Wednesday.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starts from point A and walks 2 km east, then 3 km north, then 2 km west. How far is he from point 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 km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East 2 then west 2 cancel - he ends 3 km north of the start.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