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pelvic inflammatory disease (PID) has lower abdominal pain and fever. The nurse should teach the client that PID: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affects older women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often caused by untreated STIs and can affect future fertility - treatment must be completed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contagious through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Needs no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PID - ascending infection of the female reproductive tract - is usually from gonorrhoea or chlamydia; prompt antibiotics and partner treatment prevent tubal damage and infertility.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endometriosis has severe pain during menstruation. The nurse should teach the client about treatment that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Ignoring the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bed rest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follow-up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Analgesics, hormonal therapy, and possibly surgery for refractory 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Endometriosis - endometrial tissue outside the uterus - causes cyclic pelvic pain; NSAIDs, hormonal suppression, and laparoscopic surgery are the options.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uterine fibroids has heavy prolonged menstrual bleeding. The nurse should monitor the client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Anaemia from chronic blood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blood pressure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Fibroids - benign uterine tumours - often cause menorrhagia; iron-deficiency anaemia is common and haemoglobin is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ruptured ovarian cyst has sudden severe lower abdominal pain.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hot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Monitor vital signs and bleeding - report signs of haemorrhage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ruptured cyst can bleed into the abdomen - vital signs, abdominal assessment, and haemoglobin are monitored; heavy bleeding needs surgery.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to perform breast self-examination at which time of the month?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During menstruation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on the first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few days after menstruation ends, when the breasts are least tender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Once a year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Breast self-examination - best 5-7 days after the period starts, when breasts are not engorged - plus mammography from age 40 detects lumps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a mastectomy, the nurse should teach the client to protect the affected arm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arm is stronger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Lymph node removal increases the risk of lymphoedema and infection in that 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arm needs no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arm grows bones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Post-mastectomy - lymphoedema risk - the arm avoids injections, blood draws, heavy lifting, and cuts; compression and exercise help if swelling occurs.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menopause has hot flashes and night sweats. The nurse should teach the client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Layering clothes, avoiding triggers like caffeine, and cooling measures help manage the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measures work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These symptoms never improve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surgery helps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Menopausal vasomotor symptoms - layered clothing, cool environments, avoiding caffeine and hot drinks, and hormonal therapy if severe - are managed conservatively first.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HIV has a CD4 count of 120. The nurse should expect prophylaxis for which infection?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dental caries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joint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Pneumocystis pneumonia (PCP) with cotrimoxazole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With CD4 below 200 - PCP prophylaxis with cotrimoxazole is standard; ART and monitoring for other opportunistic infections continue.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genital ulcer that is painless and firm should be evaluated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Herpes simplex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Syphilis (primary chancre)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Urinary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Candidiasis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single painless firm chancre is the classic primary lesion of syphilis - serology confirms it and penicillin treats it; herpes causes painful vesicles.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postmenopausal client has a feeling of pelvic pressure and a bulge at the vaginal opening.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ageing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Pelvic organ prolapse (cystocele/rectocele) - referral for assessment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kidney stone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viral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Pelvic prolapse - weakness of the pelvic floor after childbirth or ageing - causes vaginal bulge and pressure; Kegel exercises, pessaries, or surgery are options.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administer eye drops,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Touch the dropper to the eye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Use the same bottle for both infected and uninfected eyes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Tilt the head back, pull the lower lid down, and drop into the conjunctival sac without touching the eye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Drop directly on the cornea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Eye drop technique - lower-lid sac, no contact with the eye or dropper tip, and separate bottles for infected eyes - prevents injury and cross-infection.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instil ear drops in an adult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Pulling the pinna downward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Inserting the dropper deep into the canal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Pulling the pinna upward and backward to straighten the ear canal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Pushing the ear lobe up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adults the ear canal is straightened by pulling the pinna up and back; in children under 3 it is pulled down and back.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sublingual tablet should be taught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Swallow it whole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Crush it into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Place it under the tongue and let it dissolve completely without swallowing or drinking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Chew 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Sublingual drugs - absorbed through the oral mucosa under the tongue - must dissolve without swallowing for fast, reliable action.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give a rectal suppository, the nurse should position the client on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Left side and insert the suppository past the internal sphincter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Right side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Back with legs straight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left lateral position - with the suppository inserted past the internal sphincter and retained for 15-20 minutes - ensures absorption.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apply a topical medication to the skin using: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Bare fingers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thick layer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on hairy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Clean gloves or an applicator, spreading a thin layer evenly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Topical application - clean technique, even thin layer, and avoiding contact with the nurse's skin - delivers the drug and prevents contamination.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Used needles and syringes should be disposed of in which container?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paper bin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cloth bag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puncture-proof sharps container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general waste bin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Sharps - disposed of immediately in puncture-proof containers - prevent needle-stick injuries; the container is not overfilled and is sealed when full.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Biomedical waste is segregated at the point of generation using which colour-coded system?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Colour-coded bags and containers per the Biomedical Waste Management Rules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one common bin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Any available bag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segregation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Biomedical waste - yellow (infectious), red (recyclable plastics), blue/white (sharps), and black (municipal) - is segregated at source and treated safely.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give a nasogastric feed at which temperature?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Ice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Boiling hot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Frozen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Room temperature or body temperature, given slowly by gravity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Enteral feeds - at room/body temperature, administered slowly with the head elevated - reduce cramping, diarrhoea, and aspiration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suspects that a medication error has occurred. The first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Assess the client for effects and notify the provider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Hide the error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Blame the colleague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 for the next shift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a medication error - the client is assessed first, the provider notified, and the error documented factually per policy; honesty is legally and ethically required.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bed rest needs a back massage. The purpose of the back rub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Relieve muscle tension, improve circulation, and provide comfort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Check reflexes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pass the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Test skin elasticity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back massage - relaxing muscles, improving circulation, and offering comfort - is also a chance to inspect the skin for pressure damage.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position a client with an oropharyngeal airway (Guedel) that is in place correctly by checking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flange rests on the lips and the airway holds the tongue forward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tube is in the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flange faces the eyes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is pushed deeper than the pharynx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oropharyngeal airway - used in unconscious clients - holds the tongue off the airway; the flange sits at the lips and the curve follows the palate.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oral iron supplement complains of stomach upset. The nurse should suggest: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Taking it with tea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Stopping the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Taking the iron with a small amount of food and vitamin C to reduce the upset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Doubling the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Iron - taken with food when it upsets the stomach (but not with tea or milk) - improves tolerance; vitamin C enhances absorption.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zidovudine (AZT) for HIV should be monitored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Anaemia and neutropenia from bone marrow suppression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Improved immunity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AZT - a nucleoside reverse transcriptase inhibitor - suppresses the bone marrow, causing anaemia and neutropenia; blood counts are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efavirenz for HIV should be taught that the drug: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Causes vivid dreams and dizziness, especially at the start - it is taken at bedtime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Needs no follow-up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a cure for HIV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Works in one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Efavirenz - CNS effects like vivid dreams, insomnia, and dizziness - are common early; bedtime dosing and reassurance help, and a rash or mood change is reported.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isoniazid for tuberculosis should be taught to report which side effect?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Tingling or numbness of the hands and feet - vitamin B6 (pyridoxine) prevents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INH causes peripheral neuropathy by depleting vitamin B6 - pyridoxine is given with it, and new tingling or numbness is reported.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pyrazinamide for tuberculosis should be monitored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Kidney stones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Liver injury and raised uric acid (joint pain)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Pyrazinamide - hepatotoxic and raises uric acid - needs liver function monitoring; nausea, jaundice, or joint pain is reported.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ethambutol for tuberculosis should be taught to report which symptom early?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Headache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Changes in vision (blurring or colour changes) - it can affect the optic nerve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Ethambutol - dose-related optic neuritis - causes blurred vision and red-green colour change; visual acuity is checked and the drug stopped if it occurs.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streptomycin for tuberculosis should be monitored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Hair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Improved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Damage to the kidneys and hearing (ototoxicity and nephrotoxicity)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Streptomycin - an aminoglycoside - can damage the eighth cranial nerve (hearing, balance) and kidneys; levels and hearing are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osteoporosis is prescribed calcium and vitamin D. The nurse should teach the client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Calcium is absorbed best with vitamin D and is taken in divided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Large single doses absorb better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Calcium needs no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Calcium replaces all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Calcium - 500-600 mg per dose with vitamin D - is absorbed in divided doses; the combination supports bone density in osteoporosis.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long-term PPI develops low magnesium and vitamin B12 levels.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more PPI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all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Explain that long-term PPI use can reduce absorption - levels are checked and supplements given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Chronic acid suppression lowers B12 and magnesium absorption - periodic checks and supplements keep levels normal while the PPI continues.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at 24 weeks has a blood sugar of 190 mg/dL two hours after 75 g glucose. The nurse should expect: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Insulin for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diagnosis of gestational diabetes and referral for diet and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urinary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Gestational diabetes - diagnosed by the OGTT - is managed with diet, exercise, glucose monitoring, and insulin or metformin if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polyhydramnios has excessive amniotic fluid. The nurse should monitor the client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Breathlessness, preterm labour, and malpresentation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Polyhydramnios - excess fluid - distends the uterus, causing dyspnoea, preterm labour, and fetal malpresentation; fetal anomalies are also investigated.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oligohydramnios has too little amniotic fluid. The nurse should explain that this condition: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always harmless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Causes twins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associated with fetal kidney problems and growth restriction - monitoring is intensified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Needs no care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Oligohydramnios - linked to fetal renal anomalies, growth restriction, and cord compression - is followed with ultrasound and fetal monitoring.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32 weeks with placenta praevia has a small episode of bleeding that has stopped.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client in hospital under observation with strict bed rest and no vaginal exams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Induce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 a vaginal examination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 client home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Placenta praevia - after any bleed, hospitalisation with bed rest and avoidance of vaginal examination prevents catastrophic haemorrhage.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labour with a brow or face presentation is at higher risk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Quick easy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Post-term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complications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Prolonged labour and obstruction - cesarean may be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Malpresentations (brow, face) - the presenting diameter is wider - cause prolonged or obstructed labour; operative delivery is often required.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uterine inversion after delivery is in severe shock.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Call for emergency help, support the mother, and do not attempt to replace the uterus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Push the uterus back roughly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Uterine inversion - the fundus turns inside out - is an obstetric emergency; the uterus is not manipulated, IV fluids and oxytocin are prepared, and surgery may be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retained placenta has bleeding 45 minutes after delivery.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Wait another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Massage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Prepare for manual removal under anaesthesia and give oxytocin as ordered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Retained placenta - not delivered within 30 minutes - risks haemorrhage and infection; controlled cord traction first, then manual removal with uterotonics.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breastfeeding mother with sore cracked nipples should be taught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breastfeeding entirely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Feed less often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 harsh soap on the nipples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Check the latch, start feeds on the less sore side, and apply expressed milk after feeds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Cracked nipples - correct positioning and latch, beginning on the less painful side, and air-drying with expressed milk - heal while feeding continues.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severe asthma is receiving oxygen and nebulised salbutamol. The nurse should assess: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Oxygen saturation, work of breathing, and alertness for signs of exhaustion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growth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Severe asthma - falling saturation, retractions, and drowsiness signal exhaustion and impending respiratory failure - intensive care review is urgent.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scabies is prescribed permethrin cream. The nurse should teach the mother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the cream to the whole body from neck down, leave it on for 8-14 hours, and treat the family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Treat only the child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Wash it off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only to the itchy spots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Scabies treatment - whole-body application from the neck down (including under nails), overnight contact, and treating all contacts - eradicates the mite.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worm infestation is prescribed albendazole. The nurse should teach the parents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all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it only once in a lifetime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single dose and repeat as advised, with hygiene measures like hand washing and short nails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Feed raw vegetables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Anthelmintics (albendazole) - single dose repeated per schedule, with hygiene and footwear - treat and prevent roundworm, hookworm, and pinworm.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asthma is prescribed a spacer with the inhaler. The nurse should explain that the spacer: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only for adults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Helps the drug reach the lungs instead of the mouth and throat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Makes the drug weaker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Replaces the inhaler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spacer holds the aerosol so the child can inhale slowly - more drug reaches the airways and less is deposited in the mouth.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jaundice and dark urine at 3 weeks of age should be evaluated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Biliary atresia - early surgery (Kasai) improves the outcome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Teething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newborn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cold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Prolonged neonatal jaundice with pale stools and dark urine suggests biliary atresia - early hepatobiliary surgery within 60 days saves the liver.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hydrocephalus has a ventriculoperitoneal shunt. The nurse should teach the parents to report: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Fever, vomiting, and a change in behaviour - signs of shunt infection or blockage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Good sleep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VP shunt - infection and obstruction are the risks - headache, vomiting, fever, or a change in the child's behaviour needs urgent assessment.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thalassaemia on chelation therapy is having regular desferrioxamine infusions. The nurse should monitor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Hearing and vision changes, which can occur with chelation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growth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Desferrioxamine - chelates iron - can affect the ears and eyes with prolonged use; audiometry and eye checks are scheduled.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 ventriculoperitoneal shunt and fever should be evaluated urgently because: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fever is always harmless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Shunt infection can cause meningitis and blockage - a CSF sample may be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action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the ears need checking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Fever in a shunt child - raises the suspicion of shunt infection; CSF is sampled from the reservoir and antibiotics started promptly.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health worker conducting a door-to-door survey for fever cases during an outbreak is performing: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record review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Passive surveillance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census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Active surveillance (case finding)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Active surveillance - the health worker actively searches for cases - catches more cases during outbreaks than passive reporting that waits for patients.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'Integrated Child Development Services' (ICDS) mainly serves: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Children under 6 years, pregnant women, and nursing mothers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farmers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school teachers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senior citizens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ICDS - through Anganwadi centres - provides supplementary nutrition, immunisation, health check-ups, and preschool education to mothers and young children.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ideal age for the first dose of the measles-rubella (MR) vaccine under the national schedule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MR vaccine - first dose at 9-12 months with a second at 16-24 months - protects against measles and rubella.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teaches mothers to add a spoon of oil or ghee to complementary food. The purpose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 taste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energy density of the child's diet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Adding fats - energy-dense - raises the calories of small-volume complementary feeds, helping infants meet their high energy needs.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occupational disease among workers in the stone-crushing industry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Goitre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Dental caries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Silicosis (lung fibrosis from silica dust)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Silicosis - from inhaling silica dust - causes progressive lung fibrosis; dust control, masks, and health surveillance protect workers.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is assessing the nutritional status of a preschool child. The quickest screening tool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Hair analysis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X-ray of the leg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Mid-upper arm circumference (MUAC)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blood DNA test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MUAC - a simple tape measurement - screens acute malnutrition quickly in the community without laboratory tests.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'Kayakalpa' scheme of the Tamil Nadu government aims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Build highways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Renovate and improve government health facilities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Supply water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Promote tourism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Kayakalpa - 'rejuvenation' - upgrades primary health centres and hospitals with infrastructure, equipment, and maintenance standards.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has poverty of speech and social withdrawal. These are called: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Positive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Negative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Panic attacks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Manic symptoms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Negative symptoms - flat affect, alogia (poverty of speech), avolition, and withdrawal - respond less to antipsychotics than positive symptoms (hallucinations, delusions).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bipolar disorder in the depressive phase is at highest risk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Euphoria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Insomnia with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Suicide - close observation and safety planning are essential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 activity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Bipolar depression carries a high suicide risk - the nurse assesses intent, restricts means, and provides support while mood stabilisers take effect.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delusion of being poisoned refuses food from the hospital kitchen.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Force the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Agree the food is poisoned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Offer food in sealed containers the client can open, without arguing with the belief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Starve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With a poisoning delusion - offering sealed, unopened food that the client opens - preserves nutrition without challenging the false belief.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antipsychotic is to start a trial of drug-free days. The nurse should monitor the client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loss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Improved sleep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Return of psychotic symptoms and withdrawal effects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Drug holidays - planned breaks - are monitored closely for relapse; symptoms, sleep, and behaviour are documented and the team reviews the plan.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respiratory rate of a healthy adult at rest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60-80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12-20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30-40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4-6 breaths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Adult respiratory rate 12-20/min - tachypnoea above and bradypnoea below; newborns breathe much faster (30-60/min).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gland that controls the body's daily (circadian) rhythm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Pineal gland (melatonin)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Adrenal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Thyroid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Salivary gland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pineal gland - secreting melatonin in darkness - regulates the sleep-wake cycle; thyroid controls metabolism and adrenals handle stress.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life span of a red blood cell is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Red cells live about 120 days, then are removed by the spleen and marrow; the body makes about 2 million every second.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valve that prevents backflow of blood from the left ventricle into the aorta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Aortic semilunar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Tricuspid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Mitral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Pulmonary valve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aortic semilunar valve guards the aortic opening - preventing blood from returning to the left ventricle during diastole.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causative agent of plague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Vibrio cholerae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Yersinia pestis - transmitted by rat fleas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Plasmodium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Plague - Yersinia pestis - spreads through the bite of rat fleas, causing bubonic plague; early antibiotics are life-saving.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virus that causes AIDS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Dengue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Influenza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Hepatitis B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Human immunodeficiency virus (HIV)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HIV - a retrovirus - attacks CD4 lymphocytes, leading to AIDS when the count falls; ART controls the virus but does not cure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organism that causes amoebic dysentery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Shigella flexneri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Giardia lamblia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Entamoeba histolytica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Salmonella typhi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Amoebiasis - Entamoeba histolytica - causes bloody mucoid stools and liver abscess; metronidazole is the treatment of choice.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hypertension is advised a diet that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 in sodium and rich in potassium, fruits, and vegetables (DASH pattern)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 in salt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soft drinks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Rich in fried foods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DASH diet - low sodium, high potassium, fruits, vegetables, and whole grains - lowers blood pressure and cardiovascular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essential amino acids must be supplied through the diet because the body: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Makes them from fat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Cannot synthesise them in sufficient amounts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Does not need them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Stores them forever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Nine essential amino acids - cannot be made by the body - must come from protein foods; vegetarians combine cereals and pulses for completeness.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target population of a study refers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hospital building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published papers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entire group the researcher wishes to draw conclusions about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the researcher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target population - the full group of interest - is sampled; the sample represents it, and findings are generalised back to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of repeating a research study in another setting to confirm the findings is called: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Peer review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Plagiarism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Randomisation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Replication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Replication - repeating studies in different settings - strengthens the evidence base; findings replicated across studies are more trustworthy.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head nurse who consults staff before deciding the duty roster is demonstrating: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Bureaucratic leadership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Laissez-faire leadership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Participative leadership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Autocratic leadership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Participative (democratic) leadership - involving staff in decisions - raises morale and ownership; autocratic style decides alone.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term 'triage' in emergency nursing refers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Prioritising patients by the severity of their condition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Ordering supplies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Cleaning equipment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Discharging patients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Triage - sorting patients by urgency - ensures the most critical are treated first in emergencies and mass casualties.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amount of substance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Radian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Kelvin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Candela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mole - a count of particles equal to Avogadro's number (6.022 x 10^23) - is the SI unit of amount of substance; candela measures luminous intensity and kelvin measures temperature.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is synthesised in the skin by sunlight?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Ultraviolet sunlight converts skin cholesterol into vitamin D3 - essential for calcium absorption and bone health.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by which a liquid changes into a gas at its surface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Evaporation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Condensation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Melting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Evaporation - slow vaporisation at the surface - cools the liquid (sweating cools the body); condensation is the reverse.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element in the Earth's crust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Aluminium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Silicon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Oxygen - about 46% of the crust - is the most abundant element, followed by silicon (28%); iron dominates the Earth's core.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part of the eye focuses light onto the retina?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sclera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cornea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iris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lens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lens - changing its curvature - focuses light precisely on the retina; the iris controls light entry and the cornea begins focusing.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symbol of copper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Copper is Cu (from Latin cuprum); Co is cobalt, Cr is chromium, and Cp is not a valid symbol.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gas is essential for human respiration?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Helium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Oxygen - taken up by the lungs and carried by haemoglobin - is essential for cellular energy; carbon dioxide is the waste exhaled.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freezing point of pure water at sea level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 degree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-10 degree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degree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0 degree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Pure water freezes at 0 degree C (32 degree F); it boils at 100 degree C and is densest at 4 degree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disease caused by a deficiency of iodine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Scurvy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Goitre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Rickets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Iodine deficiency - low thyroid hormone - causes goitre (enlarged thyroid); iodised salt prevents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object thrown upward rises and then falls back due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Magnetism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Inertia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Gravity - the Earth's pull - decelerates the object upward and accelerates it downward at about 9.8 m/s2.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'Nobel Prize' was instituted by Alfred Nobel, who also invented: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light bulb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steam engine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telephone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Dynamite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Alfred Nobel - the Swedish chemist who invented dynamite - endowed the prizes from his fortune; prizes began in 1901.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'Vasco da Gama' who reached India by sea in 1498 landed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Kozhikode (Calicut)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Chennai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Mumbai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Vasco da Gama - the Portuguese explorer - landed at Calicut (Kozhikode) on the Kerala coast, opening the sea route to India.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'Great Wall of China' was mainly built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Generate power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Transport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Protect China from invasions from the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Mark a trade route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Great Wall - built over centuries - defended Chinese states from northern nomadic invasions; it is a UNESCO World Heritage Site.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Indian to win an Oscar (Academy Award)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Satyajit Ray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Gulzar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Bhanu Athaiya (costume design, 1983)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A.R. Rahman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Bhanu Athaiya won the 1983 Best Costume Design Oscar for Gandhi - the first Indian to win an Academy Award.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'Taj Mahal' was built by Shah Jahan in memory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Mumtaz Mahal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Noor Jahan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Jodha 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Razia Sultana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Taj Mahal - completed around 1653 in Agra - was built by Shah Jahan for his beloved wife Mumtaz Mahal.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Policy on Education' that introduced the 10+2+3 pattern was adopted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1968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1986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National Policy on Education 1986 - with its 1987-92 programme of action - shaped the 10+2+3 school structure and modernised education.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'Sundarbans National Park' is famous for which animal?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Snow leopard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One-horned rhino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Asiatic 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Royal Bengal tiger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Sundarbans - the world's largest mangrove forest - is home to the Royal Bengal tiger; the one-horned rhino is at Kaziranga.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Food and Agriculture Organization (FAO)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London, UK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Paris, France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Geneva, Switzerland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Rome, Italy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FAO - the UN agency for food and agriculture - is headquartered in Rome, Italy.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'Battle of Plassey' (1757) was fought between the East India Company and: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Marathas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Siraj-ud-Daulah, the Nawab of Bengal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Tipu Sultan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Mughal emperor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Battle of Plassey (1757) - Robert Clive defeated Siraj-ud-Daulah - laid the foundation of British rule in India.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'Doctor' title of Dr. B.R. Ambedkar was awarded by which university?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Columbia University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Oxford University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Delhi University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Harvard University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B.R. Ambedkar - a Columbia University graduate (PhD) - later studied at the London School of Economics; Columbia honoured him with a doctorate.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45% of 300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145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45/100 x 300 = 135.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the first 5 prime numbers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5.6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First 5 primes: 2, 3, 5, 7, 11 - sum 28; average = 28 / 5 = 5.6.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sells an article for Rs 720 with a gain of 20%. The cost price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650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620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580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 = 120% of CP, so CP = 720 x 100/120 = Rs 600.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2,500 at 8% per annum for 3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650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550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600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2,500 x 8 x 3 / 100 = Rs 600.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9, 19, 39, 79,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165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Each term doubles and adds 1: 79 x 2 + 1 = 159.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'HEART' is coded as 8-5-1-18-20, the code for 'BRAIN'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1-17-2-8-13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2-17-1-8-14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3-19-2-10-15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2-18-1-9-14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 = 2, R = 18, A = 1, I = 9, N = 14 - so BRAIN is 2-18-1-9-14.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240 m long crosses a signal post in 12 seconds. Its speed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54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72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Speed = 240/12 = 20 m/s = 20 x 18/5 = 72 km/h.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HCF of 36, 48, and 60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36 = 2^2 x 3^2, 48 = 2^4 x 3, 60 = 2^2 x 3 x 5 - common factors 2^2 x 3 = 12.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is the father of B, and B is the sister of C. How is A related to C?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Grandfather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 is C's sister, and A is B's father - so A is also C's father.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4 km south, turns left and walks 3 km east, then turns left and walks 4 km north. How far is he from the start?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South 4 then north 4 cancel - he ends 3 km east of the start.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