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bleeding oesophageal varices is being treated. The nurse understands that octreotide works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Reducing splanchnic blood flow and portal pressure to control the bleed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Dissolving the clot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Constricting the oesophagus mechanically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Raising the platelet count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Octreotide (a somatostatin analogue) constricts the splanchnic circulation, lowering portal pressure and helping variceal bleeding stop; balloon tamponade and endoscopic banding are other measures.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haemodialysis develops headache, nausea, and confusion near the end of the session. The nurse suspects: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dialysis fatigue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Simple hunger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Dialysis disequilibrium syndrome - slow the ultrafiltration and notify the provider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Urinary infection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Dialysis disequilibrium - cerebral oedema from rapid removal of urea - causes headache, nausea, restlessness, and seizures; it is prevented by slower initial dialysis and treated by slowing the session.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mnemonic 'stones, bones, groans, and psychiatric moans' classically describes the features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Hyperparathyroidism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Cushing's syndrome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Addison's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Hypothyroidism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Hyperparathyroidism - excess PTH - causes kidney stones, bone pain and fractures (osteitis fibrosa cystica), abdominal groans (peptic ulcer, pancreatitis), and psychiatric symptoms.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ulcerative colitis develops sudden severe abdominal pain, distension, and a falling blood pressure.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Toxic megacolon - keep the client nil orally and prepare for urgent surgical review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Diverticulosis without complications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Haemorrhoids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Simple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Toxic megacolon - acute colonic dilatation with systemic toxicity - is a life-threatening complication of ulcerative colitis; management is NPO, NG decompression, IV fluids and antibiotics, and surgery if it fails.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Parkinson's disease should be taught to take levodopa: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 a large steak at every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30-60 minutes before meals, avoiding high-protein foods at the same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 antacids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Mixed with milk at bedtime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Large neutral amino acids from protein compete with levodopa for gut and brain transport - taking it on an empty stomach away from protein-rich meals improves absorption and reduces 'on-off' fluctuations.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obstructive pulmonary disease develops ankle oedema, a raised JVP, and hepatomegaly. The nurse recognises these as features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Cirrhosis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Left ventricular failure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Cor pulmonale - right heart failure secondary to lung disease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Nephrotic syndrome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Cor pulmonale is right-sided heart failure caused by pulmonary hypertension from chronic lung disease - signs include peripheral oedema, raised JVP, and liver congestion; oxygen and diuretics are mainstays.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stroke and dysphagia begins to cough during feeding.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the feed, keep the client upright with the chin tucked, and reassess the swallowing plan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faster eating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Lie the client flat during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thinner liquids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Coughing during feeds signals aspiration risk - feeding stops, the client sits upright (90 degrees) with the chin tucked, and a speech therapy swallow evaluation guides texture changes and safer feeding.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acute cholecystitis has severe right upper quadrant pain.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client nil orally, give prescribed analgesia, and prepare for investigations and possible surgery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a fatty meal to test the pain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Massage the gallbladder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laxatives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Acute cholecystitis is managed with NPO, IV fluids, analgesia, antibiotics, and ultrasound; surgery (cholecystectomy) is often performed early - fatty foods and massage worsen the pain and risk perforation.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chronic pancreatitis passes foul, bulky, greasy stools. The nurse explains that this steatorrhoea is due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Gluten intolerance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Deficient pancreatic enzymes - pancreatic enzyme supplements are given with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Excess bile 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Lactose intolerance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Chronic pancreatitis destroys enzyme-producing cells - fat digestion fails, causing steatorrhoea and fat-soluble vitamin deficiency; pancreatic enzyme capsules taken with food, plus vitamins A, D, E, and K, are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diabetic client on insulin is found unconscious with cold, clammy skin and a blood glucose of 38 mg/dL.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IV dextrose (or glucagon if no IV access) and then recheck glucose frequently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fatty meal orally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 for the next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more insulin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Severe hypoglycaemia in an unconscious client is treated with IV 50% dextrose or IM glucagon, then repeated glucose checks and a complex carbohydrate once conscious - insulin would worsen the hypoglycaemia.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Standard conditions for steam sterilisation in an autoclave are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121 degree C at 15 lb pressure for 15-20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150 degree C at 25 lb for 1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 degree C at 5 lb for 2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60 degree C for 10 minutes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Autoclaving at 121 degree C and 15 lb/in^2 for 15-20 minutes kills all microorganisms including spores; longer times are needed for large or wrapped loads.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caring for a client on contact precautions should wear: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protective equipment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Shoe covers at all times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Gloves and a gown on entering the 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 mask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Contact precautions - for MRSA, C. difficile, and wound infections - require gloves and gown on entry, dedicated equipment, and careful disposal; hand hygiene with soap and water matters for spore-forming organisms.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correct technique for removing gloves without contaminating the hands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the mouth to pull the fingers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Pull both gloves off together by the fingers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Peel the first glove off glove-to-glove, then slip bare fingers under the cuff of the second glove and peel skin-to-skin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Tear the gloves off quickly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Glove removal is 'glove to glove, skin to skin' - the outside of the first glove is grasped by the other gloved hand, then the second glove is peeled using bare fingers under the cuff, keeping the contaminated surface inside.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the blood pressure cuff is too small for the client's arm, the reading is likely to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Falsely high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Accurate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Falsely 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Unmeasurable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undersized cuff overcompresses the artery and gives falsely high readings - the bladder should cover about 80% of the arm circumference; too large a cuff gives falsely low readings.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Oral temperature measurement is contraindicated in a client who: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Has a normal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Just finished breakfast one hour ago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Has had oral surgery, is unconscious, or is a young infant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fully awake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oral route is unsafe after oral surgery, in unconscious clients, confused clients, and infants who cannot hold the thermometer - the axillary, rectal, or tympanic route is used instead.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minimum acceptable hourly urine output for an adult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mL per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100-150 mL per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 mL per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30-50 mL per hour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adult produces about 0.5-1 mL/kg/hour (roughly 30-50 mL/hour); sustained output below 30 mL/hour suggests renal hypoperfusion or failure and is reported.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right hemiplegia is positioned in bed. The nurse supports the affected arm with a pillow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Prevents shoulder subluxation and oedema in the paralysed limb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Raises the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Prevents snoring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Makes the bed look neat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paralysed arm lacks muscle tone - a pillow keeps the shoulder in neutral alignment, preventing subluxation, joint pain, and dependent oedema; the arm is never pulled or left unsupported.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prevent contractures in a client on prolonged bed rest, the nurse performs: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Keeping the client motionless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Active and passive range-of-motion exercises on all joints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Splinting the limbs rigidly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Massage of one joint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Range-of-motion exercises - through each joint's full available range - maintain flexibility, prevent contractures and muscle wasting, and improve circulation; they are done gently to the point of resistance.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'The client states, I feel very anxious about the surgery' - this is an example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Objective data measured by the nurse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nursing diagnosis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Subjective data reported by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intervention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Subjective (symptom) data come from the client's own words - feelings, pain, and concerns; objective (sign) data are observable and measurable, such as blood pressure and wound appearance.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break the chain of infection at the portal of entry, the nurse uses: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Pest control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Vaccination of the community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Isolation of food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Aseptic technique, hand hygiene, and intact skin precautions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portal of entry is how the organism enters the host - aseptic technique, hand hygiene, covering wounds, and protecting mucous membranes block this link; vaccines protect the susceptible host.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prepares to irrigate a client's eye. The solution used and the direction of irrigation 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Sterile normal saline, irrigating from the inner canthus toward the outer canthus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Alcohol, from the centre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Hot water, from below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Tap water, from outer to inner canthus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Eye irrigation uses sterile normal saline, directing the stream from the inner (medial) canthus outward so contaminants and solution drain away from the nasolacrimal duct, preventing cross-contamination of the other eye.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digoxin and furosemide is at increased risk of digoxin toxicity because furosemide causes: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Hypokalaemia, which potentiates digoxin effects on the heart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Increased digoxin absorption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Hypernatraemia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Hyperkalaemia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Loop diuretics waste potassium - low potassium increases myocardial sensitivity to digoxin, precipitating toxicity; potassium levels are monitored and supplements given when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administering enoxaparin from a prefilled syringe,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Rub the site firmly after injection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Inject into the deltoid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Inject the full dose subcutaneously without expelling the air bubble and do not rub the site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Expel the air bubble and inject intravenously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Prefilled enoxaparin syringes contain a deliberate air bubble that ensures the full dose is delivered - the nurse injects subcutaneously into the abdominal fat fold without expelling it and does not rub afterwards.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insulin has the fastest onset of action?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NPH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Regular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Insulin glargine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Insulin lispro (rapid-acting)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Rapid-acting analogues (lispro, aspart, glulisine) act within 15 minutes; regular insulin in 30-60 minutes, NPH is intermediate, and glargine is long-acting with no peak.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long-term prednisolone should have blood glucose monitored because steroids: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Raise blood glucose through gluconeogenesis - steroid-induced hyperglycaemia is common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Have no effect on glucose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Lower blood glucose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affect urine output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Glucocorticoids promote gluconeogenesis and insulin resistance - hyperglycaemia is common, so glucose is monitored and diabetic control may need adjustment during steroid therapy.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chest pain takes sublingual nitroglycerin. If the pain is not relieved after three doses five minutes apart,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three more doses silently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 strong laxative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Treat it as a possible myocardial infarction - call emergency services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Put the client to bed and wait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Unrelieved chest pain after 3 nitroglycerin doses (or 15 minutes) suggests an acute coronary syndrome - emergency help is summoned and aspirin is given while awaiting transfer.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explains to a client why the full course of antibiotics must be completed: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fills the hospital bed longer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Incomplete courses select resistant organisms and allow relapse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Antibiotics are addictive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reduces the cost for the hospital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Stopping antibiotics early kills the susceptible bacteria but leaves resistant mutants - which multiply and spread, causing relapse and antimicrobial resistance.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allopurinol for gout should be taught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Stop it when pain settles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Avoid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Drink plenty of fluids to prevent uric acid stones and report a rash promptly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Take it with milk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Allopurinol lowers uric acid - generous fluids prevent renal stones; a skin rash can herald the rare but serious hypersensitivity syndrome (DRESS) and is reported immediately.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To improve absorption of oral iron supplements, the nurse advises the client to take them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Orange juice (vitamin C) and to avoid tea, coffee, and milk at the same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Strong tea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Cola drinks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C reduces iron to the absorbable ferrous form - citrus juice helps; tea, coffee, and milk (tannins, phytates, calcium) chelate iron and reduce absorption.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taking ciprofloxacin is also prescribed an antacid. The nurse should schedule the antacid: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Sublingually with the antibiotic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least 2 hours apart from the ciprofloxacin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 the same glass of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Just before the antibiotic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Antacids containing calcium, magnesium, or aluminium chelate fluoroquinolones, reducing absorption by up to 90% - the drugs are separated by at least 2 hours.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At 20 weeks of gestation, the fundal height of the uterus is approximately at the level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Costal margin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Xiphisternum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Symphysis pubis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Umbilicus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Fundal height rises about 1 cm per week after 20 weeks - at 20 weeks the fundus is at the umbilicus, at 36 weeks near the xiphisternum, and it descends with engagement at term.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'Quickening' - the first perception of fetal movements by the mother - is usually felt at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16-20 weeks of gestation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6-8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28-32 weeks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Primigravidas usually feel quickening around 18-20 weeks and multigravidas earlier, around 16-18 weeks; movements become stronger and more regular as pregnancy advances.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total weight gain during a normal pregnancy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20-25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10-12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2-4 kg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kg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healthy weight gain of about 10-12 kg includes the baby, placenta, amniotic fluid, uterus, breasts, blood, and fat stores; gain is slower in the first trimester and fastest in the third.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vertex presentation, the presenting part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Shoulder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Breech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Occiput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vertex presentation - the most common and safest - the fetal head is flexed and the occiput is the presenting part; face, breech, and shoulder are other presentations.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the long axis of the fetus is parallel to the long axis of the mother, the fetal lie is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Transverse lie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Oblique lie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Unstable lie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Longitudinal (vertical) lie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longitudinal lie - fetal spine parallel to the mother's - is normal; transverse lie (horizontal) and oblique lie cause difficulty and often require cesarean delivery.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diameter of the fetal skull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Suboccipitobregmatic diameter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Occipitofrontal diameter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Biparietal diameter (about 9.5 cm)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Mentovertical diameter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biparietal diameter - between the parietal eminences, about 9.5 cm - is the widest transverse diameter and determines whether the head can pass the pelvic brim.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woman's last menstrual period began on 5 February. Using Nagel's rule, her estimated date of delivery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 October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12 November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December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 November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Nagel's rule: add 7 days and subtract 3 months from the first day of the LMP - 5 Feb + 7 days = 12 Feb, minus 3 months = 12 November.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parameter is NOT included in the Apgar scoring of a newborn?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Muscle tone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Respiratory effort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Heart rate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Apgar scores five signs at 1 and 5 minutes - heart rate, respiratory effort, muscle tone, reflex irritability, and colour; blood pressure is not part of the score.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3-year-old has fever for 6 days, red cracked lips, a strawberry tongue, and conjunctival injection. The nurse suspects: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Measles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Kawasaki disease - aspirin and immunoglobulin reduce coronary artery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Scarlet fever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Hand-foot-mouth disease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Kawasaki disease - fever over 5 days with mucous membrane changes, rash, and lymphadenopathy - can cause coronary aneurysms; IV immunoglobulin and aspirin within 10 days prevent cardiac sequelae.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Koplik spots - tiny white dots inside the cheek - are the pathognomonic early sign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Chickenpox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Rubella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Mumps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Measles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Koplik spots appear on the buccal mucosa 1-2 days before the measles rash; the rash spreads from the face downward and the child is infectious from 4 days before to 4 days after the rash.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Reye syndrome, a cause of acute encephalopathy and liver failure in children, is strongly associated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Ibuprofen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Aspirin use during a viral illness such as influenza or chickenpox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Paracetamol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Vitamin K deficiency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Reye syndrome follows aspirin therapy in children with viral infections - aspirin is avoided in febrile children; the syndrome causes vomiting, confusion, hypoglycaemia, and raised ammonia.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congenital heart defect in children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Coarctation of the aorta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Transposition of great vessels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Ventricular septal defect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Tetralogy of Fallot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VSD - a hole in the ventricular septum - is the commonest congenital cardiac lesion; small defects may close spontaneously while large ones cause failure and are surgically closed.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bronchial asthma is using a metered-dose inhaler with a spacer. The nurse teaches the parent that the spacer: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 increase the dose of the drug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To replace the need for the inhaler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 cool the medicine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To hold the aerosol in a chamber so the child can inhale it slowly and fully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spacer traps the aerosol so the child can breathe it in slowly over several breaths, reducing oropharyngeal deposition and improving lung delivery - essential for young children who cannot coordinate.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is prescribed phototherapy for jaundice.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Place the baby in direct sunlight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Expose maximum skin, cover the eyes and genitals, and maintain the light at the prescribed distance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breastfeeding during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baby fully clothed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Phototherapy converts bilirubin to a water-soluble form - maximum skin exposure with eye shields and a diaper, at the correct distance, with temperature and hydration monitored; feeds continue.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scabies is prescribed permethrin cream. The nurse instructs the parents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it only to the rash on one hand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Wash it off after 10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Treat only the child, not the family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it to the whole body from the neck down (including the scalp in infants), leave it for 8-14 hours, and treat all family members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Permethrin 5% is applied to the entire body from the neck down (and head in infants and elderly), left overnight, and repeated in a week; all close contacts are treated simultaneously to prevent reinfestation.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failure to thrive is admitted. The nurse's initial assessment priority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Accurate serial measurements of weight, length, and head circumference plotted on growth charts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Starting a high-calorie diet before any measurement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Skipping the weight recording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Sending the child home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Failure to thrive is defined by growth - accurate, plotted measurements identify the severity and pattern, and serial weights guide the response to feeding and treatment.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vaccine failure in community programmes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Break in the cold chain with improper storage temperature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Giving an overdose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Vaccinating too many children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Using sterile needles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Most vaccine failures follow cold chain breaks - vaccines exposed to excess heat or freezing lose potency; proper storage at 2-8 degree C, VVM checks, and transport discipline are essential.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auxiliary nurse midwife (ANM) working at a sub-centre is primarily responsible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Writing national policy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Maternal and child health services, family planning, and immunisation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Managing the district hospital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Performing open heart surgery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ANM provides antenatal and postnatal care, safe delivery assistance, immunisation, family planning services, and first aid at the sub-centre - the foundation of primary health care.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simplest and most widely used community nutritional assessment method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Anthropometry - weight for age, height for age, and mid-arm circumference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Skin biopsy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Brain imaging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Blood culture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Anthropometric measurements - weight-for-age, height-for-age, and MUAC - are cheap, rapid, and field-friendly for grading malnutrition in children and screening communities.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Herd immunity protects the susceptible members of a community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the susceptible people are vaccinated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Hospitals have more beds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Antibiotics are given to everyone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sufficiently large proportion of the population is immunised, interrupting transmission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Herd immunity works when enough people are immune (through vaccination or infection) that the pathogen cannot find susceptible hosts - indirectly protecting the unvaccinated, such as infants and the immunosuppressed.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outbreak of disease is defined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Occurrence of cases in excess of the expected number in a community or time period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single isolated case anywhere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Seasonal variation without 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case imported from another country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outbreak is more cases than expected in a given place and time - investigation confirms the diagnosis, describes the cases, identifies the source, and controls transmission.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Accredited Social Health Activist (ASHA) scheme, the ASHA is selected from: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same village she serves, so she is a trusted community member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state capital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distant city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foreign country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ASHA - a woman aged 25-45 from the same village - acts as a trusted health link, providing basic care and referral; local residence builds the trust essential for community health work.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India, malaria is transmitted by the bite of the female: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Anopheles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Culex mosquito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Sandfly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Aedes mosquito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Female Anopheles transmits Plasmodium parasites; Aedes spreads dengue, chikungunya, and Zika, Culex spreads filariasis and Japanese encephalitis, and the sandfly spreads kala-azar.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generalised anxiety disorder is pacing and hyperventilating.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caffeine to raise the mood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Argue about the cause of anxiety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Stay with the client, use a calm voice, and teach slow breathing or a paper-bag technique for hyperventilation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Leave the client alone to calm down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Acute anxiety with hyperventilation is managed by staying present, speaking calmly, and slowing the breathing - the nurse avoids leaving the client, arguing, or offering stimulants.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believes the television is sending messages to him personally. This symptom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Ideas of reference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Thought broadcasting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Hallucination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Delusion of grandeur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Ideas of reference - attaching personal meaning to neutral events (TV talking to him) - differ from hallucinations (false sensory perceptions) and thought broadcasting (belief that thoughts are exposed).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lithium has a therapeutic level. The nurse should ensure the client maintains: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Adequate fluid and salt intake, because dehydration raises lithium to toxic levels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high-salt diet to lower the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Complete bed rest without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Caffeine drinks at night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Lithium follows sodium - dehydration or low salt increases lithium reabsorption and toxicity; steady fluid and salt intake keeps the level stable within 0.6-1.2 mEq/L.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post-traumatic stress disorder has flashbacks. The nurse should respond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Orient the client to the present reality calmly and provide a safe, quiet environment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Minimise the client's experience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Place the client in a noisy corridor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Force the client to relive the trauma immediately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During flashbacks the client is gently reoriented ('you are safe now, we are in the hospital'), with grounding techniques and a low-stimulation environment; re-experiencing is processed in therapy, not forced.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exchange of gases, nutrients, and waste between blood and tissues occurs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Arteries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Capillaries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Venules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Capillaries - single-cell-thick vessels - are the site of exchange between blood and tissues; arteries carry blood away from the heart and veins return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 of Corti, which contains the receptors for hearing, is located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Cochlea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Eardrum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Auditory canal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Semicircular canals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organ of Corti - rows of hair cells in the cochlea - converts sound vibrations into nerve impulses; the semicircular canals control balance.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Bile, which helps digest fats, is produced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Pancreas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Stomach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Gallbladder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Hepatocytes produce bile continuously; the gallbladder stores and concentrates it - bile emulsifies fats and is released into the duodenum after meals.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thyroid gland is located: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 the abdomen near the pancreas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the base of the brain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 front of the trachea, just below the larynx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Behind the sternum in the chest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thyroid - two lobes joined by an isthmus - lies in the neck in front of the trachea below the thyroid cartilage; its hormones regulate metabolism and growth.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causative organism of whooping cough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Haemophilus influenzae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Streptococcus pneumoniae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Mycobacterium tuberculosis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Bordetella pertussis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Whooping cough - paroxysmal cough with an inspiratory whoop - is caused by Bordetella pertussis, prevented by the DPT vaccine and treated with macrolide antibiotics.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Hepatitis A is transmitted mainly by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 transfusion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Mosquito bite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Sexual contact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Faecal-oral route through contaminated food and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Hepatitis A spreads faecal-orally - through contaminated water, food, and poor hygiene; hepatitis B and C spread through blood and body fluids.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On Gram staining, gram-positive bacteria appear: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Purple or blue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Pink or 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Yellow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Gram-positive organisms retain the crystal violet and appear purple; gram-negative organisms lose it and take up the counterstain, appearing pink or 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Night blindness, the earliest manifestation of vitamin A deficiency, is caused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Lack of retinal (rhodopsin) regeneration in the rods of the eye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Damage to the optic nerve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Lens clouding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Excess vitamin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A (retinol) forms rhodopsin in rod cells - deficiency impairs dark adaptation causing night blindness, then xerophthalmia and keratomalacia if untreated.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extra energy requirement recommended for a pregnant woman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kcal per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extra calories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1000 kcal per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300 kcal per day above normal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About 300 additional kcal daily (350 in the third trimester) covers fetal growth and maternal changes; iron, folate, calcium, and protein needs also rise.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hypothesis testing, a type I error occurs when the researcher: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Increases the sample size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Rejects a null hypothesis that is actually true (a false positive)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Uses a biased instrument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Accepts a false null hypothesis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type I error (alpha) is rejecting a true null - concluding an effect exists when it does not; a type II error (beta) is failing to detect a real effect.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the study population is large and homogeneous, the most appropriate probability sampling method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Snowball sampling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Quota sampling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Convenience sampling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Simple random sampling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Simple random sampling - every member has an equal chance of selection - suits large homogeneous populations; convenience and quota sampling are non-probability methods with more bias.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PDCA quality improvement cycle used in nursing management, the letter C stands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Control patients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Calculate budgets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Check - evaluating the results against the objectives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Care planning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PDCA - Plan, Do, Check, Act - is the continuous quality improvement cycle; Check evaluates outcomes against goals, and Act standardises what works or restarts the cycle.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nursing responsibility can never be delegated to an unlicensed assistant?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Feeding an independent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Assessment and clinical judgement requiring professional knowledge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Measuring and recording vital signs of a stable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Making an unoccupied bed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registered nurse cannot delegate assessment, diagnosis, evaluation, or nursing judgement - these need professional education; routine tasks like bedmaking and stable vital signs may be delegated.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acceleration due to gravity at the surface of the Earth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15 m/s^2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9.8 m/s^2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6.7 m/s^2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1.6 m/s^2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 is about 9.8 m/s^2 at sea level - it varies slightly with altitude and latitude; the Moon's gravity is only about 1.6 m/s^2.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boiling point of water falls at high altitudes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Gravity is stronger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Atmospheric pressure is lower, so less heat is needed for water to vapourise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air is denser at altitude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Water contains more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Boiling occurs when vapour pressure equals atmospheric pressure - at altitude the pressure is lower, so water boils at a lower temperature and cooking takes longer.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acid turns blue litmus paper: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Yellow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change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Acids turn blue litmus red and bases turn red litmus blue - litmus is a natural pH indicator extracted from lichens.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abundant element by mass in the human body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Carbon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Hydrogen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Oxygen - mostly as water - makes up about 65% of the body's mass; carbon about 18%, hydrogen 10%, and nitrogen 3%.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functional unit of heredity, which carries instructions for a trait,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Ribosome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Mitochondrion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Chromosome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Gene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gene - a segment of DNA - codes for a protein or trait; chromosomes are packages of genes and mitochondria are energy organelles with their own small DNA.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universal donor blood group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positive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 negative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 negative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 positive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 negative - no A/B antigens and no Rh factor - can be given to any recipient in an emergency; AB positive is the universal recipient.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total white blood cell count in a healthy adult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500-1,000 per cubic millimetre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100-200 per cubic millimetre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50,000-100,000 per cubic millimetre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4,000-11,000 per cubic millimetre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Normal WBC count is 4,000-11,000/mm^3 - leucocytosis above this suggests infection and leucopenia below it suggests marrow suppression or viral illness.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lifespan of a red blood cell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 year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RBCs live about 120 days before being removed by the spleen; haemoglobin is recycled and the bone marrow continuously replaces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gas is the main constituent of the air we breathe out?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Exhaled air is still about 78% nitrogen (unchanged), with oxygen fallen to about 16% and carbon dioxide risen to about 4%.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by which plants lose water vapour through their leaves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Condensation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Transpiration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Photosynthesis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Transpiration - water vapour loss through stomata - drives water uptake and cooling in plants; respiration releases energy and photosynthesis builds glucose.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Rajiv Gandhi Khel Ratna, India's highest sporting honour, was renamed in 2021 as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Arjuna Khel Ratna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Milkha Singh Award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Abhinav Bindra Award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Major Dhyan Chand Khel Ratna Award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Khel Ratna - India's top sports award - was renamed Major Dhyan Chand Khel Ratna in 2021 in honour of the hockey legend.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second highest mountain peak in the world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K2 (Mount Godwin-Austen)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Kangchenjunga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Makalu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Lhotse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K2 (8,611 m) in the Karakoram range - on the India-Pakistan border - is the world's second highest peak after Everest; Kangchenjunga is third.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Tehri Dam, India's tallest dam, is built on which river?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Bhagirathi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Gandak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Yamuna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Chambal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Tehri Dam (about 260 m high) on the Bhagirathi in Uttarakhand is India's tallest; it provides power, irrigation, and drinking water.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Indian state by area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Maharashtra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Madhya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Uttar Pradesh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Rajasthan (about 342,000 sq km) is India's largest state by area; Uttar Pradesh is the most populous and Madhya Pradesh is the second largest.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2024 Summer Olympic Games were held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Rio de Janeiro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Tokyo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Los Angeles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Paris hosted the 2024 Summer Olympics - the third Games in the city after 1900 and 1924; Los Angeles hosts in 2028.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 of the Indian Navy is known as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Admiral of the Fleet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Naval Governor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Commander-in-Chief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Chief of the Naval Staff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Chief of the Naval Staff (an admiral) heads the Indian Navy; the President is the supreme commander of the armed forces.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country is known as the 'Land of the Rising Sun'?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Thailand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Japan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China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South Korea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Japan - Nippon, literally 'sun origin' - is the Land of the Rising Sun; its flag shows a rising sun.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hottest planet in our solar system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Jupiter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Venus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Venus - about 465 degree C - is the hottest planet because its thick carbon dioxide atmosphere traps heat (runaway greenhouse effect), even hotter than Mercury.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'Paris Agreement' on climate change was adopted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1997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2015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Paris Agreement - adopted in December 2015 - commits nations to limit global warming well below 2 degree C; the Kyoto Protocol dates to 1997.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President of the Constituent Assembly of India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 B.R. Ambedkar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Sardar Patel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Dr Rajendra Prasad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Dr Rajendra Prasad presided over the Constituent Assembly from 1946 until the Constitution's adoption; Dr B.R. Ambedkar chaired the Drafting Committee.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shopkeeper buys 100 oranges at Rs 20 each and sells them at Rs 25 each. His profit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Cost = Rs 2,000, selling price = Rs 2,500; profit = Rs 500 = 25% of cost.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the first 50 natural numbers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25.5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Sum of first n natural numbers = n(n+1)/2 = 50 x 51/2 = 1275; average = 1275/50 = 25.5.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sum of two numbers is 15 and their difference is 3, the larger number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Let the numbers be x and y: x + y = 15 and x - y = 3; adding gives 2x = 18, so x = 9 and y = 6.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covers 60 km at 30 km/h and the next 60 km at 20 km/h. His average speed for the whole journey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28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24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22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distance = 120 km; total time = 60/30 + 60/20 = 2 + 3 = 5 hours; average speed = 120/5 = 24 km/h.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difference between the greatest and the smallest 4-digit numbers formed using the digits 5, 1, 7, and 3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6074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6174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6172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6284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Greatest number = 7531 and smallest = 1357; difference = 7531 - 1357 = 6174.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sum of Rs 5,000 at 10% per annum compounded annually for 2 years amounts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6,050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5,500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6,000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6,100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Amount = 5000 x (1.10)^2 = 5000 x 1.21 = Rs 6,050; compound interest = Rs 1,050.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row of students, A is 7th from the left and 12th from the right. The total number of students in the row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= position from left + position from right - 1 = 7 + 12 - 1 = 18.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R = 18, A = 1, and T = 20 using alphabet positions, and 'RAT' is coded as 39, how is 'DOG' coded in the same way?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 = 4, O = 15, G = 7; sum = 4 + 15 + 7 = 26.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clock loses 10 minutes every hour. If it is set to the correct time at 10:00 am, what time will it show when the correct time is 2:00 pm?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12:40 pm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1:40 pm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1:20 pm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2:00 pm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4 hours the clock loses 4 x 10 = 40 minutes, so it shows 2:00 pm - 40 minutes = 1:20 pm.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number 81 is what percentage of 540?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81/540 x 100 = 15%.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