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organization launched the Pandemic Prevention, Preparedness and Response (PPR) Framework as a key global health initiative in 2024?</w:t>
      </w:r>
    </w:p>
    <w:p>
      <w:r>
        <w:t xml:space="preserve">(a) World Bank</w:t>
      </w:r>
    </w:p>
    <w:p>
      <w:r>
        <w:t xml:space="preserve">(b) World Health Organization (WHO)</w:t>
      </w:r>
    </w:p>
    <w:p>
      <w:r>
        <w:t xml:space="preserve">(c) UNICEF</w:t>
      </w:r>
    </w:p>
    <w:p>
      <w:r>
        <w:t xml:space="preserve">(d) Global Fund to Fight AIDS, Tuberculosis and Malaria</w:t>
      </w:r>
    </w:p>
    <w:p>
      <w:r>
        <w:t xml:space="preserve">Answer: b</w:t>
      </w:r>
    </w:p>
    <w:p>
      <w:r>
        <w:t xml:space="preserve">Solution: The WHO launched the PPR Framework to strengthen emergency preparedness and response systems globally following COVID-19. The World Bank focuses on economic aspects; UNICEF prioritizes children; Global Fund addresses specific diseases. The PPR Framework represents WHO's strategic response to bridging preparedness gaps identified during the pandemic, emphasizing coordination across countries.</w:t>
      </w:r>
    </w:p>
    <w:p>
      <w:r>
        <w:t xml:space="preserve">Positive Marks: 1</w:t>
      </w:r>
    </w:p>
    <w:p>
      <w:r>
        <w:t xml:space="preserve">Negative Marks: 0.33</w:t>
      </w:r>
    </w:p>
    <w:p/>
    <w:p>
      <w:r>
        <w:rPr>
          <w:b/>
        </w:rPr>
        <w:t xml:space="preserve">Question: India's Ayushman Bharat - Pradhan Mantri Jan Arogya Yojana (PM-JAY) provides health insurance coverage of up to how much per family per year in 2025-2026?</w:t>
      </w:r>
    </w:p>
    <w:p>
      <w:r>
        <w:t xml:space="preserve">(a) ₹1 lakh per family per year</w:t>
      </w:r>
    </w:p>
    <w:p>
      <w:r>
        <w:t xml:space="preserve">(b) ₹3 lakhs per family per year</w:t>
      </w:r>
    </w:p>
    <w:p>
      <w:r>
        <w:t xml:space="preserve">(c) ₹5 lakhs per family per year</w:t>
      </w:r>
    </w:p>
    <w:p>
      <w:r>
        <w:t xml:space="preserve">(d) ₹10 lakhs per family per year</w:t>
      </w:r>
    </w:p>
    <w:p>
      <w:r>
        <w:t xml:space="preserve">Answer: c</w:t>
      </w:r>
    </w:p>
    <w:p>
      <w:r>
        <w:t xml:space="preserve">Solution: PM-JAY provides hospitalization coverage of up to ₹5 lakhs per family per year for approximately 50 crore poor and vulnerable families. The scheme covers both communicable and non-communicable diseases at empaneled public and private hospitals. ₹1 lakh and ₹3 lakhs are lower than actual coverage; ₹10 lakhs exceeds current limits. This makes PM-JAY one of the world's largest health assurance schemes.</w:t>
      </w:r>
    </w:p>
    <w:p>
      <w:r>
        <w:t xml:space="preserve">Positive Marks: 1</w:t>
      </w:r>
    </w:p>
    <w:p>
      <w:r>
        <w:t xml:space="preserve">Negative Marks: 0.33</w:t>
      </w:r>
    </w:p>
    <w:p/>
    <w:p>
      <w:r>
        <w:rPr>
          <w:b/>
        </w:rPr>
        <w:t xml:space="preserve">Question: What is the primary focus of India's National Digital Health Mission (NDHM) in healthcare delivery?</w:t>
      </w:r>
    </w:p>
    <w:p>
      <w:r>
        <w:t xml:space="preserve">(a) Complete elimination of paper-based medical records immediately</w:t>
      </w:r>
    </w:p>
    <w:p>
      <w:r>
        <w:t xml:space="preserve">(b) Creating interoperable digital health records and unique health IDs for citizens with patient consent and data privacy safeguards</w:t>
      </w:r>
    </w:p>
    <w:p>
      <w:r>
        <w:t xml:space="preserve">(c) Mandatory telemedicine-only care for all patients</w:t>
      </w:r>
    </w:p>
    <w:p>
      <w:r>
        <w:t xml:space="preserve">(d) Centralizing all patient data under exclusive government control</w:t>
      </w:r>
    </w:p>
    <w:p>
      <w:r>
        <w:t xml:space="preserve">Answer: b</w:t>
      </w:r>
    </w:p>
    <w:p>
      <w:r>
        <w:t xml:space="preserve">Solution: NDHM aims to establish an interoperable digital health ecosystem enabling citizens to create health IDs, access and share health records with providers, and facilitate care coordination. It does not eliminate paper records abruptly, does not mandate telemedicine-only care, and includes robust privacy protections through ABDM (Ayushman Bharat Digital Mission) with patient consent mechanisms. Interoperability is the key benefit for improving care quality.</w:t>
      </w:r>
    </w:p>
    <w:p>
      <w:r>
        <w:t xml:space="preserve">Positive Marks: 1</w:t>
      </w:r>
    </w:p>
    <w:p>
      <w:r>
        <w:t xml:space="preserve">Negative Marks: 0.33</w:t>
      </w:r>
    </w:p>
    <w:p/>
    <w:p>
      <w:r>
        <w:rPr>
          <w:b/>
        </w:rPr>
        <w:t xml:space="preserve">Question: The Integrated Disease Surveillance Program (IDSP) in India currently emphasizes surveillance of which group of health threats?</w:t>
      </w:r>
    </w:p>
    <w:p>
      <w:r>
        <w:t xml:space="preserve">(a) Only vector-borne diseases without other pathogen surveillance</w:t>
      </w:r>
    </w:p>
    <w:p>
      <w:r>
        <w:t xml:space="preserve">(b) Only seasonal influenza and respiratory diseases</w:t>
      </w:r>
    </w:p>
    <w:p>
      <w:r>
        <w:t xml:space="preserve">(c) Communicable diseases, non-communicable diseases, antimicrobial resistance, and environmental health threats</w:t>
      </w:r>
    </w:p>
    <w:p>
      <w:r>
        <w:t xml:space="preserve">(d) Hospital deaths only without community surveillance</w:t>
      </w:r>
    </w:p>
    <w:p>
      <w:r>
        <w:t xml:space="preserve">Answer: c</w:t>
      </w:r>
    </w:p>
    <w:p>
      <w:r>
        <w:t xml:space="preserve">Solution: IDSP provides comprehensive real-time surveillance of both communicable diseases (including emerging pathogens), non-communicable diseases, antimicrobial resistance patterns, and environmental health hazards. This multi-pathogen approach enables early detection and rapid response to emerging health threats. Surveillance occurs at community and facility levels through passive, active, and sentinel systems. Comprehensive data enables evidence-based public health action.</w:t>
      </w:r>
    </w:p>
    <w:p>
      <w:r>
        <w:t xml:space="preserve">Positive Marks: 1</w:t>
      </w:r>
    </w:p>
    <w:p>
      <w:r>
        <w:t xml:space="preserve">Negative Marks: 0.33</w:t>
      </w:r>
    </w:p>
    <w:p/>
    <w:p>
      <w:r>
        <w:rPr>
          <w:b/>
        </w:rPr>
        <w:t xml:space="preserve">Question: Which strategy is emphasized as most critical in WHO's updated guidelines on antimicrobial resistance (AMR) surveillance and control?</w:t>
      </w:r>
    </w:p>
    <w:p>
      <w:r>
        <w:t xml:space="preserve">(a) Complete cessation of all antibiotic use in humans and animals immediately</w:t>
      </w:r>
    </w:p>
    <w:p>
      <w:r>
        <w:t xml:space="preserve">(b) Reliance on newer antibiotics without resistance pattern tracking</w:t>
      </w:r>
    </w:p>
    <w:p>
      <w:r>
        <w:t xml:space="preserve">(c) Integrated One Health surveillance combining human, animal, and environmental data for resistance monitoring</w:t>
      </w:r>
    </w:p>
    <w:p>
      <w:r>
        <w:t xml:space="preserve">(d) Mandatory quarantine for any individual showing resistant infection</w:t>
      </w:r>
    </w:p>
    <w:p>
      <w:r>
        <w:t xml:space="preserve">Answer: c</w:t>
      </w:r>
    </w:p>
    <w:p>
      <w:r>
        <w:t xml:space="preserve">Solution: Modern AMR surveillance emphasizes the One Health approach integrating surveillance across human health, animal agriculture, and environmental sectors to detect and track resistance patterns comprehensively. Antibiotic cessation is impractical; newer drugs develop resistance; quarantine without evidence is unjustified. One Health integration enables coordinated responses and policy decisions. This approach aligns with WHO, FAO, and OIE recommendations.</w:t>
      </w:r>
    </w:p>
    <w:p>
      <w:r>
        <w:t xml:space="preserve">Positive Marks: 1</w:t>
      </w:r>
    </w:p>
    <w:p>
      <w:r>
        <w:t xml:space="preserve">Negative Marks: 0.33</w:t>
      </w:r>
    </w:p>
    <w:p/>
    <w:p>
      <w:r>
        <w:rPr>
          <w:b/>
        </w:rPr>
        <w:t xml:space="preserve">Question: Recent global trends in maternal mortality show which pattern in relation to the Sustainable Development Goal (SDG) 3 target of reducing MMR to &lt;70 per 100,000 live births by 2030?</w:t>
      </w:r>
    </w:p>
    <w:p>
      <w:r>
        <w:t xml:space="preserve">(a) Universal achievement of the target across all developing nations</w:t>
      </w:r>
    </w:p>
    <w:p>
      <w:r>
        <w:t xml:space="preserve">(b) Consistent doubling of maternal mortality in all regions globally</w:t>
      </w:r>
    </w:p>
    <w:p>
      <w:r>
        <w:t xml:space="preserve">(c) Variable progress with significant regional inequities; some nations reducing MMR substantially while others show stagnation or increases</w:t>
      </w:r>
    </w:p>
    <w:p>
      <w:r>
        <w:t xml:space="preserve">(d) Maternal mortality is only a statistical issue unrelated to real public health outcomes</w:t>
      </w:r>
    </w:p>
    <w:p>
      <w:r>
        <w:t xml:space="preserve">Answer: c</w:t>
      </w:r>
    </w:p>
    <w:p>
      <w:r>
        <w:t xml:space="preserve">Solution: Global data shows inconsistent progress: countries like Bangladesh, Ethiopia, and Rwanda have reduced MMR significantly, while sub-Saharan Africa and parts of South Asia show slower progress. The SDG 3 target remains unmet globally. MMR is a critical mortality indicator reflecting healthcare access, quality, and equity gaps. Targeted interventions addressing inequities (skilled birth attendance, emergency obstetric care, nutrition) are essential to accelerate progress.</w:t>
      </w:r>
    </w:p>
    <w:p>
      <w:r>
        <w:t xml:space="preserve">Positive Marks: 1</w:t>
      </w:r>
    </w:p>
    <w:p>
      <w:r>
        <w:t xml:space="preserve">Negative Marks: 0.33</w:t>
      </w:r>
    </w:p>
    <w:p/>
    <w:p>
      <w:r>
        <w:rPr>
          <w:b/>
        </w:rPr>
        <w:t xml:space="preserve">Question: India's Reproductive, Maternal, Newborn, Child and Adolescent Health (RMNCH+A) strategy emphasizes which approach to service delivery?</w:t>
      </w:r>
    </w:p>
    <w:p>
      <w:r>
        <w:t xml:space="preserve">(a) Tertiary care centers exclusively with reduction in primary health center services</w:t>
      </w:r>
    </w:p>
    <w:p>
      <w:r>
        <w:t xml:space="preserve">(b) Integrated continuum of care from pre-conception through adolescence with focus on equity, quality, and all health system levels</w:t>
      </w:r>
    </w:p>
    <w:p>
      <w:r>
        <w:t xml:space="preserve">(c) Elimination of all community-based maternal health services</w:t>
      </w:r>
    </w:p>
    <w:p>
      <w:r>
        <w:t xml:space="preserve">(d) Complete focus on urban areas with neglect of rural health services</w:t>
      </w:r>
    </w:p>
    <w:p>
      <w:r>
        <w:t xml:space="preserve">Answer: b</w:t>
      </w:r>
    </w:p>
    <w:p>
      <w:r>
        <w:t xml:space="preserve">Solution: RMNCH+A provides an integrated continuum spanning pre-conception, pregnancy, childbirth, postnatal care, childhood, and adolescence. It strengthens all pyramid levels from village health guides through tertiary centers. Rural areas receive priority focus given maternal and child mortality burdens. Quality and equity are central implementation principles. Integration ensures no gaps in the health continuum and improves population health outcomes.</w:t>
      </w:r>
    </w:p>
    <w:p>
      <w:r>
        <w:t xml:space="preserve">Positive Marks: 1</w:t>
      </w:r>
    </w:p>
    <w:p>
      <w:r>
        <w:t xml:space="preserve">Negative Marks: 0.33</w:t>
      </w:r>
    </w:p>
    <w:p/>
    <w:p>
      <w:r>
        <w:rPr>
          <w:b/>
        </w:rPr>
        <w:t xml:space="preserve">Question: The WHO's recent strategic emphasis on social determinants of health reflects a shift toward which public health approach?</w:t>
      </w:r>
    </w:p>
    <w:p>
      <w:r>
        <w:t xml:space="preserve">(a) Focusing exclusively on individual disease treatment at healthcare facilities</w:t>
      </w:r>
    </w:p>
    <w:p>
      <w:r>
        <w:t xml:space="preserve">(b) Reducing public health department funding and capacity</w:t>
      </w:r>
    </w:p>
    <w:p>
      <w:r>
        <w:t xml:space="preserve">(c) Addressing upstream causes of health disparities including poverty, education, housing, and environment through multi-sectoral interventions</w:t>
      </w:r>
    </w:p>
    <w:p>
      <w:r>
        <w:t xml:space="preserve">(d) Elimination of health promotion and disease prevention programs</w:t>
      </w:r>
    </w:p>
    <w:p>
      <w:r>
        <w:t xml:space="preserve">Answer: c</w:t>
      </w:r>
    </w:p>
    <w:p>
      <w:r>
        <w:t xml:space="preserve">Solution: WHO's 2023-2025 strategic documents emphasize that social determinants (income, education, housing, employment, environment) are the primary drivers of population health. This requires coordinated multi-sectoral action beyond health sector alone. Prevention and health promotion are being strengthened, not reduced. Upstream interventions addressing root causes are more cost-effective and equitable than treating only disease consequences. This paradigm shift reflects evidence on health equity.</w:t>
      </w:r>
    </w:p>
    <w:p>
      <w:r>
        <w:t xml:space="preserve">Positive Marks: 1</w:t>
      </w:r>
    </w:p>
    <w:p>
      <w:r>
        <w:t xml:space="preserve">Negative Marks: 0.33</w:t>
      </w:r>
    </w:p>
    <w:p/>
    <w:p>
      <w:r>
        <w:rPr>
          <w:b/>
        </w:rPr>
        <w:t xml:space="preserve">Question: Which recent occupational health standard update in healthcare emphasizes comprehensive protection for healthcare workers?</w:t>
      </w:r>
    </w:p>
    <w:p>
      <w:r>
        <w:t xml:space="preserve">(a) Protection against sharps injuries only without other occupational hazards</w:t>
      </w:r>
    </w:p>
    <w:p>
      <w:r>
        <w:t xml:space="preserve">(b) Biological hazards exclusively including bloodborne pathogens and infections</w:t>
      </w:r>
    </w:p>
    <w:p>
      <w:r>
        <w:t xml:space="preserve">(c) Multiple interrelated hazards including biological, chemical, psychological, and physical exposures requiring systematic risk assessment and multi-level controls</w:t>
      </w:r>
    </w:p>
    <w:p>
      <w:r>
        <w:t xml:space="preserve">(d) No specific occupational health requirements for healthcare professionals</w:t>
      </w:r>
    </w:p>
    <w:p>
      <w:r>
        <w:t xml:space="preserve">Answer: c</w:t>
      </w:r>
    </w:p>
    <w:p>
      <w:r>
        <w:t xml:space="preserve">Solution: Modern occupational health standards recognize that healthcare workers face biological risks (infections, sharps injuries), chemical exposures (disinfectants, medications), psychological stressors (burnout, violence, secondary trauma), and physical hazards (ergonomic strain). The hierarchy of controls—elimination, substitution, engineering controls, PPE, and training—is evidence-based. Comprehensive risk assessment and protection programs are essential. Healthcare is recognized as a high-risk occupational setting.</w:t>
      </w:r>
    </w:p>
    <w:p>
      <w:r>
        <w:t xml:space="preserve">Positive Marks: 1</w:t>
      </w:r>
    </w:p>
    <w:p>
      <w:r>
        <w:t xml:space="preserve">Negative Marks: 0.33</w:t>
      </w:r>
    </w:p>
    <w:p/>
    <w:p>
      <w:r>
        <w:rPr>
          <w:b/>
        </w:rPr>
        <w:t xml:space="preserve">Question: The concept of 'Health for All' in global health strategy requires which foundational healthcare delivery model?</w:t>
      </w:r>
    </w:p>
    <w:p>
      <w:r>
        <w:t xml:space="preserve">(a) Concentrated specialist care in urban centers only</w:t>
      </w:r>
    </w:p>
    <w:p>
      <w:r>
        <w:t xml:space="preserve">(b) Primary Health Care (PHC) as the foundation with integrated referral systems and universal health coverage provisions</w:t>
      </w:r>
    </w:p>
    <w:p>
      <w:r>
        <w:t xml:space="preserve">(c) Complete privatization of health services</w:t>
      </w:r>
    </w:p>
    <w:p>
      <w:r>
        <w:t xml:space="preserve">(d) Elimination of public health interventions</w:t>
      </w:r>
    </w:p>
    <w:p>
      <w:r>
        <w:t xml:space="preserve">Answer: b</w:t>
      </w:r>
    </w:p>
    <w:p>
      <w:r>
        <w:t xml:space="preserve">Solution: Health for All, reaffirmed in WHO strategies, is built on Primary Health Care emphasizing accessible, continuous, comprehensive, and coordinated first-contact care. PHC-centered systems are more equitable and cost-effective than specialist-only models. They achieve better population health outcomes and work through integrated referral systems and universal health coverage. PHC strengthening is fundamental to achieving health equity and system sustainability.</w:t>
      </w:r>
    </w:p>
    <w:p>
      <w:r>
        <w:t xml:space="preserve">Positive Marks: 1</w:t>
      </w:r>
    </w:p>
    <w:p>
      <w:r>
        <w:t xml:space="preserve">Negative Marks: 0.33</w:t>
      </w:r>
    </w:p>
    <w:p/>
    <w:p>
      <w:r>
        <w:rPr>
          <w:b/>
        </w:rPr>
        <w:t xml:space="preserve">Question: India's multi-sectoral approach to addressing social determinants of health includes which programs directly linked to improved health outcomes?</w:t>
      </w:r>
    </w:p>
    <w:p>
      <w:r>
        <w:t xml:space="preserve">(a) Only healthcare facility services without addressing social factors</w:t>
      </w:r>
    </w:p>
    <w:p>
      <w:r>
        <w:t xml:space="preserve">(b) Pradhan Mantri Awas Yojana (housing), MGNREGA (employment), ICDS (nutrition) integrated with health outcomes monitoring</w:t>
      </w:r>
    </w:p>
    <w:p>
      <w:r>
        <w:t xml:space="preserve">(c) Elimination of all social welfare schemes</w:t>
      </w:r>
    </w:p>
    <w:p>
      <w:r>
        <w:t xml:space="preserve">(d) Healthcare access restricted to formally employed persons</w:t>
      </w:r>
    </w:p>
    <w:p>
      <w:r>
        <w:t xml:space="preserve">Answer: b</w:t>
      </w:r>
    </w:p>
    <w:p>
      <w:r>
        <w:t xml:space="preserve">Solution: India's integrated approach recognizes that housing, employment security, and nutrition are social determinants of health. PM Awas Yojana addresses housing; MGNREGA provides employment and income security; ICDS and mid-day meal schemes address food security. These programs are linked with health outcomes and represent multi-sectoral action on health determinants. This goes beyond traditional health sector boundaries to address root causes of health inequities.</w:t>
      </w:r>
    </w:p>
    <w:p>
      <w:r>
        <w:t xml:space="preserve">Positive Marks: 1</w:t>
      </w:r>
    </w:p>
    <w:p>
      <w:r>
        <w:t xml:space="preserve">Negative Marks: 0.33</w:t>
      </w:r>
    </w:p>
    <w:p/>
    <w:p>
      <w:r>
        <w:rPr>
          <w:b/>
        </w:rPr>
        <w:t xml:space="preserve">Question: The global emergence of non-communicable diseases (NCDs) as the leading cause of disability in middle-income countries requires which healthcare system response?</w:t>
      </w:r>
    </w:p>
    <w:p>
      <w:r>
        <w:t xml:space="preserve">(a) Complete elimination of communicable disease programs to focus only on NCDs</w:t>
      </w:r>
    </w:p>
    <w:p>
      <w:r>
        <w:t xml:space="preserve">(b) Parallel management of both communicable and non-communicable diseases through integrated surveillance, prevention, and management systems</w:t>
      </w:r>
    </w:p>
    <w:p>
      <w:r>
        <w:t xml:space="preserve">(c) Accepting NCDs as inevitable consequences of development without intervention</w:t>
      </w:r>
    </w:p>
    <w:p>
      <w:r>
        <w:t xml:space="preserve">(d) Referral of all NCD patients to developed countries for treatment</w:t>
      </w:r>
    </w:p>
    <w:p>
      <w:r>
        <w:t xml:space="preserve">Answer: b</w:t>
      </w:r>
    </w:p>
    <w:p>
      <w:r>
        <w:t xml:space="preserve">Solution: Middle-income countries face the dual burden of persistent communicable diseases alongside rising NCDs. Integrated surveillance systems, primary prevention (tobacco control, alcohol reduction, salt restriction, physical activity), early diagnosis, and chronic disease management are required. This necessitates healthcare system restructuring, workforce training, and community engagement—a simultaneous rather than sequential approach. Both disease burdens must be addressed for improved population health.</w:t>
      </w:r>
    </w:p>
    <w:p>
      <w:r>
        <w:t xml:space="preserve">Positive Marks: 1</w:t>
      </w:r>
    </w:p>
    <w:p>
      <w:r>
        <w:t xml:space="preserve">Negative Marks: 0.33</w:t>
      </w:r>
    </w:p>
    <w:p/>
    <w:p>
      <w:r>
        <w:rPr>
          <w:b/>
        </w:rPr>
        <w:t xml:space="preserve">Question: Recent global health initiatives emphasize mental health integration into which healthcare delivery platforms?</w:t>
      </w:r>
    </w:p>
    <w:p>
      <w:r>
        <w:t xml:space="preserve">(a) Psychiatric hospitals exclusively</w:t>
      </w:r>
    </w:p>
    <w:p>
      <w:r>
        <w:t xml:space="preserve">(b) Private mental health clinics only</w:t>
      </w:r>
    </w:p>
    <w:p>
      <w:r>
        <w:t xml:space="preserve">(c) Primary healthcare, workplace health, school health, and community settings with psychosocial support emphasis</w:t>
      </w:r>
    </w:p>
    <w:p>
      <w:r>
        <w:t xml:space="preserve">(d) Online counseling services without facility-based services</w:t>
      </w:r>
    </w:p>
    <w:p>
      <w:r>
        <w:t xml:space="preserve">Answer: c</w:t>
      </w:r>
    </w:p>
    <w:p>
      <w:r>
        <w:t xml:space="preserve">Solution: Post-pandemic global mental health strategy emphasizes integration into general healthcare systems using task-sharing models and community-based interventions. Primary healthcare, workplaces, and schools are ideal settings for early intervention and prevention. This approach improves accessibility, reduces stigma, and enables early case detection. Facility-based and community services must be parallel, not either/or. Integration into multiple sectors ensures comprehensive coverage and improves outcomes.</w:t>
      </w:r>
    </w:p>
    <w:p>
      <w:r>
        <w:t xml:space="preserve">Positive Marks: 1</w:t>
      </w:r>
    </w:p>
    <w:p>
      <w:r>
        <w:t xml:space="preserve">Negative Marks: 0.33</w:t>
      </w:r>
    </w:p>
    <w:p/>
    <w:p>
      <w:r>
        <w:rPr>
          <w:b/>
        </w:rPr>
        <w:t xml:space="preserve">Question: In addressing healthcare quality improvements in resource-limited settings, which approach has shown the most evidence for sustainable outcomes?</w:t>
      </w:r>
    </w:p>
    <w:p>
      <w:r>
        <w:t xml:space="preserve">(a) Introduction of high-technology equipment without local capacity building</w:t>
      </w:r>
    </w:p>
    <w:p>
      <w:r>
        <w:t xml:space="preserve">(b) Importing solutions from developed countries without context adaptation</w:t>
      </w:r>
    </w:p>
    <w:p>
      <w:r>
        <w:t xml:space="preserve">(c) Capacity building of local health workers, strengthening supply chains, establishing quality monitoring systems, and ensuring community engagement in problem-solving</w:t>
      </w:r>
    </w:p>
    <w:p>
      <w:r>
        <w:t xml:space="preserve">(d) Reliance on external donors for all healthcare quality improvements</w:t>
      </w:r>
    </w:p>
    <w:p>
      <w:r>
        <w:t xml:space="preserve">Answer: c</w:t>
      </w:r>
    </w:p>
    <w:p>
      <w:r>
        <w:t xml:space="preserve">Solution: Sustainable quality improvements require building local capacity, establishing robust supply chains, implementing data-driven monitoring systems, and engaging communities. High-technology without local expertise leads to non-utilization. Imported solutions without adaptation fail due to context mismatch. Donor-dependent programs are unsustainable. Evidence shows that locally-driven solutions with capacity building, systems strengthening, and community participation achieve lasting improvements in resource-limited settings.</w:t>
      </w:r>
    </w:p>
    <w:p>
      <w:r>
        <w:t xml:space="preserve">Positive Marks: 1</w:t>
      </w:r>
    </w:p>
    <w:p>
      <w:r>
        <w:t xml:space="preserve">Negative Marks: 0.33</w:t>
      </w:r>
    </w:p>
    <w:p/>
    <w:p>
      <w:r>
        <w:rPr>
          <w:b/>
        </w:rPr>
        <w:t xml:space="preserve">Question: The current global consensus on addressing vaccine hesitancy involves which evidence-based strategy?</w:t>
      </w:r>
    </w:p>
    <w:p>
      <w:r>
        <w:t xml:space="preserve">(a) Avoiding discussion of vaccine safety concerns</w:t>
      </w:r>
    </w:p>
    <w:p>
      <w:r>
        <w:t xml:space="preserve">(b) Ignoring vaccine hesitancy and assuming high coverage will follow automatically</w:t>
      </w:r>
    </w:p>
    <w:p>
      <w:r>
        <w:t xml:space="preserve">(c) Dialogue with hesitant populations addressing their concerns, building trust through transparency, community engagement, and evidence-based communication from trusted sources</w:t>
      </w:r>
    </w:p>
    <w:p>
      <w:r>
        <w:t xml:space="preserve">(d) Mandatory vaccination enforcement without community consent</w:t>
      </w:r>
    </w:p>
    <w:p>
      <w:r>
        <w:t xml:space="preserve">Answer: c</w:t>
      </w:r>
    </w:p>
    <w:p>
      <w:r>
        <w:t xml:space="preserve">Solution: Effective strategies to address vaccine hesitancy include genuine dialogue understanding specific concerns (safety, efficacy, religious beliefs), transparent communication of benefits and minimal risks, involvement of community leaders and healthcare workers, and addressing misinformation with evidence. Avoidance increases hesitancy; assumption of automatic uptake ignores real barriers. Enforcement without engagement backfires. Trust-building and transparency are evidence-based approaches recommended by WHO, CDC, and public health authorities.</w:t>
      </w:r>
    </w:p>
    <w:p>
      <w:r>
        <w:t xml:space="preserve">Positive Marks: 1</w:t>
      </w:r>
    </w:p>
    <w:p>
      <w:r>
        <w:t xml:space="preserve">Negative Marks: 0.33</w:t>
      </w:r>
    </w:p>
    <w:p/>
    <w:p>
      <w:r>
        <w:rPr>
          <w:b/>
        </w:rPr>
        <w:t xml:space="preserve">Question: The recent shift in global tuberculosis control strategy emphasizes which approach for improving treatment completion and reducing drug-resistant TB emergence?</w:t>
      </w:r>
    </w:p>
    <w:p>
      <w:r>
        <w:t xml:space="preserve">(a) Institutional treatment exclusively without community-based services</w:t>
      </w:r>
    </w:p>
    <w:p>
      <w:r>
        <w:t xml:space="preserve">(b) Shorter chemotherapy regimens regardless of patient adherence patterns</w:t>
      </w:r>
    </w:p>
    <w:p>
      <w:r>
        <w:t xml:space="preserve">(c) Person-centered care with treatment support systems, patient education, addressing social barriers, and shorter regimens where applicable for drug-resistant TB</w:t>
      </w:r>
    </w:p>
    <w:p>
      <w:r>
        <w:t xml:space="preserve">(d) Cessation of TB screening programs to reduce case detection</w:t>
      </w:r>
    </w:p>
    <w:p>
      <w:r>
        <w:t xml:space="preserve">Answer: c</w:t>
      </w:r>
    </w:p>
    <w:p>
      <w:r>
        <w:t xml:space="preserve">Solution: Modern TB control emphasizes person-centered treatment with psychosocial support, addressing barriers (transport, food security, work loss), directly-observed therapy when needed, patient education, and shorter regimens (especially for drug-resistant TB). This approach improves adherence, reduces treatment loss, and prevents drug-resistant TB emergence. Community treatment options improve accessibility and treatment completion. Person-centered care is recognized as more effective than institutional-only approaches. WHO guidelines reflect this evidence.</w:t>
      </w:r>
    </w:p>
    <w:p>
      <w:r>
        <w:t xml:space="preserve">Positive Marks: 1</w:t>
      </w:r>
    </w:p>
    <w:p>
      <w:r>
        <w:t xml:space="preserve">Negative Marks: 0.33</w:t>
      </w:r>
    </w:p>
    <w:p/>
    <w:p>
      <w:r>
        <w:rPr>
          <w:b/>
        </w:rPr>
        <w:t xml:space="preserve">Question: Addressing the phenomenon of migration and its health impacts requires which comprehensive public health strategy?</w:t>
      </w:r>
    </w:p>
    <w:p>
      <w:r>
        <w:t xml:space="preserve">(a) Restricting all migration without considering health protection of migrants</w:t>
      </w:r>
    </w:p>
    <w:p>
      <w:r>
        <w:t xml:space="preserve">(b) Healthcare provision only at destination countries without source or transit considerations</w:t>
      </w:r>
    </w:p>
    <w:p>
      <w:r>
        <w:t xml:space="preserve">(c) Pre-migration health screening, healthcare access at all migration stages, infectious disease surveillance, and addressing occupational health and social determinants along migration routes</w:t>
      </w:r>
    </w:p>
    <w:p>
      <w:r>
        <w:t xml:space="preserve">(d) No specific health interventions for migrant populations</w:t>
      </w:r>
    </w:p>
    <w:p>
      <w:r>
        <w:t xml:space="preserve">Answer: c</w:t>
      </w:r>
    </w:p>
    <w:p>
      <w:r>
        <w:t xml:space="preserve">Solution: Migration-related health issues require comprehensive strategies including pre-departure health assessment and counseling, healthcare access during transit and at destination, communicable disease surveillance in transit zones, occupational health protection in destination areas, and addressing social determinants (housing, working conditions, exploitation). Migration is complex and affects multiple populations; targeted protection at all stages improves health outcomes. IOM and WHO provide evidence-based guidance for migrant health.</w:t>
      </w:r>
    </w:p>
    <w:p>
      <w:r>
        <w:t xml:space="preserve">Positive Marks: 1</w:t>
      </w:r>
    </w:p>
    <w:p>
      <w:r>
        <w:t xml:space="preserve">Negative Marks: 0.33</w:t>
      </w:r>
    </w:p>
    <w:p/>
    <w:p>
      <w:r>
        <w:rPr>
          <w:b/>
        </w:rPr>
        <w:t xml:space="preserve">Question: The emerging challenge of air pollution as a public health crisis requires which multi-level intervention strategy for comprehensive protection?</w:t>
      </w:r>
    </w:p>
    <w:p>
      <w:r>
        <w:t xml:space="preserve">(a) Individual-level interventions only using masks without addressing pollution sources</w:t>
      </w:r>
    </w:p>
    <w:p>
      <w:r>
        <w:t xml:space="preserve">(b) Environmental regulations alone without occupational or healthcare sector engagement</w:t>
      </w:r>
    </w:p>
    <w:p>
      <w:r>
        <w:t xml:space="preserve">(c) Source control (industrial emissions, vehicle standards), occupational health protections, healthcare sector preparedness, community education, and vulnerable population prioritization</w:t>
      </w:r>
    </w:p>
    <w:p>
      <w:r>
        <w:t xml:space="preserve">(d) Acceptance of air pollution as unavoidable consequence of urbanization</w:t>
      </w:r>
    </w:p>
    <w:p>
      <w:r>
        <w:t xml:space="preserve">Answer: c</w:t>
      </w:r>
    </w:p>
    <w:p>
      <w:r>
        <w:t xml:space="preserve">Solution: Air pollution health impact requires multi-level action: reducing sources through industrial standards and vehicle emissions controls, protecting workers in high-exposure settings, strengthening healthcare capacity for pollution-related illness management, community awareness, and prioritizing vulnerable populations (children, elderly, patients with chronic diseases). Masks provide limited protection without source reduction. Regulations alone without complementary actions are insufficient. This multi-sectoral approach reflects WHO air quality guidelines and current public health evidence.</w:t>
      </w:r>
    </w:p>
    <w:p>
      <w:r>
        <w:t xml:space="preserve">Positive Marks: 1</w:t>
      </w:r>
    </w:p>
    <w:p>
      <w:r>
        <w:t xml:space="preserve">Negative Marks: 0.33</w:t>
      </w:r>
    </w:p>
    <w:p/>
    <w:p>
      <w:r>
        <w:rPr>
          <w:b/>
        </w:rPr>
        <w:t xml:space="preserve">Question: Recent developments in global health financing emphasize which principle as essential for achieving sustainable health systems and health equity?</w:t>
      </w:r>
    </w:p>
    <w:p>
      <w:r>
        <w:t xml:space="preserve">(a) Health financing based solely on market mechanisms without government investment</w:t>
      </w:r>
    </w:p>
    <w:p>
      <w:r>
        <w:t xml:space="preserve">(b) Progressive financing ensuring adequate, predictable public investment with protection for vulnerable populations and equitable resource distribution based on need</w:t>
      </w:r>
    </w:p>
    <w:p>
      <w:r>
        <w:t xml:space="preserve">(c) Minimizing health expenditure regardless of population health outcomes</w:t>
      </w:r>
    </w:p>
    <w:p>
      <w:r>
        <w:t xml:space="preserve">(d) Concentrating healthcare resources in profitable urban areas</w:t>
      </w:r>
    </w:p>
    <w:p>
      <w:r>
        <w:t xml:space="preserve">Answer: b</w:t>
      </w:r>
    </w:p>
    <w:p>
      <w:r>
        <w:t xml:space="preserve">Solution: Global health consensus (World Bank, WHO, World Health Report 2023) emphasizes that adequate, predictable public financing is essential for health system strengthening and equity. Progressive financing ensures resources reach vulnerable populations and underfunded services. Market mechanisms alone create inequities. Health expenditure proportional to need improves outcomes. Evidence shows that underfunded systems have worse population health outcomes and higher catastrophic health expenditure. Universal health coverage requires progressive financing mechanisms.</w:t>
      </w:r>
    </w:p>
    <w:p>
      <w:r>
        <w:t xml:space="preserve">Positive Marks: 1</w:t>
      </w:r>
    </w:p>
    <w:p>
      <w:r>
        <w:t xml:space="preserve">Negative Marks: 0.33</w:t>
      </w:r>
    </w:p>
    <w:p/>
    <w:p>
      <w:r>
        <w:rPr>
          <w:b/>
        </w:rPr>
        <w:t xml:space="preserve">Question: The implementation of climate-sensitive health surveillance systems reflects recognition of which emerging public health challenge?</w:t>
      </w:r>
    </w:p>
    <w:p>
      <w:r>
        <w:t xml:space="preserve">(a) Climate change has no relationship with human health outcomes</w:t>
      </w:r>
    </w:p>
    <w:p>
      <w:r>
        <w:t xml:space="preserve">(b) Only developed nations need to adapt health systems for climate change</w:t>
      </w:r>
    </w:p>
    <w:p>
      <w:r>
        <w:t xml:space="preserve">(c) Climate change amplifies health vulnerabilities through altered disease patterns, extreme weather events, food insecurity, and water scarcity requiring proactive health system adaptation</w:t>
      </w:r>
    </w:p>
    <w:p>
      <w:r>
        <w:t xml:space="preserve">(d) Individual behavior change is sufficient to protect health from climate impacts</w:t>
      </w:r>
    </w:p>
    <w:p>
      <w:r>
        <w:t xml:space="preserve">Answer: c</w:t>
      </w:r>
    </w:p>
    <w:p>
      <w:r>
        <w:t xml:space="preserve">Solution: Climate change is recognized as a major health threat affecting disease vector distribution (dengue, malaria expansion), food security, water access, heat-related illness, and mental health. Climate-sensitive surveillance enables early detection of shifting disease patterns. All nations face climate health impacts; low-resource regions are most vulnerable. Health systems must adapt through surveillance strengthening, workforce training, and service infrastructure enhancement. This is reflected in WHO climate and health strategic documents and COP initiatives.</w:t>
      </w:r>
    </w:p>
    <w:p>
      <w:r>
        <w:t xml:space="preserve">Positive Marks: 1</w:t>
      </w:r>
    </w:p>
    <w:p>
      <w:r>
        <w:t xml:space="preserve">Negative Marks: 0.33</w:t>
      </w:r>
    </w:p>
    <w:sectPr>
      <w:pgSz w:w="11906" w:h="16838"/>
      <w:pgMar w:top="1134" w:right="1134" w:bottom="1134" w:left="1134"/>
    </w:sectPr>
  </w:body>
</w:document>
</file>