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Vitamins are organic compounds that are essential for normal body functions but cannot be synthesized in sufficient quantities by the body. Which of the following best defines a vitamin?</w:t>
      </w:r>
    </w:p>
    <w:p>
      <w:r>
        <w:t xml:space="preserve">(a) A macronutrient that provides energy in the form of calories</w:t>
      </w:r>
    </w:p>
    <w:p>
      <w:r>
        <w:t xml:space="preserve">(b) An organic substance required in small quantities for normal metabolism and health</w:t>
      </w:r>
    </w:p>
    <w:p>
      <w:r>
        <w:t xml:space="preserve">(c) An inorganic element found primarily in bones and teeth</w:t>
      </w:r>
    </w:p>
    <w:p>
      <w:r>
        <w:t xml:space="preserve">(d) A protein compound that catalyzes enzymatic reactions only</w:t>
      </w:r>
    </w:p>
    <w:p>
      <w:r>
        <w:t xml:space="preserve">Answer: b</w:t>
      </w:r>
    </w:p>
    <w:p>
      <w:r>
        <w:t xml:space="preserve">Solution: Vitamins are organic micronutrients required in small amounts for normal metabolic functions, growth, and health maintenance. Option 'a' describes macronutrients like carbohydrates and fats that provide energy. Option 'c' describes minerals like calcium and phosphorus. Option 'd' describes enzymes, which are proteins. Vitamins are distinct because they are organic (contain carbon), required in minute quantities, and are essential but not energy-providing. KEY: Vitamins = Vital amines, small quantities, organic nature.</w:t>
      </w:r>
    </w:p>
    <w:p>
      <w:r>
        <w:t xml:space="preserve">Positive Marks: 1</w:t>
      </w:r>
    </w:p>
    <w:p>
      <w:r>
        <w:t xml:space="preserve">Negative Marks: 0.33</w:t>
      </w:r>
    </w:p>
    <w:p/>
    <w:p>
      <w:r>
        <w:rPr>
          <w:b/>
        </w:rPr>
        <w:t xml:space="preserve">Question: Which of the following vitamins is fat-soluble and plays a crucial role in vision, immune function, and skin health?</w:t>
      </w:r>
    </w:p>
    <w:p>
      <w:r>
        <w:t xml:space="preserve">(a) Vitamin C (Ascorbic acid)</w:t>
      </w:r>
    </w:p>
    <w:p>
      <w:r>
        <w:t xml:space="preserve">(b) Vitamin A (Retinol)</w:t>
      </w:r>
    </w:p>
    <w:p>
      <w:r>
        <w:t xml:space="preserve">(c) Vitamin B12 (Cobalamin)</w:t>
      </w:r>
    </w:p>
    <w:p>
      <w:r>
        <w:t xml:space="preserve">(d) Vitamin B1 (Thiamine)</w:t>
      </w:r>
    </w:p>
    <w:p>
      <w:r>
        <w:t xml:space="preserve">Answer: b</w:t>
      </w:r>
    </w:p>
    <w:p>
      <w:r>
        <w:t xml:space="preserve">Solution: Vitamin A is a fat-soluble vitamin essential for maintaining normal vision, supporting immune responses, and promoting healthy skin and mucous membranes. It forms retinal pigment necessary for light absorption in the retina. Option 'a' is water-soluble and an antioxidant. Options 'c' and 'd' are water-soluble B vitamins. Fat-soluble vitamins (A, D, E, K) are stored in adipose tissue and liver, unlike water-soluble vitamins. MNEMONIC: Fat-soluble vitamins = ADEK.</w:t>
      </w:r>
    </w:p>
    <w:p>
      <w:r>
        <w:t xml:space="preserve">Positive Marks: 1</w:t>
      </w:r>
    </w:p>
    <w:p>
      <w:r>
        <w:t xml:space="preserve">Negative Marks: 0.33</w:t>
      </w:r>
    </w:p>
    <w:p/>
    <w:p>
      <w:r>
        <w:rPr>
          <w:b/>
        </w:rPr>
        <w:t xml:space="preserve">Question: Iron deficiency anemia is a common nutritional deficiency worldwide. What is the primary function of iron in the body?</w:t>
      </w:r>
    </w:p>
    <w:p>
      <w:r>
        <w:t xml:space="preserve">(a) Building strong bones and teeth</w:t>
      </w:r>
    </w:p>
    <w:p>
      <w:r>
        <w:t xml:space="preserve">(b) Facilitating oxygen transport and energy production in cells</w:t>
      </w:r>
    </w:p>
    <w:p>
      <w:r>
        <w:t xml:space="preserve">(c) Regulating blood glucose levels</w:t>
      </w:r>
    </w:p>
    <w:p>
      <w:r>
        <w:t xml:space="preserve">(d) Promoting blood clotting and wound healing</w:t>
      </w:r>
    </w:p>
    <w:p>
      <w:r>
        <w:t xml:space="preserve">Answer: b</w:t>
      </w:r>
    </w:p>
    <w:p>
      <w:r>
        <w:t xml:space="preserve">Solution: Iron is an essential component of hemoglobin and myoglobin, which bind and transport oxygen throughout the body and within muscle cells respectively. Iron also functions as a cofactor in numerous oxidative enzymes involved in cellular energy production. Option 'a' relates to calcium and phosphorus. Option 'c' involves glucose regulation hormones. Option 'd' involves vitamin K and calcium. Iron deficiency results in reduced oxygen-carrying capacity leading to fatigue, weakness, and cognitive impairment. KEY: Fe = Oxygen transport + Energy enzymes.</w:t>
      </w:r>
    </w:p>
    <w:p>
      <w:r>
        <w:t xml:space="preserve">Positive Marks: 1</w:t>
      </w:r>
    </w:p>
    <w:p>
      <w:r>
        <w:t xml:space="preserve">Negative Marks: 0.33</w:t>
      </w:r>
    </w:p>
    <w:p/>
    <w:p>
      <w:r>
        <w:rPr>
          <w:b/>
        </w:rPr>
        <w:t xml:space="preserve">Question: Which of the following is classified as a macronutrient that serves as the primary structural component of body tissues?</w:t>
      </w:r>
    </w:p>
    <w:p>
      <w:r>
        <w:t xml:space="preserve">(a) Vitamin D</w:t>
      </w:r>
    </w:p>
    <w:p>
      <w:r>
        <w:t xml:space="preserve">(b) Protein</w:t>
      </w:r>
    </w:p>
    <w:p>
      <w:r>
        <w:t xml:space="preserve">(c) Zinc</w:t>
      </w:r>
    </w:p>
    <w:p>
      <w:r>
        <w:t xml:space="preserve">(d) Vitamin K</w:t>
      </w:r>
    </w:p>
    <w:p>
      <w:r>
        <w:t xml:space="preserve">Answer: b</w:t>
      </w:r>
    </w:p>
    <w:p>
      <w:r>
        <w:t xml:space="preserve">Solution: Proteins are macronutrients composed of amino acids that form the structural basis of muscles, connective tissues, enzymes, hormones, and antibodies. Macronutrients are required in large quantities (grams), while micronutrients (vitamins and minerals) are needed in small quantities (milligrams or micrograms). Vitamin D is a micronutrient hormone. Zinc is a trace mineral micronutrient. Vitamin K is a fat-soluble micronutrient. Only protein serves as the primary structural component among these options. MEMORY: Macronutrients = Carbs, Fats, Proteins (large amounts).</w:t>
      </w:r>
    </w:p>
    <w:p>
      <w:r>
        <w:t xml:space="preserve">Positive Marks: 1</w:t>
      </w:r>
    </w:p>
    <w:p>
      <w:r>
        <w:t xml:space="preserve">Negative Marks: 0.33</w:t>
      </w:r>
    </w:p>
    <w:p/>
    <w:p>
      <w:r>
        <w:rPr>
          <w:b/>
        </w:rPr>
        <w:t xml:space="preserve">Question: A 35-year-old patient presents with night blindness, corneal dryness, and Bitot's spots. These clinical findings are characteristic of deficiency of which vitamin?</w:t>
      </w:r>
    </w:p>
    <w:p>
      <w:r>
        <w:t xml:space="preserve">(a) Vitamin B1</w:t>
      </w:r>
    </w:p>
    <w:p>
      <w:r>
        <w:t xml:space="preserve">(b) Vitamin C</w:t>
      </w:r>
    </w:p>
    <w:p>
      <w:r>
        <w:t xml:space="preserve">(c) Vitamin A</w:t>
      </w:r>
    </w:p>
    <w:p>
      <w:r>
        <w:t xml:space="preserve">(d) Vitamin E</w:t>
      </w:r>
    </w:p>
    <w:p>
      <w:r>
        <w:t xml:space="preserve">Answer: c</w:t>
      </w:r>
    </w:p>
    <w:p>
      <w:r>
        <w:t xml:space="preserve">Solution: The clinical triad of night blindness, corneal dryness (xerophthalmia), and Bitot's spots (triangular foamy patches on conjunctiva) are pathognomonic signs of vitamin A deficiency. Vitamin A is essential for producing rhodopsin, the visual pigment in the retina required for vision in low light conditions. Vitamin B1 deficiency causes Wernicke-Korsakoff syndrome. Vitamin C deficiency causes scurvy. Vitamin E deficiency causes neurological problems. MNEMONIC: Vitamin A = Appearance (eyes), Antioxidant, Adaptation (to light).</w:t>
      </w:r>
    </w:p>
    <w:p>
      <w:r>
        <w:t xml:space="preserve">Positive Marks: 1</w:t>
      </w:r>
    </w:p>
    <w:p>
      <w:r>
        <w:t xml:space="preserve">Negative Marks: 0.33</w:t>
      </w:r>
    </w:p>
    <w:p/>
    <w:p>
      <w:r>
        <w:rPr>
          <w:b/>
        </w:rPr>
        <w:t xml:space="preserve">Question: Which of the following nutrients enhances the absorption of iron from plant-based (non-heme) sources?</w:t>
      </w:r>
    </w:p>
    <w:p>
      <w:r>
        <w:t xml:space="preserve">(a) Calcium and phosphorus</w:t>
      </w:r>
    </w:p>
    <w:p>
      <w:r>
        <w:t xml:space="preserve">(b) Vitamin C (Ascorbic acid)</w:t>
      </w:r>
    </w:p>
    <w:p>
      <w:r>
        <w:t xml:space="preserve">(c) Vitamin E</w:t>
      </w:r>
    </w:p>
    <w:p>
      <w:r>
        <w:t xml:space="preserve">(d) Tannins and phytates</w:t>
      </w:r>
    </w:p>
    <w:p>
      <w:r>
        <w:t xml:space="preserve">Answer: b</w:t>
      </w:r>
    </w:p>
    <w:p>
      <w:r>
        <w:t xml:space="preserve">Solution: Vitamin C reduces ferric iron (Fe³⁺) to ferrous iron (Fe²⁺), which is more readily absorbed in the acidic environment of the small intestine. This is particularly important for non-heme iron from vegetable sources, which has lower bioavailability than heme iron from animal sources. Calcium and phosphorus form insoluble complexes that inhibit iron absorption. Tannins (in tea/coffee) and phytates (in grains) are iron absorption inhibitors. Consuming citrus fruits or tomatoes with iron-rich plant foods significantly improves iron bioavailability. KEY: Vitamin C = Iron absorption enhancer for plant sources.</w:t>
      </w:r>
    </w:p>
    <w:p>
      <w:r>
        <w:t xml:space="preserve">Positive Marks: 1</w:t>
      </w:r>
    </w:p>
    <w:p>
      <w:r>
        <w:t xml:space="preserve">Negative Marks: 0.33</w:t>
      </w:r>
    </w:p>
    <w:p/>
    <w:p>
      <w:r>
        <w:rPr>
          <w:b/>
        </w:rPr>
        <w:t xml:space="preserve">Question: Vitamin D is unique among vitamins because it can be synthesized in the skin. What is the primary substrate required for this synthesis?</w:t>
      </w:r>
    </w:p>
    <w:p>
      <w:r>
        <w:t xml:space="preserve">(a) 7-dehydrocholesterol in the presence of ultraviolet B (UVB) radiation</w:t>
      </w:r>
    </w:p>
    <w:p>
      <w:r>
        <w:t xml:space="preserve">(b) Cholesterol in the presence of ultraviolet A (UVA) radiation</w:t>
      </w:r>
    </w:p>
    <w:p>
      <w:r>
        <w:t xml:space="preserve">(c) Ergosterol in the presence of visible light</w:t>
      </w:r>
    </w:p>
    <w:p>
      <w:r>
        <w:t xml:space="preserve">(d) Lanosterol in the presence of infrared radiation</w:t>
      </w:r>
    </w:p>
    <w:p>
      <w:r>
        <w:t xml:space="preserve">Answer: a</w:t>
      </w:r>
    </w:p>
    <w:p>
      <w:r>
        <w:t xml:space="preserve">Solution: Vitamin D₃ (cholecalciferol) is synthesized in the skin when 7-dehydrocholesterol is exposed to ultraviolet B (UVB) radiation (wavelength 290-315 nm). This is why vitamin D is called the 'sunshine vitamin.' The synthesized previtamin D₃ undergoes thermal isomerization to form vitamin D₃, which is then activated in the liver and kidneys. UVA radiation does not produce sufficient vitamin D. Ergosterol is the substrate for vitamin D₂ synthesis in plants and fungi. Lanosterol is not involved in vitamin D synthesis. KEY: UVB + 7-DHC = Vitamin D₃ skin synthesis.</w:t>
      </w:r>
    </w:p>
    <w:p>
      <w:r>
        <w:t xml:space="preserve">Positive Marks: 1</w:t>
      </w:r>
    </w:p>
    <w:p>
      <w:r>
        <w:t xml:space="preserve">Negative Marks: 0.33</w:t>
      </w:r>
    </w:p>
    <w:p/>
    <w:p>
      <w:r>
        <w:rPr>
          <w:b/>
        </w:rPr>
        <w:t xml:space="preserve">Question: The recommended dietary allowance (RDA) for protein in adults is approximately how many grams per kilogram of body weight per day?</w:t>
      </w:r>
    </w:p>
    <w:p>
      <w:r>
        <w:t xml:space="preserve">(a) 0.4 g/kg/day</w:t>
      </w:r>
    </w:p>
    <w:p>
      <w:r>
        <w:t xml:space="preserve">(b) 0.8 g/kg/day</w:t>
      </w:r>
    </w:p>
    <w:p>
      <w:r>
        <w:t xml:space="preserve">(c) 1.5 g/kg/day</w:t>
      </w:r>
    </w:p>
    <w:p>
      <w:r>
        <w:t xml:space="preserve">(d) 2.5 g/kg/day</w:t>
      </w:r>
    </w:p>
    <w:p>
      <w:r>
        <w:t xml:space="preserve">Answer: b</w:t>
      </w:r>
    </w:p>
    <w:p>
      <w:r>
        <w:t xml:space="preserve">Solution: The RDA for protein in sedentary adults is 0.8 g/kg/day of body weight, established to maintain nitrogen balance and support normal physiological functions. For a 70 kg adult, this translates to 56 grams of protein daily. Requirements increase in athletes (1.2-2.0 g/kg/day), during pregnancy/lactation (1.1 g/kg/day), and in illness/recovery. Option 'a' is too low and would lead to protein deficiency. Options 'c' and 'd' are elevated requirements for specific populations. This RDA is based on extensive nitrogen balance studies. KEY: Adult protein RDA = 0.8 g/kg (remember: 0.8 is the standard baseline).</w:t>
      </w:r>
    </w:p>
    <w:p>
      <w:r>
        <w:t xml:space="preserve">Positive Marks: 1</w:t>
      </w:r>
    </w:p>
    <w:p>
      <w:r>
        <w:t xml:space="preserve">Negative Marks: 0.33</w:t>
      </w:r>
    </w:p>
    <w:p/>
    <w:p>
      <w:r>
        <w:rPr>
          <w:b/>
        </w:rPr>
        <w:t xml:space="preserve">Question: Which B vitamin functions as a coenzyme in carbohydrate metabolism and is deficient in populations with high refined carbohydrate consumption and alcohol use?</w:t>
      </w:r>
    </w:p>
    <w:p>
      <w:r>
        <w:t xml:space="preserve">(a) Vitamin B2 (Riboflavin)</w:t>
      </w:r>
    </w:p>
    <w:p>
      <w:r>
        <w:t xml:space="preserve">(b) Vitamin B1 (Thiamine)</w:t>
      </w:r>
    </w:p>
    <w:p>
      <w:r>
        <w:t xml:space="preserve">(c) Vitamin B3 (Niacin)</w:t>
      </w:r>
    </w:p>
    <w:p>
      <w:r>
        <w:t xml:space="preserve">(d) Vitamin B6 (Pyridoxine)</w:t>
      </w:r>
    </w:p>
    <w:p>
      <w:r>
        <w:t xml:space="preserve">Answer: b</w:t>
      </w:r>
    </w:p>
    <w:p>
      <w:r>
        <w:t xml:space="preserve">Solution: Vitamin B1 (thiamine) functions as thiamine pyrophosphate (TPP), a critical coenzyme in carbohydrate metabolism, particularly in the pentose phosphate pathway and pyruvate dehydrogenase complex. Thiamine deficiency causes beriberi, characterized by peripheral neuropathy and cardiac complications. It is deficient in populations consuming polished white rice (refined carbohydrates) and chronic alcoholics who have poor nutrition. Riboflavin (B2), niacin (B3), and pyridoxine (B6) have different functions, though they also participate in energy metabolism. Thiamine is particularly vulnerable to depletion with high carbohydrate intake because more is needed for metabolism. MNEMONIC: B1 = Beriberi, Brain damage, Carbohydrate metabolism.</w:t>
      </w:r>
    </w:p>
    <w:p>
      <w:r>
        <w:t xml:space="preserve">Positive Marks: 1</w:t>
      </w:r>
    </w:p>
    <w:p>
      <w:r>
        <w:t xml:space="preserve">Negative Marks: 0.33</w:t>
      </w:r>
    </w:p>
    <w:p/>
    <w:p>
      <w:r>
        <w:rPr>
          <w:b/>
        </w:rPr>
        <w:t xml:space="preserve">Question: Antioxidants function to protect cells from oxidative damage caused by free radicals. Which of the following is NOT a function of antioxidant nutrients?</w:t>
      </w:r>
    </w:p>
    <w:p>
      <w:r>
        <w:t xml:space="preserve">(a) Preventing lipid peroxidation in cell membranes</w:t>
      </w:r>
    </w:p>
    <w:p>
      <w:r>
        <w:t xml:space="preserve">(b) Chelating pro-oxidant metals like iron and copper</w:t>
      </w:r>
    </w:p>
    <w:p>
      <w:r>
        <w:t xml:space="preserve">(c) Stimulating bacterial growth and reproduction</w:t>
      </w:r>
    </w:p>
    <w:p>
      <w:r>
        <w:t xml:space="preserve">(d) Neutralizing free radicals by donating electrons</w:t>
      </w:r>
    </w:p>
    <w:p>
      <w:r>
        <w:t xml:space="preserve">Answer: c</w:t>
      </w:r>
    </w:p>
    <w:p>
      <w:r>
        <w:t xml:space="preserve">Solution: Antioxidants protect cells by preventing or slowing oxidative damage from free radicals; they do not stimulate bacterial growth. Antioxidant nutrients like vitamins C, E, beta-carotene, and minerals like selenium and zinc work by: (1) neutralizing free radicals through electron donation, (2) preventing lipid peroxidation in cell membranes, and (3) chelating pro-oxidant metals. Excess free radicals lead to cellular damage, inflammation, and diseases like cancer and cardiovascular disease. Option 'c' describes a harmful effect not related to antioxidant function. Antioxidants may have antimicrobial properties, but stimulating bacterial growth is not a recognized antioxidant function. KEY: Antioxidants = Radical scavengers, Membrane protectors, Metal chelators.</w:t>
      </w:r>
    </w:p>
    <w:p>
      <w:r>
        <w:t xml:space="preserve">Positive Marks: 1</w:t>
      </w:r>
    </w:p>
    <w:p>
      <w:r>
        <w:t xml:space="preserve">Negative Marks: 0.33</w:t>
      </w:r>
    </w:p>
    <w:p/>
    <w:p>
      <w:r>
        <w:rPr>
          <w:b/>
        </w:rPr>
        <w:t xml:space="preserve">Question: Which vitamin is essential for the synthesis of prothrombin and other clotting factors, and is antagonized by warfarin (an anticoagulant)?</w:t>
      </w:r>
    </w:p>
    <w:p>
      <w:r>
        <w:t xml:space="preserve">(a) Vitamin A</w:t>
      </w:r>
    </w:p>
    <w:p>
      <w:r>
        <w:t xml:space="preserve">(b) Vitamin K</w:t>
      </w:r>
    </w:p>
    <w:p>
      <w:r>
        <w:t xml:space="preserve">(c) Vitamin C</w:t>
      </w:r>
    </w:p>
    <w:p>
      <w:r>
        <w:t xml:space="preserve">(d) Vitamin E</w:t>
      </w:r>
    </w:p>
    <w:p>
      <w:r>
        <w:t xml:space="preserve">Answer: b</w:t>
      </w:r>
    </w:p>
    <w:p>
      <w:r>
        <w:t xml:space="preserve">Solution: Vitamin K is required for the gamma-carboxylation of glutamic acid residues in prothrombin (factor II) and other vitamin K-dependent clotting factors (VII, IX, X). This post-translational modification is essential for the calcium-binding properties necessary for coagulation. Warfarin inhibits vitamin K-dependent gamma-carboxylase, thereby reducing clotting factor synthesis and acting as an anticoagulant. Vitamin K is found in leafy green vegetables and is synthesized by intestinal bacteria. Vitamin A is involved in cell differentiation. Vitamin C is an antioxidant. Vitamin E is a lipid antioxidant. Dietary consistency in vitamin K intake is important for stable warfarin therapy. MNEMONIC: Vitamin K = Koagulation (blood clotting).</w:t>
      </w:r>
    </w:p>
    <w:p>
      <w:r>
        <w:t xml:space="preserve">Positive Marks: 1</w:t>
      </w:r>
    </w:p>
    <w:p>
      <w:r>
        <w:t xml:space="preserve">Negative Marks: 0.33</w:t>
      </w:r>
    </w:p>
    <w:p/>
    <w:p>
      <w:r>
        <w:rPr>
          <w:b/>
        </w:rPr>
        <w:t xml:space="preserve">Question: A 45-year-old man with chronic malabsorption presents with edema, ascites, muscle wasting, and hair loss. Laboratory tests show low serum albumin and low total protein. What nutritional deficiency best explains these clinical findings?</w:t>
      </w:r>
    </w:p>
    <w:p>
      <w:r>
        <w:t xml:space="preserve">(a) Vitamin D deficiency</w:t>
      </w:r>
    </w:p>
    <w:p>
      <w:r>
        <w:t xml:space="preserve">(b) Iron deficiency</w:t>
      </w:r>
    </w:p>
    <w:p>
      <w:r>
        <w:t xml:space="preserve">(c) Protein-energy malnutrition (PEM)</w:t>
      </w:r>
    </w:p>
    <w:p>
      <w:r>
        <w:t xml:space="preserve">(d) Vitamin C deficiency</w:t>
      </w:r>
    </w:p>
    <w:p>
      <w:r>
        <w:t xml:space="preserve">Answer: c</w:t>
      </w:r>
    </w:p>
    <w:p>
      <w:r>
        <w:t xml:space="preserve">Solution: Protein-energy malnutrition (PEM) causes the clinical presentation of kwashiorkor-like features: edema (from decreased plasma colloid osmotic pressure due to low albumin), ascites, muscle wasting (proteolysis), and hair loss (keratin requires protein). Serum albumin and total protein are significantly reduced because the liver cannot synthesize adequate serum proteins due to protein deficiency. In chronic malabsorption, both caloric and protein intake are compromised. Vitamin D deficiency causes rickets/osteomalacia. Iron deficiency causes anemia. Vitamin C deficiency causes scurvy. The key discriminator is the low serum proteins and albumin, which indicate protein malnutrition. KEY: PEM = Edema + Low albumin + Muscle wasting (hypoproteinemia signature).</w:t>
      </w:r>
    </w:p>
    <w:p>
      <w:r>
        <w:t xml:space="preserve">Positive Marks: 1</w:t>
      </w:r>
    </w:p>
    <w:p>
      <w:r>
        <w:t xml:space="preserve">Negative Marks: 0.33</w:t>
      </w:r>
    </w:p>
    <w:p/>
    <w:p>
      <w:r>
        <w:rPr>
          <w:b/>
        </w:rPr>
        <w:t xml:space="preserve">Question: Dietary fiber serves multiple functions in health maintenance. Which of the following is NOT a recognized health benefit of adequate fiber intake?</w:t>
      </w:r>
    </w:p>
    <w:p>
      <w:r>
        <w:t xml:space="preserve">(a) Improving glycemic control by slowing carbohydrate absorption</w:t>
      </w:r>
    </w:p>
    <w:p>
      <w:r>
        <w:t xml:space="preserve">(b) Promoting insulin secretion and glucose-stimulated hyperglycemia</w:t>
      </w:r>
    </w:p>
    <w:p>
      <w:r>
        <w:t xml:space="preserve">(c) Reducing blood cholesterol levels through bile acid binding</w:t>
      </w:r>
    </w:p>
    <w:p>
      <w:r>
        <w:t xml:space="preserve">(d) Promoting bowel regularity and preventing constipation</w:t>
      </w:r>
    </w:p>
    <w:p>
      <w:r>
        <w:t xml:space="preserve">Answer: b</w:t>
      </w:r>
    </w:p>
    <w:p>
      <w:r>
        <w:t xml:space="preserve">Solution: Adequate dietary fiber actually improves glycemic control by SLOWING carbohydrate absorption, reducing postprandial glucose spikes and decreasing insulin demand. It does not promote hyperglycemia. Fiber benefits include: (1) slowing glucose absorption, (2) reducing blood cholesterol by binding bile acids, (3) promoting bowel regularity by increasing stool bulk, and (4) promoting beneficial colonic bacteria growth. Soluble fiber (oats, beans) reduces cholesterol and improves glucose control. Insoluble fiber (wheat bran, vegetables) promotes bowel motility. Option 'b' contradicts the established benefits of fiber. KEY: Fiber = Glycemic control (↓), Cholesterol (↓), Bowel regularity (↑), NOT hyperglycemia.</w:t>
      </w:r>
    </w:p>
    <w:p>
      <w:r>
        <w:t xml:space="preserve">Positive Marks: 1</w:t>
      </w:r>
    </w:p>
    <w:p>
      <w:r>
        <w:t xml:space="preserve">Negative Marks: 0.33</w:t>
      </w:r>
    </w:p>
    <w:p/>
    <w:p>
      <w:r>
        <w:rPr>
          <w:b/>
        </w:rPr>
        <w:t xml:space="preserve">Question: A pregnant woman is counseled about adequate calcium intake during pregnancy. Which mechanism best explains why increased calcium is essential during pregnancy?</w:t>
      </w:r>
    </w:p>
    <w:p>
      <w:r>
        <w:t xml:space="preserve">(a) To prevent maternal bone loss and support fetal skeletal development</w:t>
      </w:r>
    </w:p>
    <w:p>
      <w:r>
        <w:t xml:space="preserve">(b) To increase maternal hemoglobin synthesis</w:t>
      </w:r>
    </w:p>
    <w:p>
      <w:r>
        <w:t xml:space="preserve">(c) To reduce the risk of gestational diabetes</w:t>
      </w:r>
    </w:p>
    <w:p>
      <w:r>
        <w:t xml:space="preserve">(d) To prevent preterm labor through uterine muscle relaxation</w:t>
      </w:r>
    </w:p>
    <w:p>
      <w:r>
        <w:t xml:space="preserve">Answer: a</w:t>
      </w:r>
    </w:p>
    <w:p>
      <w:r>
        <w:t xml:space="preserve">Solution: During pregnancy, calcium requirements increase significantly (from 1000 mg to 1200-1300 mg daily) to support: (1) massive fetal skeletal development, (2) maintenance of maternal bone mass, and (3) regulation of maternal calcium homeostasis. Without adequate calcium, the fetus draws calcium from maternal bones, leading to maternal osteoporosis and dental problems. The fetus accumulates 200-300 mg of calcium, predominantly in the third trimester. Calcium is not primarily involved in hemoglobin synthesis (iron), glucose metabolism, or uterine contractility regulation. Inadequate calcium intake during pregnancy increases risks of preeclampsia and poor fetal growth. Dairy products, fortified plant-based milk, and leafy greens are primary sources. KEY: Pregnancy calcium = Fetal bones (growth) + Maternal bones (preservation).</w:t>
      </w:r>
    </w:p>
    <w:p>
      <w:r>
        <w:t xml:space="preserve">Positive Marks: 1</w:t>
      </w:r>
    </w:p>
    <w:p>
      <w:r>
        <w:t xml:space="preserve">Negative Marks: 0.33</w:t>
      </w:r>
    </w:p>
    <w:p/>
    <w:p>
      <w:r>
        <w:rPr>
          <w:b/>
        </w:rPr>
        <w:t xml:space="preserve">Question: Which of the following factors would MOST significantly reduce the bioavailability of calcium from a dietary source?</w:t>
      </w:r>
    </w:p>
    <w:p>
      <w:r>
        <w:t xml:space="preserve">(a) Consuming calcium with a source of vitamin D</w:t>
      </w:r>
    </w:p>
    <w:p>
      <w:r>
        <w:t xml:space="preserve">(b) Consuming calcium with oxalates or phytates</w:t>
      </w:r>
    </w:p>
    <w:p>
      <w:r>
        <w:t xml:space="preserve">(c) Consuming calcium from dairy sources</w:t>
      </w:r>
    </w:p>
    <w:p>
      <w:r>
        <w:t xml:space="preserve">(d) Consuming calcium in the presence of lactase enzyme</w:t>
      </w:r>
    </w:p>
    <w:p>
      <w:r>
        <w:t xml:space="preserve">Answer: b</w:t>
      </w:r>
    </w:p>
    <w:p>
      <w:r>
        <w:t xml:space="preserve">Solution: Oxalates (found in spinach, rhubarb, beet greens) and phytates (found in whole grains, legumes, nuts) form insoluble complexes with calcium in the intestinal lumen, making it unavailable for absorption. This dramatically reduces calcium bioavailability from these sources. For example, spinach contains substantial calcium but has poor bioavailability due to high oxalate content. Vitamin D enhances calcium absorption by promoting the synthesis of calcium-binding proteins in intestinal epithelial cells. Dairy sources have high bioavailability because they lack inhibitory compounds and contain lactose which aids absorption. Lactase breaks down lactose into glucose and galactose but doesn't directly affect calcium absorption. Understanding food combinations is crucial for nutritional counseling. TRICK: High oxalate foods ≠ high available calcium (spinach example).</w:t>
      </w:r>
    </w:p>
    <w:p>
      <w:r>
        <w:t xml:space="preserve">Positive Marks: 1</w:t>
      </w:r>
    </w:p>
    <w:p>
      <w:r>
        <w:t xml:space="preserve">Negative Marks: 0.33</w:t>
      </w:r>
    </w:p>
    <w:p/>
    <w:p>
      <w:r>
        <w:rPr>
          <w:b/>
        </w:rPr>
        <w:t xml:space="preserve">Question: A 60-year-old male with cirrhosis and portal hypertension presents with nausea, poor appetite, and signs of peripheral neuropathy. Laboratory studies show low B-vitamin levels. Which B-complex vitamin deficiency is most common in chronic alcoholics and can cause irreversible neurological damage?</w:t>
      </w:r>
    </w:p>
    <w:p>
      <w:r>
        <w:t xml:space="preserve">(a) Vitamin B2 deficiency causing ariboflavinosis</w:t>
      </w:r>
    </w:p>
    <w:p>
      <w:r>
        <w:t xml:space="preserve">(b) Vitamin B12 deficiency causing pernicious anemia</w:t>
      </w:r>
    </w:p>
    <w:p>
      <w:r>
        <w:t xml:space="preserve">(c) Vitamin B1 deficiency causing Wernicke-Korsakoff syndrome</w:t>
      </w:r>
    </w:p>
    <w:p>
      <w:r>
        <w:t xml:space="preserve">(d) Vitamin B3 deficiency causing pellagra</w:t>
      </w:r>
    </w:p>
    <w:p>
      <w:r>
        <w:t xml:space="preserve">Answer: c</w:t>
      </w:r>
    </w:p>
    <w:p>
      <w:r>
        <w:t xml:space="preserve">Solution: Vitamin B1 (thiamine) deficiency in chronic alcoholics causes Wernicke-Korsakoff syndrome, a serious neurological condition characterized by confusion, ataxia, ophthalmoplegia (Wernicke phase) progressing to irreversible memory loss and dementia (Korsakoff phase) if untreated. Alcohol impairs thiamine absorption, increases utilization, and damages the thiamine-processing organs. Chronic alcoholics have poor nutritional intake and hepatic dysfunction reducing thiamine activation. While other B-vitamin deficiencies occur in alcoholics, thiamine deficiency causes the most severe and potentially irreversible neurological damage. B2 deficiency causes angular cheilitis and glossitis. B12 deficiency (though it can occur in alcoholics with GI damage) more commonly causes megaloblastic anemia. B3 deficiency causes pellagra (dermatitis, diarrhea, dementia, death). Early thiamine supplementation can prevent progression of Wernicke-Korsakoff. MNEMONIC: B1 deficiency in alcoholics = Wernicke (acute) → Korsakoff (chronic irreversible).</w:t>
      </w:r>
    </w:p>
    <w:p>
      <w:r>
        <w:t xml:space="preserve">Positive Marks: 1</w:t>
      </w:r>
    </w:p>
    <w:p>
      <w:r>
        <w:t xml:space="preserve">Negative Marks: 0.33</w:t>
      </w:r>
    </w:p>
    <w:p/>
    <w:p>
      <w:r>
        <w:rPr>
          <w:b/>
        </w:rPr>
        <w:t xml:space="preserve">Question: The interaction between zinc and copper absorption in the gastrointestinal tract demonstrates the principle of nutrient competition. Excessive zinc supplementation can lead to copper deficiency. What is the mechanism of this interaction?</w:t>
      </w:r>
    </w:p>
    <w:p>
      <w:r>
        <w:t xml:space="preserve">(a) Zinc inhibits copper-binding proteins in hepatocytes</w:t>
      </w:r>
    </w:p>
    <w:p>
      <w:r>
        <w:t xml:space="preserve">(b) Zinc competes with copper for the same intestinal transporter and induces metallothionein synthesis, which binds copper</w:t>
      </w:r>
    </w:p>
    <w:p>
      <w:r>
        <w:t xml:space="preserve">(c) Zinc decreases gastric acid production, impairing copper dissolution</w:t>
      </w:r>
    </w:p>
    <w:p>
      <w:r>
        <w:t xml:space="preserve">(d) Zinc forms chemical complexes with copper in the intestinal lumen, preventing absorption</w:t>
      </w:r>
    </w:p>
    <w:p>
      <w:r>
        <w:t xml:space="preserve">Answer: b</w:t>
      </w:r>
    </w:p>
    <w:p>
      <w:r>
        <w:t xml:space="preserve">Solution: Zinc and copper compete for absorption via the same intestinal transporters (particularly DMT1 and other nutrient transporters). Additionally, excessive zinc induces metallothionein synthesis in intestinal epithelial cells. Metallothionein has high affinity for copper and binds it, preventing copper absorption and promoting its loss in shed epithelial cells. This is a well-documented nutrient-nutrient interaction where zinc supplementation beyond physiological needs can precipitate copper deficiency, leading to anemia, neurological symptoms, and immune dysfunction. The ideal zinc-to-copper ratio should be maintained (approximately 8-15:1). This demonstrates the importance of balanced micronutrient supplementation. Excess zinc does not directly inhibit copper enzymes in hepatocytes or decrease gastric acid; the interaction occurs primarily at the intestinal level. KEY: Zn excess → Metallothionein (↑) → Cu binding → Cu deficiency (interaction principle).</w:t>
      </w:r>
    </w:p>
    <w:p>
      <w:r>
        <w:t xml:space="preserve">Positive Marks: 1</w:t>
      </w:r>
    </w:p>
    <w:p>
      <w:r>
        <w:t xml:space="preserve">Negative Marks: 0.33</w:t>
      </w:r>
    </w:p>
    <w:p/>
    <w:p>
      <w:r>
        <w:rPr>
          <w:b/>
        </w:rPr>
        <w:t xml:space="preserve">Question: During the metabolism of homocysteine to methionine, which water-soluble B vitamin acts as a critical cofactor, and deficiency leads to elevated homocysteine levels (hyperhomocysteinemia)?</w:t>
      </w:r>
    </w:p>
    <w:p>
      <w:r>
        <w:t xml:space="preserve">(a) Vitamin B1 (Thiamine)</w:t>
      </w:r>
    </w:p>
    <w:p>
      <w:r>
        <w:t xml:space="preserve">(b) Vitamin B12 (Cobalamin) and folate (B9)</w:t>
      </w:r>
    </w:p>
    <w:p>
      <w:r>
        <w:t xml:space="preserve">(c) Vitamin B3 (Niacin)</w:t>
      </w:r>
    </w:p>
    <w:p>
      <w:r>
        <w:t xml:space="preserve">(d) Vitamin B2 (Riboflavin)</w:t>
      </w:r>
    </w:p>
    <w:p>
      <w:r>
        <w:t xml:space="preserve">Answer: b</w:t>
      </w:r>
    </w:p>
    <w:p>
      <w:r>
        <w:t xml:space="preserve">Solution: Vitamin B12 (cobalamin) and folate (B9) are essential cofactors for the remethylation of homocysteine to methionine via the enzyme methionine synthase. Deficiency of either B12 or folate impairs this reaction, causing accumulation of homocysteine, which is an independent cardiovascular risk factor. Elevated homocysteine (hyperhomocysteinemia) is associated with atherosclerosis, thrombosis, and neurological complications. Additionally, vitamin B6 is a cofactor for an alternative pathway (transsulfuration) and also plays a role in homocysteine metabolism. B1 (thiamine) is involved in carbohydrate metabolism. B3 (niacin) participates in oxidation-reduction reactions. B2 (riboflavin) is a cofactor for FAD-dependent enzymes. The B12-folate-homocysteine relationship is clinically important for cardiovascular risk assessment and nutritional intervention. MNEMONIC: B12 + B9 (folate) = Homocysteine remethylation (methionine synthesis).</w:t>
      </w:r>
    </w:p>
    <w:p>
      <w:r>
        <w:t xml:space="preserve">Positive Marks: 1</w:t>
      </w:r>
    </w:p>
    <w:p>
      <w:r>
        <w:t xml:space="preserve">Negative Marks: 0.33</w:t>
      </w:r>
    </w:p>
    <w:p/>
    <w:p>
      <w:r>
        <w:rPr>
          <w:b/>
        </w:rPr>
        <w:t xml:space="preserve">Question: A 28-year-old woman planning pregnancy is advised to consume 400 micrograms of folic acid daily for at least one month before conception and throughout the first trimester. What is the primary rationale for this supplementation?</w:t>
      </w:r>
    </w:p>
    <w:p>
      <w:r>
        <w:t xml:space="preserve">(a) To prevent maternal anemia and fatigue during pregnancy</w:t>
      </w:r>
    </w:p>
    <w:p>
      <w:r>
        <w:t xml:space="preserve">(b) To prevent neural tube defects (NTDs) such as spina bifida and anencephaly</w:t>
      </w:r>
    </w:p>
    <w:p>
      <w:r>
        <w:t xml:space="preserve">(c) To reduce the risk of gestational diabetes mellitus</w:t>
      </w:r>
    </w:p>
    <w:p>
      <w:r>
        <w:t xml:space="preserve">(d) To enhance fetal hemoglobin production</w:t>
      </w:r>
    </w:p>
    <w:p>
      <w:r>
        <w:t xml:space="preserve">Answer: b</w:t>
      </w:r>
    </w:p>
    <w:p>
      <w:r>
        <w:t xml:space="preserve">Solution: Adequate folate intake, particularly periconceptional supplementation, significantly reduces the risk of neural tube defects (NTDs) including spina bifida and anencephaly by up to 70%. Folate is essential for DNA synthesis and methylation during the critical period of neural tube closure (days 21-28 post-conception). The recommended supplementation is 400 micrograms (0.4 mg) daily for women of childbearing potential planning pregnancy and during the first trimester when neural development is occurring. Women with a history of NTDs require higher doses (4-5 mg daily). While folate deficiency can cause anemia, this is not the primary reason for periconceptional supplementation. Folate supplementation does not directly prevent gestational diabetes or primarily affect fetal hemoglobin. Many national guidelines and INC recommendations emphasize folic acid supplementation to prevent congenital anomalies. KEY: Periconceptional folate (400 μg) = NTD prevention (gold standard evidence).</w:t>
      </w:r>
    </w:p>
    <w:p>
      <w:r>
        <w:t xml:space="preserve">Positive Marks: 1</w:t>
      </w:r>
    </w:p>
    <w:p>
      <w:r>
        <w:t xml:space="preserve">Negative Marks: 0.33</w:t>
      </w:r>
    </w:p>
    <w:p/>
    <w:p>
      <w:r>
        <w:rPr>
          <w:b/>
        </w:rPr>
        <w:t xml:space="preserve">Question: In the classification of amino acids, which of the following is correctly paired with its nutritional classification and primary function in the body?</w:t>
      </w:r>
    </w:p>
    <w:p>
      <w:r>
        <w:t xml:space="preserve">(a) Glutamine—non-essential amino acid—primary energy source for rapidly dividing cells</w:t>
      </w:r>
    </w:p>
    <w:p>
      <w:r>
        <w:t xml:space="preserve">(b) Methionine—conditionally essential amino acid—predominately used for ATP synthesis</w:t>
      </w:r>
    </w:p>
    <w:p>
      <w:r>
        <w:t xml:space="preserve">(c) Phenylalanine—non-essential amino acid—required for synthesis of catecholamines</w:t>
      </w:r>
    </w:p>
    <w:p>
      <w:r>
        <w:t xml:space="preserve">(d) Arginine—essential amino acid—component of all proteins only</w:t>
      </w:r>
    </w:p>
    <w:p>
      <w:r>
        <w:t xml:space="preserve">Answer: a</w:t>
      </w:r>
    </w:p>
    <w:p>
      <w:r>
        <w:t xml:space="preserve">Solution: Glutamine is a non-essential amino acid (synthesized endogenously) that serves as the preferred energy substrate for rapidly dividing cells, including intestinal epithelial cells, lymphocytes, and bone marrow cells. It also functions in glutamine-glutamate cycle and nitrogen transport. Methionine is an essential amino acid (must be obtained from diet) required for methylation reactions and protein synthesis, not primarily ATP synthesis. Phenylalanine is an essential amino acid (must be obtained from diet) required for catecholamine synthesis (via tyrosine pathway) and protein synthesis, not non-essential. Arginine is conditionally essential (non-essential in healthy adults but essential during stress, illness, or intensive growth) but is a component of all proteins and also serves as a precursor for nitric oxide synthesis and immune function. Glutamine's role as a fuel source for rapidly dividing cells makes it particularly important in critical illness and sepsis. MNEMONIC: Glutamine = Gut fuel (intestinal cells), Immune cells (lymphocytes).</w:t>
      </w:r>
    </w:p>
    <w:p>
      <w:r>
        <w:t xml:space="preserve">Positive Marks: 1</w:t>
      </w:r>
    </w:p>
    <w:p>
      <w:r>
        <w:t xml:space="preserve">Negative Marks: 0.33</w:t>
      </w:r>
    </w:p>
    <w:sectPr>
      <w:pgSz w:w="11906" w:h="16838"/>
      <w:pgMar w:top="1134" w:right="1134" w:bottom="1134" w:left="1134"/>
    </w:sectPr>
  </w:body>
</w:document>
</file>