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bones are present in the human hand, including carpals, metacarpals, and phalanges?</w:t>
      </w:r>
    </w:p>
    <w:p>
      <w:r>
        <w:t xml:space="preserve">(a) 25 bones</w:t>
      </w:r>
    </w:p>
    <w:p>
      <w:r>
        <w:t xml:space="preserve">(b) 27 bones</w:t>
      </w:r>
    </w:p>
    <w:p>
      <w:r>
        <w:t xml:space="preserve">(c) 29 bones</w:t>
      </w:r>
    </w:p>
    <w:p>
      <w:r>
        <w:t xml:space="preserve">(d) 31 bones</w:t>
      </w:r>
    </w:p>
    <w:p>
      <w:r>
        <w:t xml:space="preserve">Answer: b</w:t>
      </w:r>
    </w:p>
    <w:p>
      <w:r>
        <w:t xml:space="preserve">Solution: The human hand contains exactly 27 bones: 8 carpal bones (wrist), 5 metacarpal bones (palm), and 14 phalanges (finger bones—3 per finger except the thumb which has 2). This fundamental anatomical knowledge is essential for nursing physical examination and assessment skills. Students can remember this with 'carpal-metacarpal-phalanges: 8-5-14'.</w:t>
      </w:r>
    </w:p>
    <w:p>
      <w:r>
        <w:t xml:space="preserve">Positive Marks: 1</w:t>
      </w:r>
    </w:p>
    <w:p>
      <w:r>
        <w:t xml:space="preserve">Negative Marks: 0.33</w:t>
      </w:r>
    </w:p>
    <w:p/>
    <w:p>
      <w:r>
        <w:rPr>
          <w:b/>
        </w:rPr>
        <w:t xml:space="preserve">Question: Which of the following bones forms the posterior boundary of the axilla?</w:t>
      </w:r>
    </w:p>
    <w:p>
      <w:r>
        <w:t xml:space="preserve">(a) Clavicle</w:t>
      </w:r>
    </w:p>
    <w:p>
      <w:r>
        <w:t xml:space="preserve">(b) Coracoid process</w:t>
      </w:r>
    </w:p>
    <w:p>
      <w:r>
        <w:t xml:space="preserve">(c) Scapula</w:t>
      </w:r>
    </w:p>
    <w:p>
      <w:r>
        <w:t xml:space="preserve">(d) Humerus</w:t>
      </w:r>
    </w:p>
    <w:p>
      <w:r>
        <w:t xml:space="preserve">Answer: c</w:t>
      </w:r>
    </w:p>
    <w:p>
      <w:r>
        <w:t xml:space="preserve">Solution: The scapula forms the posterior wall of the axilla. The anterior wall is formed by pectoral muscles, the medial wall by ribs and intercostal muscles, the lateral wall by the humerus, and superior boundary by the clavicle. The axilla is a key anatomical space for understanding vascular and neural structures crucial for physical examination and clinical assessment.</w:t>
      </w:r>
    </w:p>
    <w:p>
      <w:r>
        <w:t xml:space="preserve">Positive Marks: 1</w:t>
      </w:r>
    </w:p>
    <w:p>
      <w:r>
        <w:t xml:space="preserve">Negative Marks: 0.33</w:t>
      </w:r>
    </w:p>
    <w:p/>
    <w:p>
      <w:r>
        <w:rPr>
          <w:b/>
        </w:rPr>
        <w:t xml:space="preserve">Question: The pectoral girdle (shoulder girdle) consists of which two bones?</w:t>
      </w:r>
    </w:p>
    <w:p>
      <w:r>
        <w:t xml:space="preserve">(a) Scapula and humerus</w:t>
      </w:r>
    </w:p>
    <w:p>
      <w:r>
        <w:t xml:space="preserve">(b) Clavicle and scapula</w:t>
      </w:r>
    </w:p>
    <w:p>
      <w:r>
        <w:t xml:space="preserve">(c) Clavicle and radius</w:t>
      </w:r>
    </w:p>
    <w:p>
      <w:r>
        <w:t xml:space="preserve">(d) Scapula and sternum</w:t>
      </w:r>
    </w:p>
    <w:p>
      <w:r>
        <w:t xml:space="preserve">Answer: b</w:t>
      </w:r>
    </w:p>
    <w:p>
      <w:r>
        <w:t xml:space="preserve">Solution: The pectoral girdle is formed exclusively by the clavicle and scapula, which attach the upper limb to the axial skeleton. The humerus is part of the upper arm itself, not the girdle. The sternum articulates with the clavicle but is not considered part of the girdle. This classification is fundamental to understanding appendicular skeleton organization.</w:t>
      </w:r>
    </w:p>
    <w:p>
      <w:r>
        <w:t xml:space="preserve">Positive Marks: 1</w:t>
      </w:r>
    </w:p>
    <w:p>
      <w:r>
        <w:t xml:space="preserve">Negative Marks: 0.33</w:t>
      </w:r>
    </w:p>
    <w:p/>
    <w:p>
      <w:r>
        <w:rPr>
          <w:b/>
        </w:rPr>
        <w:t xml:space="preserve">Question: Which tarsal bone is the largest and bears primary weight during standing?</w:t>
      </w:r>
    </w:p>
    <w:p>
      <w:r>
        <w:t xml:space="preserve">(a) Talus</w:t>
      </w:r>
    </w:p>
    <w:p>
      <w:r>
        <w:t xml:space="preserve">(b) Calcaneus</w:t>
      </w:r>
    </w:p>
    <w:p>
      <w:r>
        <w:t xml:space="preserve">(c) Navicular</w:t>
      </w:r>
    </w:p>
    <w:p>
      <w:r>
        <w:t xml:space="preserve">(d) Cuboid</w:t>
      </w:r>
    </w:p>
    <w:p>
      <w:r>
        <w:t xml:space="preserve">Answer: b</w:t>
      </w:r>
    </w:p>
    <w:p>
      <w:r>
        <w:t xml:space="preserve">Solution: The calcaneus (heel bone) is the largest tarsal bone and functions as the primary weight-bearing bone of the heel during standing and walking. The talus articulates with the tibia and fibula but does not bear as much weight. Understanding calcaneal anatomy is clinically important for assessing heel pain, fractures, and gait mechanics in nursing care.</w:t>
      </w:r>
    </w:p>
    <w:p>
      <w:r>
        <w:t xml:space="preserve">Positive Marks: 1</w:t>
      </w:r>
    </w:p>
    <w:p>
      <w:r>
        <w:t xml:space="preserve">Negative Marks: 0.33</w:t>
      </w:r>
    </w:p>
    <w:p/>
    <w:p>
      <w:r>
        <w:rPr>
          <w:b/>
        </w:rPr>
        <w:t xml:space="preserve">Question: All of the following carpal bones articulate directly with the radius EXCEPT which one?</w:t>
      </w:r>
    </w:p>
    <w:p>
      <w:r>
        <w:t xml:space="preserve">(a) Scaphoid</w:t>
      </w:r>
    </w:p>
    <w:p>
      <w:r>
        <w:t xml:space="preserve">(b) Lunate</w:t>
      </w:r>
    </w:p>
    <w:p>
      <w:r>
        <w:t xml:space="preserve">(c) Triquetrum</w:t>
      </w:r>
    </w:p>
    <w:p>
      <w:r>
        <w:t xml:space="preserve">(d) Pisiform</w:t>
      </w:r>
    </w:p>
    <w:p>
      <w:r>
        <w:t xml:space="preserve">Answer: d</w:t>
      </w:r>
    </w:p>
    <w:p>
      <w:r>
        <w:t xml:space="preserve">Solution: The pisiform is a sesamoid bone embedded in the flexor carpi ulnaris tendon and articulates with the triquetrum, not directly with the radius. The scaphoid, lunate, and triquetrum form the proximal carpal row and articulate directly with the radius through a radiocarpal joint. Knowledge of carpal articulations is essential for diagnosing wrist injuries and understanding wrist biomechanics.</w:t>
      </w:r>
    </w:p>
    <w:p>
      <w:r>
        <w:t xml:space="preserve">Positive Marks: 1</w:t>
      </w:r>
    </w:p>
    <w:p>
      <w:r>
        <w:t xml:space="preserve">Negative Marks: 0.33</w:t>
      </w:r>
    </w:p>
    <w:p/>
    <w:p>
      <w:r>
        <w:rPr>
          <w:b/>
        </w:rPr>
        <w:t xml:space="preserve">Question: On which surface of the scapula is the subscapular fossa located?</w:t>
      </w:r>
    </w:p>
    <w:p>
      <w:r>
        <w:t xml:space="preserve">(a) Anterior surface</w:t>
      </w:r>
    </w:p>
    <w:p>
      <w:r>
        <w:t xml:space="preserve">(b) Posterior surface</w:t>
      </w:r>
    </w:p>
    <w:p>
      <w:r>
        <w:t xml:space="preserve">(c) Lateral surface</w:t>
      </w:r>
    </w:p>
    <w:p>
      <w:r>
        <w:t xml:space="preserve">(d) Superior surface</w:t>
      </w:r>
    </w:p>
    <w:p>
      <w:r>
        <w:t xml:space="preserve">Answer: a</w:t>
      </w:r>
    </w:p>
    <w:p>
      <w:r>
        <w:t xml:space="preserve">Solution: The subscapular fossa is a concave depression on the anterior (costal) surface of the scapula and provides attachment for the subscapularis muscle. The posterior surface features the prominent spine and infraspinous fossa below it. Understanding scapular anatomy and muscle attachments is crucial for shoulder assessment and understanding rotator cuff function in clinical practice.</w:t>
      </w:r>
    </w:p>
    <w:p>
      <w:r>
        <w:t xml:space="preserve">Positive Marks: 1</w:t>
      </w:r>
    </w:p>
    <w:p>
      <w:r>
        <w:t xml:space="preserve">Negative Marks: 0.33</w:t>
      </w:r>
    </w:p>
    <w:p/>
    <w:p>
      <w:r>
        <w:rPr>
          <w:b/>
        </w:rPr>
        <w:t xml:space="preserve">Question: The acetabulum of the pelvis is formed by the fusion of which three bones?</w:t>
      </w:r>
    </w:p>
    <w:p>
      <w:r>
        <w:t xml:space="preserve">(a) Ilium, ischium, and pubis</w:t>
      </w:r>
    </w:p>
    <w:p>
      <w:r>
        <w:t xml:space="preserve">(b) Ilium, femur, and pubis</w:t>
      </w:r>
    </w:p>
    <w:p>
      <w:r>
        <w:t xml:space="preserve">(c) Ischium, sacrum, and pubis</w:t>
      </w:r>
    </w:p>
    <w:p>
      <w:r>
        <w:t xml:space="preserve">(d) Ilium, coccyx, and ischium</w:t>
      </w:r>
    </w:p>
    <w:p>
      <w:r>
        <w:t xml:space="preserve">Answer: a</w:t>
      </w:r>
    </w:p>
    <w:p>
      <w:r>
        <w:t xml:space="preserve">Solution: The acetabulum is the cup-shaped cavity formed by fusion of three bones: ilium (contributes superior 2/5), ischium (contributes inferior 2/5), and pubis (contributes medial 1/5). These bones fuse by 12-14 years of age. The acetabulum articulates with the femoral head to form the hip joint. This anatomy is fundamental for understanding hip pathology and pelvic assessment.</w:t>
      </w:r>
    </w:p>
    <w:p>
      <w:r>
        <w:t xml:space="preserve">Positive Marks: 1</w:t>
      </w:r>
    </w:p>
    <w:p>
      <w:r>
        <w:t xml:space="preserve">Negative Marks: 0.33</w:t>
      </w:r>
    </w:p>
    <w:p/>
    <w:p>
      <w:r>
        <w:rPr>
          <w:b/>
        </w:rPr>
        <w:t xml:space="preserve">Question: Which of the following is NOT a feature of the femoral head?</w:t>
      </w:r>
    </w:p>
    <w:p>
      <w:r>
        <w:t xml:space="preserve">(a) It is hemispherical in shape</w:t>
      </w:r>
    </w:p>
    <w:p>
      <w:r>
        <w:t xml:space="preserve">(b) It articulates with the acetabulum</w:t>
      </w:r>
    </w:p>
    <w:p>
      <w:r>
        <w:t xml:space="preserve">(c) It has a fovea for ligamentum teres attachment</w:t>
      </w:r>
    </w:p>
    <w:p>
      <w:r>
        <w:t xml:space="preserve">(d) It articulates with the tibial condyles</w:t>
      </w:r>
    </w:p>
    <w:p>
      <w:r>
        <w:t xml:space="preserve">Answer: d</w:t>
      </w:r>
    </w:p>
    <w:p>
      <w:r>
        <w:t xml:space="preserve">Solution: The femoral head articulates with the acetabulum at the hip joint, not with the tibia. The tibia articulates with the femoral condyles at the knee joint. The femoral head is hemispherical and has a small pit (fovea capitis femoris) where the ligamentum teres attaches. Distinguishing hip joint from knee joint anatomy is essential for orthopedic assessment and patient care.</w:t>
      </w:r>
    </w:p>
    <w:p>
      <w:r>
        <w:t xml:space="preserve">Positive Marks: 1</w:t>
      </w:r>
    </w:p>
    <w:p>
      <w:r>
        <w:t xml:space="preserve">Negative Marks: 0.33</w:t>
      </w:r>
    </w:p>
    <w:p/>
    <w:p>
      <w:r>
        <w:rPr>
          <w:b/>
        </w:rPr>
        <w:t xml:space="preserve">Question: The olecranon process is a bony prominence that belongs to which bone?</w:t>
      </w:r>
    </w:p>
    <w:p>
      <w:r>
        <w:t xml:space="preserve">(a) Humerus</w:t>
      </w:r>
    </w:p>
    <w:p>
      <w:r>
        <w:t xml:space="preserve">(b) Radius</w:t>
      </w:r>
    </w:p>
    <w:p>
      <w:r>
        <w:t xml:space="preserve">(c) Ulna</w:t>
      </w:r>
    </w:p>
    <w:p>
      <w:r>
        <w:t xml:space="preserve">(d) Carpal bones</w:t>
      </w:r>
    </w:p>
    <w:p>
      <w:r>
        <w:t xml:space="preserve">Answer: c</w:t>
      </w:r>
    </w:p>
    <w:p>
      <w:r>
        <w:t xml:space="preserve">Solution: The olecranon process is the prominent posterior projection of the ulna that forms the bony point of the elbow. It can be easily palpated on the posterior elbow and serves as an attachment point for the triceps muscle. The humerus has medial and lateral epicondyles, and the radius has the radial head. The olecranon is an important anatomical landmark for physical examination and injection sites.</w:t>
      </w:r>
    </w:p>
    <w:p>
      <w:r>
        <w:t xml:space="preserve">Positive Marks: 1</w:t>
      </w:r>
    </w:p>
    <w:p>
      <w:r>
        <w:t xml:space="preserve">Negative Marks: 0.33</w:t>
      </w:r>
    </w:p>
    <w:p/>
    <w:p>
      <w:r>
        <w:rPr>
          <w:b/>
        </w:rPr>
        <w:t xml:space="preserve">Question: All of the following are midfoot tarsal bones EXCEPT which one?</w:t>
      </w:r>
    </w:p>
    <w:p>
      <w:r>
        <w:t xml:space="preserve">(a) Navicular</w:t>
      </w:r>
    </w:p>
    <w:p>
      <w:r>
        <w:t xml:space="preserve">(b) Cuneiforms (all three)</w:t>
      </w:r>
    </w:p>
    <w:p>
      <w:r>
        <w:t xml:space="preserve">(c) Cuboid</w:t>
      </w:r>
    </w:p>
    <w:p>
      <w:r>
        <w:t xml:space="preserve">(d) Talus</w:t>
      </w:r>
    </w:p>
    <w:p>
      <w:r>
        <w:t xml:space="preserve">Answer: d</w:t>
      </w:r>
    </w:p>
    <w:p>
      <w:r>
        <w:t xml:space="preserve">Solution: The talus is a hindfoot bone that articulates superiorly with the tibia and fibula, forming the ankle joint. The navicular, three cuneiforms (medial, intermediate, lateral), and cuboid are midfoot bones. Understanding foot anatomy divisions is important for assessing foot injuries, understanding foot mechanics, and evaluating gait patterns in nursing assessment.</w:t>
      </w:r>
    </w:p>
    <w:p>
      <w:r>
        <w:t xml:space="preserve">Positive Marks: 1</w:t>
      </w:r>
    </w:p>
    <w:p>
      <w:r>
        <w:t xml:space="preserve">Negative Marks: 0.33</w:t>
      </w:r>
    </w:p>
    <w:p/>
    <w:p>
      <w:r>
        <w:rPr>
          <w:b/>
        </w:rPr>
        <w:t xml:space="preserve">Question: The linea aspera is a prominent ridge located on which surface of the femoral shaft?</w:t>
      </w:r>
    </w:p>
    <w:p>
      <w:r>
        <w:t xml:space="preserve">(a) Anterior surface</w:t>
      </w:r>
    </w:p>
    <w:p>
      <w:r>
        <w:t xml:space="preserve">(b) Posterior surface</w:t>
      </w:r>
    </w:p>
    <w:p>
      <w:r>
        <w:t xml:space="preserve">(c) Medial surface</w:t>
      </w:r>
    </w:p>
    <w:p>
      <w:r>
        <w:t xml:space="preserve">(d) Lateral surface</w:t>
      </w:r>
    </w:p>
    <w:p>
      <w:r>
        <w:t xml:space="preserve">Answer: b</w:t>
      </w:r>
    </w:p>
    <w:p>
      <w:r>
        <w:t xml:space="preserve">Solution: The linea aspera is a rough longitudinal ridge on the posterior surface of the femoral shaft that provides attachment for hip and thigh muscles. The anterior surface is smooth and forms part of the patellar surface for knee joint articulation. The linea aspera is a critical anatomical landmark for understanding muscle attachments to the femur and is often tested in competitive exams.</w:t>
      </w:r>
    </w:p>
    <w:p>
      <w:r>
        <w:t xml:space="preserve">Positive Marks: 1</w:t>
      </w:r>
    </w:p>
    <w:p>
      <w:r>
        <w:t xml:space="preserve">Negative Marks: 0.33</w:t>
      </w:r>
    </w:p>
    <w:p/>
    <w:p>
      <w:r>
        <w:rPr>
          <w:b/>
        </w:rPr>
        <w:t xml:space="preserve">Question: What type of joint is the shoulder joint (glenohumeral joint)?</w:t>
      </w:r>
    </w:p>
    <w:p>
      <w:r>
        <w:t xml:space="preserve">(a) Hinge joint</w:t>
      </w:r>
    </w:p>
    <w:p>
      <w:r>
        <w:t xml:space="preserve">(b) Ball-and-socket joint</w:t>
      </w:r>
    </w:p>
    <w:p>
      <w:r>
        <w:t xml:space="preserve">(c) Pivot joint</w:t>
      </w:r>
    </w:p>
    <w:p>
      <w:r>
        <w:t xml:space="preserve">(d) Saddle joint</w:t>
      </w:r>
    </w:p>
    <w:p>
      <w:r>
        <w:t xml:space="preserve">Answer: b</w:t>
      </w:r>
    </w:p>
    <w:p>
      <w:r>
        <w:t xml:space="preserve">Solution: The glenohumeral joint is a ball-and-socket joint formed by the spherical head of the humerus (ball) fitting into the glenoid cavity of the scapula (socket). This classification explains the wide range of motion in flexion, extension, abduction, adduction, internal and external rotation. Understanding joint classification is essential for physical examination and recognizing movement limitations in shoulder pathology.</w:t>
      </w:r>
    </w:p>
    <w:p>
      <w:r>
        <w:t xml:space="preserve">Positive Marks: 1</w:t>
      </w:r>
    </w:p>
    <w:p>
      <w:r>
        <w:t xml:space="preserve">Negative Marks: 0.33</w:t>
      </w:r>
    </w:p>
    <w:p/>
    <w:p>
      <w:r>
        <w:rPr>
          <w:b/>
        </w:rPr>
        <w:t xml:space="preserve">Question: At how many sites do the fibula and tibia articulate with each other?</w:t>
      </w:r>
    </w:p>
    <w:p>
      <w:r>
        <w:t xml:space="preserve">(a) Only at the knee joint</w:t>
      </w:r>
    </w:p>
    <w:p>
      <w:r>
        <w:t xml:space="preserve">(b) Only at the ankle joint</w:t>
      </w:r>
    </w:p>
    <w:p>
      <w:r>
        <w:t xml:space="preserve">(c) At both knee and ankle joints and along the interosseous membrane</w:t>
      </w:r>
    </w:p>
    <w:p>
      <w:r>
        <w:t xml:space="preserve">(d) Through the deltoid ligament only</w:t>
      </w:r>
    </w:p>
    <w:p>
      <w:r>
        <w:t xml:space="preserve">Answer: c</w:t>
      </w:r>
    </w:p>
    <w:p>
      <w:r>
        <w:t xml:space="preserve">Solution: The fibula and tibia articulate at three distinct sites: superior tibiofibular joint (synovial), inferior tibiofibular joint (syndesmosis), and along the entire interosseous membrane. These multiple articulation points provide stability and allow some rotational movement during pronation and supination of the foot. The deltoid ligament connects the tibia to the talus, not the fibula.</w:t>
      </w:r>
    </w:p>
    <w:p>
      <w:r>
        <w:t xml:space="preserve">Positive Marks: 1</w:t>
      </w:r>
    </w:p>
    <w:p>
      <w:r>
        <w:t xml:space="preserve">Negative Marks: 0.33</w:t>
      </w:r>
    </w:p>
    <w:p/>
    <w:p>
      <w:r>
        <w:rPr>
          <w:b/>
        </w:rPr>
        <w:t xml:space="preserve">Question: Which of the following correctly describes the orientation of the glenoid cavity?</w:t>
      </w:r>
    </w:p>
    <w:p>
      <w:r>
        <w:t xml:space="preserve">(a) Faces medially and anteriorly</w:t>
      </w:r>
    </w:p>
    <w:p>
      <w:r>
        <w:t xml:space="preserve">(b) Faces laterally and anteriorly</w:t>
      </w:r>
    </w:p>
    <w:p>
      <w:r>
        <w:t xml:space="preserve">(c) Faces medially and posteriorly</w:t>
      </w:r>
    </w:p>
    <w:p>
      <w:r>
        <w:t xml:space="preserve">(d) Faces laterally and posteriorly</w:t>
      </w:r>
    </w:p>
    <w:p>
      <w:r>
        <w:t xml:space="preserve">Answer: b</w:t>
      </w:r>
    </w:p>
    <w:p>
      <w:r>
        <w:t xml:space="preserve">Solution: The glenoid cavity faces laterally, anteriorly, and slightly superiorly. This anterior orientation of the shallow glenoid contributes to the relatively high incidence of anterior shoulder dislocation, a common clinical problem. Understanding this anatomical orientation is important for comprehending shoulder joint biomechanics and the mechanism of shoulder instability encountered in clinical practice.</w:t>
      </w:r>
    </w:p>
    <w:p>
      <w:r>
        <w:t xml:space="preserve">Positive Marks: 1</w:t>
      </w:r>
    </w:p>
    <w:p>
      <w:r>
        <w:t xml:space="preserve">Negative Marks: 0.33</w:t>
      </w:r>
    </w:p>
    <w:p/>
    <w:p>
      <w:r>
        <w:rPr>
          <w:b/>
        </w:rPr>
        <w:t xml:space="preserve">Question: Which nerve is most at risk during surgical approaches to the radial head?</w:t>
      </w:r>
    </w:p>
    <w:p>
      <w:r>
        <w:t xml:space="preserve">(a) Median nerve</w:t>
      </w:r>
    </w:p>
    <w:p>
      <w:r>
        <w:t xml:space="preserve">(b) Anterior interosseous nerve</w:t>
      </w:r>
    </w:p>
    <w:p>
      <w:r>
        <w:t xml:space="preserve">(c) Posterior interosseous nerve</w:t>
      </w:r>
    </w:p>
    <w:p>
      <w:r>
        <w:t xml:space="preserve">(d) Radial nerve</w:t>
      </w:r>
    </w:p>
    <w:p>
      <w:r>
        <w:t xml:space="preserve">Answer: c</w:t>
      </w:r>
    </w:p>
    <w:p>
      <w:r>
        <w:t xml:space="preserve">Solution: The posterior interosseous nerve (branch of the radial nerve) is at significant risk during surgical exposure of the radial head because it passes through the supinator muscle just distal to the radial head. Injury results in inability to extend the wrist and fingers (wrist drop). The median and radial nerves are located more proximally. This anatomical knowledge is clinically critical for surgical safety and postoperative assessment.</w:t>
      </w:r>
    </w:p>
    <w:p>
      <w:r>
        <w:t xml:space="preserve">Positive Marks: 1</w:t>
      </w:r>
    </w:p>
    <w:p>
      <w:r>
        <w:t xml:space="preserve">Negative Marks: 0.33</w:t>
      </w:r>
    </w:p>
    <w:p/>
    <w:p>
      <w:r>
        <w:rPr>
          <w:b/>
        </w:rPr>
        <w:t xml:space="preserve">Question: The pectineal line (pecten pubis) of the pubic bone serves as an important anatomical landmark for:</w:t>
      </w:r>
    </w:p>
    <w:p>
      <w:r>
        <w:t xml:space="preserve">(a) Marking the medial border of the femoral artery in the femoral sheath</w:t>
      </w:r>
    </w:p>
    <w:p>
      <w:r>
        <w:t xml:space="preserve">(b) Marking the medial border of the femoral vein in the femoral sheath</w:t>
      </w:r>
    </w:p>
    <w:p>
      <w:r>
        <w:t xml:space="preserve">(c) Providing attachment for the pectineus muscle and pectineal ligament of hip joint capsule</w:t>
      </w:r>
    </w:p>
    <w:p>
      <w:r>
        <w:t xml:space="preserve">(d) All of the above</w:t>
      </w:r>
    </w:p>
    <w:p>
      <w:r>
        <w:t xml:space="preserve">Answer: d</w:t>
      </w:r>
    </w:p>
    <w:p>
      <w:r>
        <w:t xml:space="preserve">Solution: The pectineal line is the superior border of the superior pubic ramus and serves multiple critical functions: it marks the medial borders of both the femoral artery and vein within the femoral sheath, and provides attachment for both the pectineus muscle and the pectineal ligament of the hip joint capsule. Understanding these multiple relationships is essential for inguinal and femoral region anatomy and surgical approaches.</w:t>
      </w:r>
    </w:p>
    <w:p>
      <w:r>
        <w:t xml:space="preserve">Positive Marks: 1</w:t>
      </w:r>
    </w:p>
    <w:p>
      <w:r>
        <w:t xml:space="preserve">Negative Marks: 0.33</w:t>
      </w:r>
    </w:p>
    <w:p/>
    <w:p>
      <w:r>
        <w:rPr>
          <w:b/>
        </w:rPr>
        <w:t xml:space="preserve">Question: Which of the following anatomical variations is MOST commonly associated with median nerve compression neuropathy?</w:t>
      </w:r>
    </w:p>
    <w:p>
      <w:r>
        <w:t xml:space="preserve">(a) Supracondylar process of the humerus compressing median nerve and brachial artery</w:t>
      </w:r>
    </w:p>
    <w:p>
      <w:r>
        <w:t xml:space="preserve">(b) Accessory navicular bone causing posterior tibial tendonitis</w:t>
      </w:r>
    </w:p>
    <w:p>
      <w:r>
        <w:t xml:space="preserve">(c) Os acromiale causing subacromial impingement</w:t>
      </w:r>
    </w:p>
    <w:p>
      <w:r>
        <w:t xml:space="preserve">(d) All variations have equal clinical significance</w:t>
      </w:r>
    </w:p>
    <w:p>
      <w:r>
        <w:t xml:space="preserve">Answer: a</w:t>
      </w:r>
    </w:p>
    <w:p>
      <w:r>
        <w:t xml:space="preserve">Solution: The supracondylar process is a hook-like projection from the anterior humerus above the medial epicondyle that can compress the median nerve and brachial artery, causing 'supracondylar process syndrome' with vascular and neurological symptoms. While accessory navicular and os acromiale can cause problems, the supracondylar process is the most common anatomical variation causing nerve compression symptoms. This demonstrates the clinical importance of knowing anatomical variations.</w:t>
      </w:r>
    </w:p>
    <w:p>
      <w:r>
        <w:t xml:space="preserve">Positive Marks: 1</w:t>
      </w:r>
    </w:p>
    <w:p>
      <w:r>
        <w:t xml:space="preserve">Negative Marks: 0.33</w:t>
      </w:r>
    </w:p>
    <w:p/>
    <w:p>
      <w:r>
        <w:rPr>
          <w:b/>
        </w:rPr>
        <w:t xml:space="preserve">Question: The proximal tibiofibular joint differs from the distal tibiofibular joint in which of the following aspects?</w:t>
      </w:r>
    </w:p>
    <w:p>
      <w:r>
        <w:t xml:space="preserve">(a) Proximal is synovial while distal is fibrous syndesmosis</w:t>
      </w:r>
    </w:p>
    <w:p>
      <w:r>
        <w:t xml:space="preserve">(b) Proximal supplied by common peroneal nerve branches; distal by tibial nerve branches</w:t>
      </w:r>
    </w:p>
    <w:p>
      <w:r>
        <w:t xml:space="preserve">(c) Proximal allows rotatory movement while distal is relatively immobile</w:t>
      </w:r>
    </w:p>
    <w:p>
      <w:r>
        <w:t xml:space="preserve">(d) All of the above</w:t>
      </w:r>
    </w:p>
    <w:p>
      <w:r>
        <w:t xml:space="preserve">Answer: d</w:t>
      </w:r>
    </w:p>
    <w:p>
      <w:r>
        <w:t xml:space="preserve">Solution: The proximal tibiofibular joint is a synovial plane joint that allows some rotatory movement, while the distal tibiofibular joint is a fibrous syndesmosis (connected by interosseous membrane) that is relatively immobile. Nerve supply differs accordingly: proximal joint supplied by common peroneal nerve, distal joint by tibial and peroneal nerves. Understanding these distinct characteristics is important for lower limb trauma assessment and rehabilitation.</w:t>
      </w:r>
    </w:p>
    <w:p>
      <w:r>
        <w:t xml:space="preserve">Positive Marks: 1</w:t>
      </w:r>
    </w:p>
    <w:p>
      <w:r>
        <w:t xml:space="preserve">Negative Marks: 0.33</w:t>
      </w:r>
    </w:p>
    <w:p/>
    <w:p>
      <w:r>
        <w:rPr>
          <w:b/>
        </w:rPr>
        <w:t xml:space="preserve">Question: In anatomical position (supination), how are the radius and ulna oriented, and what happens during pronation?</w:t>
      </w:r>
    </w:p>
    <w:p>
      <w:r>
        <w:t xml:space="preserve">(a) Radius is medial to ulna throughout their length with no crossing</w:t>
      </w:r>
    </w:p>
    <w:p>
      <w:r>
        <w:t xml:space="preserve">(b) Radius crosses over ulna in the proximal forearm</w:t>
      </w:r>
    </w:p>
    <w:p>
      <w:r>
        <w:t xml:space="preserve">(c) Radius is lateral to ulna; during pronation, radius rotates and crosses over the ulna</w:t>
      </w:r>
    </w:p>
    <w:p>
      <w:r>
        <w:t xml:space="preserve">(d) The relationship changes with elbow flexion but not with forearm rotation</w:t>
      </w:r>
    </w:p>
    <w:p>
      <w:r>
        <w:t xml:space="preserve">Answer: c</w:t>
      </w:r>
    </w:p>
    <w:p>
      <w:r>
        <w:t xml:space="preserve">Solution: In anatomical position (supination), the radius lies lateral to the ulna. During pronation, the radius rotates around the ulna, crossing it to become medial, while the ulna remains relatively fixed. This rotation occurs at both the proximal and distal radioulnar joints. The radial head rotates within the radial notch of the ulna. This fundamental rotatory relationship is essential for understanding forearm mechanics and is frequently tested in competitive nursing exams.</w:t>
      </w:r>
    </w:p>
    <w:p>
      <w:r>
        <w:t xml:space="preserve">Positive Marks: 1</w:t>
      </w:r>
    </w:p>
    <w:p>
      <w:r>
        <w:t xml:space="preserve">Negative Marks: 0.33</w:t>
      </w:r>
    </w:p>
    <w:p/>
    <w:p>
      <w:r>
        <w:rPr>
          <w:b/>
        </w:rPr>
        <w:t xml:space="preserve">Question: The greater sciatic foramen is bounded inferiorly by which ligament?</w:t>
      </w:r>
    </w:p>
    <w:p>
      <w:r>
        <w:t xml:space="preserve">(a) Sacrospinous ligament</w:t>
      </w:r>
    </w:p>
    <w:p>
      <w:r>
        <w:t xml:space="preserve">(b) Sacrotuberous ligament</w:t>
      </w:r>
    </w:p>
    <w:p>
      <w:r>
        <w:t xml:space="preserve">(c) Inguinal ligament</w:t>
      </w:r>
    </w:p>
    <w:p>
      <w:r>
        <w:t xml:space="preserve">(d) Lacunar ligament</w:t>
      </w:r>
    </w:p>
    <w:p>
      <w:r>
        <w:t xml:space="preserve">Answer: a</w:t>
      </w:r>
    </w:p>
    <w:p>
      <w:r>
        <w:t xml:space="preserve">Solution: The greater sciatic foramen is bounded superiorly by the greater sciatic notch of the ilium and inferiorly by the sacrospinous ligament. The sacrotuberous ligament lies posterior to the sacrospinous ligament, extending from sacrum to ischial tuberosity. The sacrospinous ligament bridges the ischial spine to the sacrum. These ligaments are critical for pelvic anatomy as they create boundaries for major nerves and vessels. Memory aid: 'SpinouS = Superior boundary between foramina' helps distinguish the two ligaments.</w:t>
      </w:r>
    </w:p>
    <w:p>
      <w:r>
        <w:t xml:space="preserve">Positive Marks: 1</w:t>
      </w:r>
    </w:p>
    <w:p>
      <w:r>
        <w:t xml:space="preserve">Negative Marks: 0.33</w:t>
      </w:r>
    </w:p>
    <w:sectPr>
      <w:pgSz w:w="11906" w:h="16838"/>
      <w:pgMar w:top="1134" w:right="1134" w:bottom="1134" w:left="1134"/>
    </w:sectPr>
  </w:body>
</w:document>
</file>