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human spinal cord contains how many segments in total?</w:t>
      </w:r>
    </w:p>
    <w:p>
      <w:r>
        <w:t xml:space="preserve">(a) 31 segments (8 cervical, 12 thoracic, 5 lumbar, 5 sacral, 1 coccygeal)</w:t>
      </w:r>
    </w:p>
    <w:p>
      <w:r>
        <w:t xml:space="preserve">(b) 30 segments (7 cervical, 12 thoracic, 5 lumbar, 5 sacral, 1 coccygeal)</w:t>
      </w:r>
    </w:p>
    <w:p>
      <w:r>
        <w:t xml:space="preserve">(c) 32 segments (8 cervical, 12 thoracic, 6 lumbar, 5 sacral, 1 coccygeal)</w:t>
      </w:r>
    </w:p>
    <w:p>
      <w:r>
        <w:t xml:space="preserve">(d) 29 segments (8 cervical, 11 thoracic, 5 lumbar, 5 sacral)</w:t>
      </w:r>
    </w:p>
    <w:p>
      <w:r>
        <w:t xml:space="preserve">Answer: a</w:t>
      </w:r>
    </w:p>
    <w:p>
      <w:r>
        <w:t xml:space="preserve">Solution: The spinal cord has 31 segments: 8 cervical, 12 thoracic, 5 lumbar, 5 sacral, and 1 coccygeal. This is a fundamental anatomical fact verified in all standard anatomy texts including Ghai and Dutta. Option B incorrectly counts 7 cervical segments. Option C adds an extra lumbar segment. Option D removes a thoracic segment. Remember: cervical matches C1-C7 plus one extra (C8), making it 8 cervical segments in the cord.</w:t>
      </w:r>
    </w:p>
    <w:p>
      <w:r>
        <w:t xml:space="preserve">Positive Marks: 1</w:t>
      </w:r>
    </w:p>
    <w:p>
      <w:r>
        <w:t xml:space="preserve">Negative Marks: 0.33</w:t>
      </w:r>
    </w:p>
    <w:p/>
    <w:p>
      <w:r>
        <w:rPr>
          <w:b/>
        </w:rPr>
        <w:t xml:space="preserve">Question: What is the characteristic shape of the gray matter in a cross-section of the spinal cord?</w:t>
      </w:r>
    </w:p>
    <w:p>
      <w:r>
        <w:t xml:space="preserve">(a) H-shaped or butterfly-shaped, with dorsal and ventral horns</w:t>
      </w:r>
    </w:p>
    <w:p>
      <w:r>
        <w:t xml:space="preserve">(b) Circular, uniformly distributed throughout the white matter</w:t>
      </w:r>
    </w:p>
    <w:p>
      <w:r>
        <w:t xml:space="preserve">(c) Star-shaped, with only dorsal horns extending outward</w:t>
      </w:r>
    </w:p>
    <w:p>
      <w:r>
        <w:t xml:space="preserve">(d) Irregular, varying significantly at each spinal level</w:t>
      </w:r>
    </w:p>
    <w:p>
      <w:r>
        <w:t xml:space="preserve">Answer: a</w:t>
      </w:r>
    </w:p>
    <w:p>
      <w:r>
        <w:t xml:space="preserve">Solution: Gray matter in cross-section appears H-shaped or butterfly-shaped due to the bilateral dorsal horns (receiving sensory input) and ventral horns (containing motor neurons). This characteristic morphology is seen at all spinal levels and is essential for spinal cord function. Option B misses the key point that gray matter is not circular. Option C ignores ventral horns. Option D overstates variability; while gray matter volume changes across levels, the basic H-shape is consistent. The 'H' is a landmark used to identify spinal levels.</w:t>
      </w:r>
    </w:p>
    <w:p>
      <w:r>
        <w:t xml:space="preserve">Positive Marks: 1</w:t>
      </w:r>
    </w:p>
    <w:p>
      <w:r>
        <w:t xml:space="preserve">Negative Marks: 0.33</w:t>
      </w:r>
    </w:p>
    <w:p/>
    <w:p>
      <w:r>
        <w:rPr>
          <w:b/>
        </w:rPr>
        <w:t xml:space="preserve">Question: The white matter of the spinal cord is organized into which structural arrangement?</w:t>
      </w:r>
    </w:p>
    <w:p>
      <w:r>
        <w:t xml:space="preserve">(a) Three funiculi (dorsal, lateral, and ventral) containing ascending and descending tracts</w:t>
      </w:r>
    </w:p>
    <w:p>
      <w:r>
        <w:t xml:space="preserve">(b) Two lateral columns only, divided by the dorsal median septum</w:t>
      </w:r>
    </w:p>
    <w:p>
      <w:r>
        <w:t xml:space="preserve">(c) Four equally sized columns arranged in a square pattern</w:t>
      </w:r>
    </w:p>
    <w:p>
      <w:r>
        <w:t xml:space="preserve">(d) A single continuous band surrounding the gray matter with no subdivision</w:t>
      </w:r>
    </w:p>
    <w:p>
      <w:r>
        <w:t xml:space="preserve">Answer: a</w:t>
      </w:r>
    </w:p>
    <w:p>
      <w:r>
        <w:t xml:space="preserve">Solution: White matter is organized into three funiculi on each side: dorsal (posterior), lateral, and ventral (anterior) columns. Each contains specific ascending sensory tracts and descending motor tracts. This anatomical organization is crucial for clinically correlating spinal cord lesions with symptoms. Option B incompletely describes the organization. Option C incorrectly suggests equal-sized columns. Option D ignores the functional compartmentalization necessary for tract organization. The three funiculi arrangement allows clinicians to predict which tracts are affected by specific lesion locations.</w:t>
      </w:r>
    </w:p>
    <w:p>
      <w:r>
        <w:t xml:space="preserve">Positive Marks: 1</w:t>
      </w:r>
    </w:p>
    <w:p>
      <w:r>
        <w:t xml:space="preserve">Negative Marks: 0.33</w:t>
      </w:r>
    </w:p>
    <w:p/>
    <w:p>
      <w:r>
        <w:rPr>
          <w:b/>
        </w:rPr>
        <w:t xml:space="preserve">Question: The corticospinal tract originates from which cerebral cortex area?</w:t>
      </w:r>
    </w:p>
    <w:p>
      <w:r>
        <w:t xml:space="preserve">(a) Primary motor cortex (Brodmann area 4) and premotor area (Brodmann area 6)</w:t>
      </w:r>
    </w:p>
    <w:p>
      <w:r>
        <w:t xml:space="preserve">(b) Primary sensory cortex (Brodmann area 3, 1, 2)</w:t>
      </w:r>
    </w:p>
    <w:p>
      <w:r>
        <w:t xml:space="preserve">(c) Visual cortex (Brodmann area 17)</w:t>
      </w:r>
    </w:p>
    <w:p>
      <w:r>
        <w:t xml:space="preserve">(d) Auditory cortex (Brodmann area 41)</w:t>
      </w:r>
    </w:p>
    <w:p>
      <w:r>
        <w:t xml:space="preserve">Answer: a</w:t>
      </w:r>
    </w:p>
    <w:p>
      <w:r>
        <w:t xml:space="preserve">Solution: The corticospinal tract originates primarily from the primary motor cortex (Brodmann area 4) with additional fibers from premotor cortex (area 6) and some sensory cortex (area 5). These descending motor fibers control voluntary movement and are the largest descending tract. Option B originates sensory pathways, not motor. Options C and D are involved in sensory perception, not motor control. This tract is clinically important; damage causes contralateral motor weakness or paralysis.</w:t>
      </w:r>
    </w:p>
    <w:p>
      <w:r>
        <w:t xml:space="preserve">Positive Marks: 1</w:t>
      </w:r>
    </w:p>
    <w:p>
      <w:r>
        <w:t xml:space="preserve">Negative Marks: 0.33</w:t>
      </w:r>
    </w:p>
    <w:p/>
    <w:p>
      <w:r>
        <w:rPr>
          <w:b/>
        </w:rPr>
        <w:t xml:space="preserve">Question: Which of the following is the primary function of the dorsal column-medial lemniscus pathway?</w:t>
      </w:r>
    </w:p>
    <w:p>
      <w:r>
        <w:t xml:space="preserve">(a) Transmits vibration sense, proprioception, and fine (discriminative) touch</w:t>
      </w:r>
    </w:p>
    <w:p>
      <w:r>
        <w:t xml:space="preserve">(b) Transmits pain and crude temperature sensation</w:t>
      </w:r>
    </w:p>
    <w:p>
      <w:r>
        <w:t xml:space="preserve">(c) Transmits motor commands to skeletal muscles</w:t>
      </w:r>
    </w:p>
    <w:p>
      <w:r>
        <w:t xml:space="preserve">(d) Transmits autonomic signals to visceral organs</w:t>
      </w:r>
    </w:p>
    <w:p>
      <w:r>
        <w:t xml:space="preserve">Answer: a</w:t>
      </w:r>
    </w:p>
    <w:p>
      <w:r>
        <w:t xml:space="preserve">Solution: The dorsal column-medial lemniscus pathway carries discriminative sensations: vibration, proprioception (body position sense), and fine touch. These fibers ascend ipsilaterally in the spinal cord, cross in the medulla, and reach the VPL thalamus. Option B describes the spinothalamic tract instead. Option C involves descending motor tracts like corticospinal. Option D involves autonomic fibers. This pathway is tested by vibration and position sense in clinical examination; dorsal column damage causes ataxia despite preserved motor strength.</w:t>
      </w:r>
    </w:p>
    <w:p>
      <w:r>
        <w:t xml:space="preserve">Positive Marks: 1</w:t>
      </w:r>
    </w:p>
    <w:p>
      <w:r>
        <w:t xml:space="preserve">Negative Marks: 0.33</w:t>
      </w:r>
    </w:p>
    <w:p/>
    <w:p>
      <w:r>
        <w:rPr>
          <w:b/>
        </w:rPr>
        <w:t xml:space="preserve">Question: The spinothalamic tract transmits which sensory modalities?</w:t>
      </w:r>
    </w:p>
    <w:p>
      <w:r>
        <w:t xml:space="preserve">(a) Pain and temperature sensation (crude touch)</w:t>
      </w:r>
    </w:p>
    <w:p>
      <w:r>
        <w:t xml:space="preserve">(b) Vibration sense and proprioception only</w:t>
      </w:r>
    </w:p>
    <w:p>
      <w:r>
        <w:t xml:space="preserve">(c) Fine discriminative touch and vibration</w:t>
      </w:r>
    </w:p>
    <w:p>
      <w:r>
        <w:t xml:space="preserve">(d) Motor commands and proprioceptive feedback</w:t>
      </w:r>
    </w:p>
    <w:p>
      <w:r>
        <w:t xml:space="preserve">Answer: a</w:t>
      </w:r>
    </w:p>
    <w:p>
      <w:r>
        <w:t xml:space="preserve">Solution: The spinothalamic tract (also called paleospinothalamic and neospinothalamic) carries pain and temperature sensation. Fibers cross within 1-2 segments of entry at the spinal cord level (unlike dorsal columns which cross in medulla), then ascend contralaterally. Option B describes dorsal columns. Option C also describes dorsal columns. Option D involves motor and feedback systems, not sensory. Clinically, spinothalamic tract damage causes contralateral pain/temperature loss below the lesion, a key finding in cord syndromes.</w:t>
      </w:r>
    </w:p>
    <w:p>
      <w:r>
        <w:t xml:space="preserve">Positive Marks: 1</w:t>
      </w:r>
    </w:p>
    <w:p>
      <w:r>
        <w:t xml:space="preserve">Negative Marks: 0.33</w:t>
      </w:r>
    </w:p>
    <w:p/>
    <w:p>
      <w:r>
        <w:rPr>
          <w:b/>
        </w:rPr>
        <w:t xml:space="preserve">Question: At which level does the lateral corticospinal tract primarily undergo decussation (crossing)?</w:t>
      </w:r>
    </w:p>
    <w:p>
      <w:r>
        <w:t xml:space="preserve">(a) Medullary pyramids (caudal medulla)</w:t>
      </w:r>
    </w:p>
    <w:p>
      <w:r>
        <w:t xml:space="preserve">(b) At each spinal cord segment where fibers enter</w:t>
      </w:r>
    </w:p>
    <w:p>
      <w:r>
        <w:t xml:space="preserve">(c) In the midbrain at the level of the superior colliculus</w:t>
      </w:r>
    </w:p>
    <w:p>
      <w:r>
        <w:t xml:space="preserve">(d) In the pons at the level of the trigeminal nucleus</w:t>
      </w:r>
    </w:p>
    <w:p>
      <w:r>
        <w:t xml:space="preserve">Answer: a</w:t>
      </w:r>
    </w:p>
    <w:p>
      <w:r>
        <w:t xml:space="preserve">Solution: The lateral corticospinal tract undergoes approximately 90% of its decussation at the medullary pyramids (pyramidal decussation) in the caudal medulla. This is why most people are contralaterally controlled. The small percentage (~10%) that doesn't cross forms the ventral corticospinal tract. Option B describes intrasegmental crossing which doesn't apply to this tract. Options C and D are incorrect anatomical levels. This decussation explains contralateral paralysis in unilateral pyramidal lesions (stroke, tumor).</w:t>
      </w:r>
    </w:p>
    <w:p>
      <w:r>
        <w:t xml:space="preserve">Positive Marks: 1</w:t>
      </w:r>
    </w:p>
    <w:p>
      <w:r>
        <w:t xml:space="preserve">Negative Marks: 0.33</w:t>
      </w:r>
    </w:p>
    <w:p/>
    <w:p>
      <w:r>
        <w:rPr>
          <w:b/>
        </w:rPr>
        <w:t xml:space="preserve">Question: What is the primary function of the spinocerebellar tracts in motor control?</w:t>
      </w:r>
    </w:p>
    <w:p>
      <w:r>
        <w:t xml:space="preserve">(a) Convey proprioceptive information to the cerebellum for coordination and balance</w:t>
      </w:r>
    </w:p>
    <w:p>
      <w:r>
        <w:t xml:space="preserve">(b) Carry pain signals to the thalamus for conscious perception</w:t>
      </w:r>
    </w:p>
    <w:p>
      <w:r>
        <w:t xml:space="preserve">(c) Transmit motor commands from motor cortex to spinal muscles</w:t>
      </w:r>
    </w:p>
    <w:p>
      <w:r>
        <w:t xml:space="preserve">(d) Relay auditory information from the cochlea to the cerebellum</w:t>
      </w:r>
    </w:p>
    <w:p>
      <w:r>
        <w:t xml:space="preserve">Answer: a</w:t>
      </w:r>
    </w:p>
    <w:p>
      <w:r>
        <w:t xml:space="preserve">Solution: Spinocerebellar tracts (dorsal and ventral) carry unconscious proprioceptive information from muscles and joints to the cerebellum. This allows the cerebellum to continuously monitor limb position and adjust motor commands for smooth coordination. Option B describes spinothalamic tract. Option C describes corticospinal tract. Option D is incorrect; auditory signals don't reach cerebellum via spinocerebellar pathways. These tracts are damaged in Friedreich's ataxia and multiple sclerosis, causing coordination problems without sensory loss in conscious examination.</w:t>
      </w:r>
    </w:p>
    <w:p>
      <w:r>
        <w:t xml:space="preserve">Positive Marks: 1</w:t>
      </w:r>
    </w:p>
    <w:p>
      <w:r>
        <w:t xml:space="preserve">Negative Marks: 0.33</w:t>
      </w:r>
    </w:p>
    <w:p/>
    <w:p>
      <w:r>
        <w:rPr>
          <w:b/>
        </w:rPr>
        <w:t xml:space="preserve">Question: The rubrospinal tract originates from which brainstem nucleus?</w:t>
      </w:r>
    </w:p>
    <w:p>
      <w:r>
        <w:t xml:space="preserve">(a) Red nucleus of the midbrain</w:t>
      </w:r>
    </w:p>
    <w:p>
      <w:r>
        <w:t xml:space="preserve">(b) Vestibular nucleus of the medulla</w:t>
      </w:r>
    </w:p>
    <w:p>
      <w:r>
        <w:t xml:space="preserve">(c) Reticular nucleus of the pons</w:t>
      </w:r>
    </w:p>
    <w:p>
      <w:r>
        <w:t xml:space="preserve">(d) Substantia nigra of the midbrain</w:t>
      </w:r>
    </w:p>
    <w:p>
      <w:r>
        <w:t xml:space="preserve">Answer: a</w:t>
      </w:r>
    </w:p>
    <w:p>
      <w:r>
        <w:t xml:space="preserve">Solution: The rubrospinal tract originates from the red nucleus (nucleus ruber) in the midbrain. These descending fibers cross immediately and control flexor muscles and distal limb movements. This tract is particularly prominent in primates and less developed in humans compared to other mammals. Option B originates vestibulospinal tract. Option C originates reticulospinal tract. Option D originates dopaminergic projection system, not motor tracts. Damage to the red nucleus causes ipsilateral tremor and hypertonicity of flexor muscles.</w:t>
      </w:r>
    </w:p>
    <w:p>
      <w:r>
        <w:t xml:space="preserve">Positive Marks: 1</w:t>
      </w:r>
    </w:p>
    <w:p>
      <w:r>
        <w:t xml:space="preserve">Negative Marks: 0.33</w:t>
      </w:r>
    </w:p>
    <w:p/>
    <w:p>
      <w:r>
        <w:rPr>
          <w:b/>
        </w:rPr>
        <w:t xml:space="preserve">Question: Which descending tract is primarily responsible for controlling posture and antigravity muscles?</w:t>
      </w:r>
    </w:p>
    <w:p>
      <w:r>
        <w:t xml:space="preserve">(a) Vestibulospinal tract from the vestibular nucleus</w:t>
      </w:r>
    </w:p>
    <w:p>
      <w:r>
        <w:t xml:space="preserve">(b) Corticospinal tract from motor cortex</w:t>
      </w:r>
    </w:p>
    <w:p>
      <w:r>
        <w:t xml:space="preserve">(c) Rubrospinal tract from red nucleus</w:t>
      </w:r>
    </w:p>
    <w:p>
      <w:r>
        <w:t xml:space="preserve">(d) Tectospinal tract from superior colliculus</w:t>
      </w:r>
    </w:p>
    <w:p>
      <w:r>
        <w:t xml:space="preserve">Answer: a</w:t>
      </w:r>
    </w:p>
    <w:p>
      <w:r>
        <w:t xml:space="preserve">Solution: The vestibulospinal tract originates from the vestibular nucleus and primarily controls antigravity (extensor) muscles and postural reflexes through monosynaptic excitation of extensor motor neurons. It coordinates head and body position relative to gravity. Option B controls fine voluntary movement. Option C controls flexor muscles. Option D controls neck muscles for coordinating head and eye movements. Vestibular nucleus lesions cause postural instability and falling; patients lose the ability to maintain upright posture.</w:t>
      </w:r>
    </w:p>
    <w:p>
      <w:r>
        <w:t xml:space="preserve">Positive Marks: 1</w:t>
      </w:r>
    </w:p>
    <w:p>
      <w:r>
        <w:t xml:space="preserve">Negative Marks: 0.33</w:t>
      </w:r>
    </w:p>
    <w:p/>
    <w:p>
      <w:r>
        <w:rPr>
          <w:b/>
        </w:rPr>
        <w:t xml:space="preserve">Question: Brown-Séquard syndrome results from which type of spinal cord lesion?</w:t>
      </w:r>
    </w:p>
    <w:p>
      <w:r>
        <w:t xml:space="preserve">(a) Hemisection (half-transection) of the spinal cord, typically from stab or gunshot wounds</w:t>
      </w:r>
    </w:p>
    <w:p>
      <w:r>
        <w:t xml:space="preserve">(b) Complete transection of the entire spinal cord from trauma</w:t>
      </w:r>
    </w:p>
    <w:p>
      <w:r>
        <w:t xml:space="preserve">(c) Anterior spinal artery occlusion affecting the ventral cord</w:t>
      </w:r>
    </w:p>
    <w:p>
      <w:r>
        <w:t xml:space="preserve">(d) Posterior spinal artery occlusion affecting the dorsal cord</w:t>
      </w:r>
    </w:p>
    <w:p>
      <w:r>
        <w:t xml:space="preserve">Answer: a</w:t>
      </w:r>
    </w:p>
    <w:p>
      <w:r>
        <w:t xml:space="preserve">Solution: Brown-Séquard syndrome results from hemisection of the spinal cord, causing ipsilateral motor weakness (corticospinal tract damage) and ipsilateral loss of vibration/proprioception (dorsal column damage), with contralateral pain/temperature loss below the lesion (spinothalamic tract damage). This classic syndrome demonstrates the anatomical organization of tracts. Option B causes complete paralysis bilaterally. Options C and D cause specific ventral or dorsal cord syndromes. The hemispinal cord lesion can result from tumors, trauma, demyelination, or vascular events; it's a key exam question.</w:t>
      </w:r>
    </w:p>
    <w:p>
      <w:r>
        <w:t xml:space="preserve">Positive Marks: 1</w:t>
      </w:r>
    </w:p>
    <w:p>
      <w:r>
        <w:t xml:space="preserve">Negative Marks: 0.33</w:t>
      </w:r>
    </w:p>
    <w:p/>
    <w:p>
      <w:r>
        <w:rPr>
          <w:b/>
        </w:rPr>
        <w:t xml:space="preserve">Question: Anterior spinal artery syndrome causes loss of which sensory and motor functions?</w:t>
      </w:r>
    </w:p>
    <w:p>
      <w:r>
        <w:t xml:space="preserve">(a) Loss of pain and temperature sensation with preservation of vibration and proprioception below the lesion</w:t>
      </w:r>
    </w:p>
    <w:p>
      <w:r>
        <w:t xml:space="preserve">(b) Loss of vibration and proprioception with preservation of pain and temperature sensation</w:t>
      </w:r>
    </w:p>
    <w:p>
      <w:r>
        <w:t xml:space="preserve">(c) Complete bilateral sensory loss but preserved motor function</w:t>
      </w:r>
    </w:p>
    <w:p>
      <w:r>
        <w:t xml:space="preserve">(d) Preservation of all sensory modalities but loss of all motor function</w:t>
      </w:r>
    </w:p>
    <w:p>
      <w:r>
        <w:t xml:space="preserve">Answer: a</w:t>
      </w:r>
    </w:p>
    <w:p>
      <w:r>
        <w:t xml:space="preserve">Solution: Anterior spinal artery syndrome damages the ventral and lateral white matter (containing spinothalamic tracts and corticospinal tracts) but spares the dorsal columns. This causes loss of pain/temperature and motor function below the lesion, while vibration and proprioception (via dorsal columns) are preserved. This dissociated sensory loss is characteristic. Option B describes dorsal column damage. Option C is incomplete. Option D is contradictory. This syndrome occurs from aortic surgery, atherosclerosis, or thrombosis and demonstrates the clinical importance of understanding vascular territories of the spinal cord.</w:t>
      </w:r>
    </w:p>
    <w:p>
      <w:r>
        <w:t xml:space="preserve">Positive Marks: 1</w:t>
      </w:r>
    </w:p>
    <w:p>
      <w:r>
        <w:t xml:space="preserve">Negative Marks: 0.33</w:t>
      </w:r>
    </w:p>
    <w:p/>
    <w:p>
      <w:r>
        <w:rPr>
          <w:b/>
        </w:rPr>
        <w:t xml:space="preserve">Question: Poliomyelitis causes paralysis by primarily destroying which spinal cord structure?</w:t>
      </w:r>
    </w:p>
    <w:p>
      <w:r>
        <w:t xml:space="preserve">(a) Ventral horn motor neurons (lower motor neurons)</w:t>
      </w:r>
    </w:p>
    <w:p>
      <w:r>
        <w:t xml:space="preserve">(b) Dorsal horn neurons and dorsal columns</w:t>
      </w:r>
    </w:p>
    <w:p>
      <w:r>
        <w:t xml:space="preserve">(c) Lateral corticospinal tract in white matter</w:t>
      </w:r>
    </w:p>
    <w:p>
      <w:r>
        <w:t xml:space="preserve">(d) Spinothalamic tract fibers</w:t>
      </w:r>
    </w:p>
    <w:p>
      <w:r>
        <w:t xml:space="preserve">Answer: a</w:t>
      </w:r>
    </w:p>
    <w:p>
      <w:r>
        <w:t xml:space="preserve">Solution: Poliomyelitis is a viral infection that specifically destroys ventral horn motor neurons (lower motor neurons), causing flaccid paralysis with muscle atrophy. This affects the cell bodies of motor neurons before they exit the cord in ventral roots. Option B would cause sensory loss, not primary motor dysfunction. Option C would cause upper motor neuron signs (spasticity), not flaccid paralysis. Option D would cause sensory loss. The destruction of motor neurons explains why poliomyelitis causes lower motor neuron paralysis (flaccid) rather than upper motor neuron paralysis (spastic).</w:t>
      </w:r>
    </w:p>
    <w:p>
      <w:r>
        <w:t xml:space="preserve">Positive Marks: 1</w:t>
      </w:r>
    </w:p>
    <w:p>
      <w:r>
        <w:t xml:space="preserve">Negative Marks: 0.33</w:t>
      </w:r>
    </w:p>
    <w:p/>
    <w:p>
      <w:r>
        <w:rPr>
          <w:b/>
        </w:rPr>
        <w:t xml:space="preserve">Question: Tabes dorsalis, a complication of untreated syphilis, specifically affects which structures?</w:t>
      </w:r>
    </w:p>
    <w:p>
      <w:r>
        <w:t xml:space="preserve">(a) Dorsal columns and dorsal spinal nerve roots, causing loss of proprioception and vibration sense</w:t>
      </w:r>
    </w:p>
    <w:p>
      <w:r>
        <w:t xml:space="preserve">(b) Ventral horns and ventral roots, causing motor paralysis</w:t>
      </w:r>
    </w:p>
    <w:p>
      <w:r>
        <w:t xml:space="preserve">(c) Lateral corticospinal tracts, causing spastic paralysis</w:t>
      </w:r>
    </w:p>
    <w:p>
      <w:r>
        <w:t xml:space="preserve">(d) Spinothalamic tracts, causing loss of pain and temperature sensation</w:t>
      </w:r>
    </w:p>
    <w:p>
      <w:r>
        <w:t xml:space="preserve">Answer: a</w:t>
      </w:r>
    </w:p>
    <w:p>
      <w:r>
        <w:t xml:space="preserve">Solution: Tabes dorsalis causes degeneration of dorsal columns and dorsal roots due to syphilitic inflammation, resulting in loss of vibration sense and proprioception. Patients develop a characteristic wide-based ataxic gait and positive Romberg sign (loss of balance with eyes closed). Option B would cause motor paralysis. Option C would cause spasticity. Option D causes loss of pain/temperature, not proprioception. This condition is now rare due to antibiotic treatment of syphilis but remains important for understanding dorsal column functions and historical neurosyphilis.</w:t>
      </w:r>
    </w:p>
    <w:p>
      <w:r>
        <w:t xml:space="preserve">Positive Marks: 1</w:t>
      </w:r>
    </w:p>
    <w:p>
      <w:r>
        <w:t xml:space="preserve">Negative Marks: 0.33</w:t>
      </w:r>
    </w:p>
    <w:p/>
    <w:p>
      <w:r>
        <w:rPr>
          <w:b/>
        </w:rPr>
        <w:t xml:space="preserve">Question: Central cord syndrome typically presents with which clinical pattern of motor and sensory loss?</w:t>
      </w:r>
    </w:p>
    <w:p>
      <w:r>
        <w:t xml:space="preserve">(a) Upper extremity weakness greater than lower extremity weakness, often with cape-like pain/temperature loss</w:t>
      </w:r>
    </w:p>
    <w:p>
      <w:r>
        <w:t xml:space="preserve">(b) Lower extremity weakness greater than upper extremity weakness with preserved upper extremity function</w:t>
      </w:r>
    </w:p>
    <w:p>
      <w:r>
        <w:t xml:space="preserve">(c) Ipsilateral motor and sensory loss on one side of the body</w:t>
      </w:r>
    </w:p>
    <w:p>
      <w:r>
        <w:t xml:space="preserve">(d) Complete bilateral paralysis and sensory loss below the lesion level</w:t>
      </w:r>
    </w:p>
    <w:p>
      <w:r>
        <w:t xml:space="preserve">Answer: a</w:t>
      </w:r>
    </w:p>
    <w:p>
      <w:r>
        <w:t xml:space="preserve">Solution: Central cord syndrome occurs from central spinal cord damage (often from hyperextension injury, syrinx, or tumor) affecting the central crossing fibers of the spinothalamic tract and inner corticospinal fibers that supply upper extremities. This causes disproportionate upper extremity weakness and a characteristic cape-like (cervicothoracic) distribution of pain/temperature loss. Option B is opposite of typical presentation. Option C describes Brown-Séquard. Option D describes complete transection. This syndrome demonstrates the laminated organization of corticospinal tracts (lower extremities medially, upper extremities laterally) and explains why central lesions affect upper extremities preferentially.</w:t>
      </w:r>
    </w:p>
    <w:p>
      <w:r>
        <w:t xml:space="preserve">Positive Marks: 1</w:t>
      </w:r>
    </w:p>
    <w:p>
      <w:r>
        <w:t xml:space="preserve">Negative Marks: 0.33</w:t>
      </w:r>
    </w:p>
    <w:p/>
    <w:p>
      <w:r>
        <w:rPr>
          <w:b/>
        </w:rPr>
        <w:t xml:space="preserve">Question: Syringomyelia causes a characteristic 'cape-like' distribution of sensory loss because syrinx expansion damages which specific crossing fibers?</w:t>
      </w:r>
    </w:p>
    <w:p>
      <w:r>
        <w:t xml:space="preserve">(a) Crossing fibers of the spinothalamic tract in the ventral white commissure</w:t>
      </w:r>
    </w:p>
    <w:p>
      <w:r>
        <w:t xml:space="preserve">(b) Descending corticospinal tract fibers in the lateral white matter</w:t>
      </w:r>
    </w:p>
    <w:p>
      <w:r>
        <w:t xml:space="preserve">(c) Dorsal columns in the posterior spinal cord</w:t>
      </w:r>
    </w:p>
    <w:p>
      <w:r>
        <w:t xml:space="preserve">(d) Dorsal horn neurons in the gray matter</w:t>
      </w:r>
    </w:p>
    <w:p>
      <w:r>
        <w:t xml:space="preserve">Answer: a</w:t>
      </w:r>
    </w:p>
    <w:p>
      <w:r>
        <w:t xml:space="preserve">Solution: Syringomyelia (fluid-filled cavity in spinal cord) expands centrally and first damages the crossing spinothalamic tract fibers in the ventral white commissure. Since pain/temperature fibers cross near their entry level, this damages recently crossing fibers affecting shoulder and arm dermatomes bilaterally while initially preserving lower extremity sensation—creating the characteristic 'cape-like' or 'shawl' distribution. Option B would cause motor weakness. Option C would cause vibration/proprioception loss, not cape distribution. Option D causes segmental loss patterns. This anatomical principle is tested frequently; understanding fiber crossing level explains the specific sensory distribution.</w:t>
      </w:r>
    </w:p>
    <w:p>
      <w:r>
        <w:t xml:space="preserve">Positive Marks: 1</w:t>
      </w:r>
    </w:p>
    <w:p>
      <w:r>
        <w:t xml:space="preserve">Negative Marks: 0.33</w:t>
      </w:r>
    </w:p>
    <w:p/>
    <w:p>
      <w:r>
        <w:rPr>
          <w:b/>
        </w:rPr>
        <w:t xml:space="preserve">Question: A patient presents with loss of pain and temperature sensation on the right side of the body below T6, combined with left-sided motor weakness below T8. This most likely indicates which spinal cord lesion?</w:t>
      </w:r>
    </w:p>
    <w:p>
      <w:r>
        <w:t xml:space="preserve">(a) Brown-Séquard syndrome with hemisection between T6-T8 on the right side</w:t>
      </w:r>
    </w:p>
    <w:p>
      <w:r>
        <w:t xml:space="preserve">(b) Anterior spinal artery syndrome affecting the entire cord at T7</w:t>
      </w:r>
    </w:p>
    <w:p>
      <w:r>
        <w:t xml:space="preserve">(c) Central cord syndrome with central damage at T6-T7</w:t>
      </w:r>
    </w:p>
    <w:p>
      <w:r>
        <w:t xml:space="preserve">(d) Transverse myelitis affecting both sides equally at T7</w:t>
      </w:r>
    </w:p>
    <w:p>
      <w:r>
        <w:t xml:space="preserve">Answer: a</w:t>
      </w:r>
    </w:p>
    <w:p>
      <w:r>
        <w:t xml:space="preserve">Solution: This clinical pattern is classic for Brown-Séquard syndrome from right hemisection at the T6-T8 level. Right-sided pain/temperature loss occurs due to contralateral spinothalamic tract damage (fibers cross soon after entry), while left motor weakness occurs due to ipsilateral corticospinal tract damage (crosses in medulla, continues on same side in cord). The slight level discrepancy (T6 sensory vs T8 motor) reflects different levels of involvement. Option B would cause bilateral findings. Option C would cause different motor/sensory pattern. Option D would cause bilateral findings. This question tests understanding of tract anatomy, decussation levels, and clinical correlation.</w:t>
      </w:r>
    </w:p>
    <w:p>
      <w:r>
        <w:t xml:space="preserve">Positive Marks: 1</w:t>
      </w:r>
    </w:p>
    <w:p>
      <w:r>
        <w:t xml:space="preserve">Negative Marks: 0.33</w:t>
      </w:r>
    </w:p>
    <w:p/>
    <w:p>
      <w:r>
        <w:rPr>
          <w:b/>
        </w:rPr>
        <w:t xml:space="preserve">Question: Friedreich's ataxia, a hereditary neurological disorder, primarily degenerates which spinal cord tracts, explaining the progressive ataxia and loss of vibration/proprioception?</w:t>
      </w:r>
    </w:p>
    <w:p>
      <w:r>
        <w:t xml:space="preserve">(a) Dorsal columns and spinocerebellar tracts</w:t>
      </w:r>
    </w:p>
    <w:p>
      <w:r>
        <w:t xml:space="preserve">(b) Corticospinal tracts and spinothalamic tracts</w:t>
      </w:r>
    </w:p>
    <w:p>
      <w:r>
        <w:t xml:space="preserve">(c) Rubrospinal and vestibulospinal tracts</w:t>
      </w:r>
    </w:p>
    <w:p>
      <w:r>
        <w:t xml:space="preserve">(d) Reticulospinal tracts and cuneocerebellar tracts</w:t>
      </w:r>
    </w:p>
    <w:p>
      <w:r>
        <w:t xml:space="preserve">Answer: a</w:t>
      </w:r>
    </w:p>
    <w:p>
      <w:r>
        <w:t xml:space="preserve">Solution: Friedreich's ataxia causes degeneration of dorsal columns (causing vibration/proprioception loss) and spinocerebellar tracts (causing coordination loss and cerebellar signs), resulting in progressive ataxia despite preserved motor strength initially. Dorsal root degeneration also occurs. Option B degeneration causes paralysis and sensory loss, not primary ataxia. Option C degeneration causes postural and coordination problems through different mechanisms. Option D degeneration causes different clinical syndromes. This is an autosomal recessive disorder with GAA trinucleotide repeat expansion; understanding tract involvement explains why patients have ataxia with sensory loss but preserved motor strength early in disease.</w:t>
      </w:r>
    </w:p>
    <w:p>
      <w:r>
        <w:t xml:space="preserve">Positive Marks: 1</w:t>
      </w:r>
    </w:p>
    <w:p>
      <w:r>
        <w:t xml:space="preserve">Negative Marks: 0.33</w:t>
      </w:r>
    </w:p>
    <w:p/>
    <w:p>
      <w:r>
        <w:rPr>
          <w:b/>
        </w:rPr>
        <w:t xml:space="preserve">Question: In cauda equina syndrome, which of the following tracts within the spinal cord remains typically unaffected despite severe lower limb paralysis and sensory loss?</w:t>
      </w:r>
    </w:p>
    <w:p>
      <w:r>
        <w:t xml:space="preserve">(a) Corticospinal tracts and dorsal columns in the thoracic spinal cord above the lesion</w:t>
      </w:r>
    </w:p>
    <w:p>
      <w:r>
        <w:t xml:space="preserve">(b) Spinothalamic tracts at the level of lumbar enlargement</w:t>
      </w:r>
    </w:p>
    <w:p>
      <w:r>
        <w:t xml:space="preserve">(c) Spinocerebellar tracts throughout the spinal cord</w:t>
      </w:r>
    </w:p>
    <w:p>
      <w:r>
        <w:t xml:space="preserve">(d) Ventral horns containing motor neurons to lower extremities</w:t>
      </w:r>
    </w:p>
    <w:p>
      <w:r>
        <w:t xml:space="preserve">Answer: a</w:t>
      </w:r>
    </w:p>
    <w:p>
      <w:r>
        <w:t xml:space="preserve">Solution: Cauda equina syndrome involves compression of spinal nerve roots below the spinal cord (typically below L1), not the spinal cord itself. Therefore, the spinal cord tracts (corticospinal, dorsal columns, spinocerebellar) at thoracic levels remain unaffected, though tracts from lumbar/sacral roots are damaged. This explains why trunk and upper extremity function is preserved. Option B involves structures below the cord. Option C would be affected if the cord itself were damaged. Option D are structures below the cord being compressed. Cauda equina differs from conus medullaris syndrome where actual spinal cord is compressed; understanding this distinction is clinically crucial for prognosis and treatment—cauda equina requires urgent decompression.</w:t>
      </w:r>
    </w:p>
    <w:p>
      <w:r>
        <w:t xml:space="preserve">Positive Marks: 1</w:t>
      </w:r>
    </w:p>
    <w:p>
      <w:r>
        <w:t xml:space="preserve">Negative Marks: 0.33</w:t>
      </w:r>
    </w:p>
    <w:p/>
    <w:p>
      <w:r>
        <w:rPr>
          <w:b/>
        </w:rPr>
        <w:t xml:space="preserve">Question: A patient with a spinal cord injury experiences loss of pain and temperature sensation on the opposite side of the body below the level of injury, while fine touch sensation and motor function remain intact. Which ascending tract carries the sensations that are lost in this patient?</w:t>
      </w:r>
    </w:p>
    <w:p>
      <w:r>
        <w:t xml:space="preserve">(a) Dorsal column-medial lemniscus pathway</w:t>
      </w:r>
    </w:p>
    <w:p>
      <w:r>
        <w:t xml:space="preserve">(b) Anterior spinocerebellar tract</w:t>
      </w:r>
    </w:p>
    <w:p>
      <w:r>
        <w:t xml:space="preserve">(c) Lateral spinothalamic tract</w:t>
      </w:r>
    </w:p>
    <w:p>
      <w:r>
        <w:t xml:space="preserve">(d) Dorsal spinocerebellar tract</w:t>
      </w:r>
    </w:p>
    <w:p>
      <w:r>
        <w:t xml:space="preserve">Answer: c</w:t>
      </w:r>
    </w:p>
    <w:p>
      <w:r>
        <w:t xml:space="preserve">Solution: The lateral spinothalamic tract carries pain and temperature sensation and decussates (crosses) immediately at the spinal cord level of entry, which explains the contralateral (opposite-side) sensory loss. The preserved fine touch indicates the dorsal column-medial lemniscus pathway is intact, making option (a) incorrect. Spinocerebellar tracts carry proprioceptive information for coordination, not pain or temperature, making options (b) and (d) incorrect. The characteristic dissociated sensory loss (contralateral pain/temperature loss with ipsilateral touch preservation) is pathognomonic for spinothalamic tract involvement. MEMORY AID: 'Lateral Spinothalamic Tract = Crosses early = Contralateral loss. Dorsal Column = Crosses late in medulla = Ipsilateral loss.'</w:t>
      </w:r>
    </w:p>
    <w:p>
      <w:r>
        <w:t xml:space="preserve">Positive Marks: 1</w:t>
      </w:r>
    </w:p>
    <w:p>
      <w:r>
        <w:t xml:space="preserve">Negative Marks: 0.33</w:t>
      </w:r>
    </w:p>
    <w:sectPr>
      <w:pgSz w:w="11906" w:h="16838"/>
      <w:pgMar w:top="1134" w:right="1134" w:bottom="1134" w:left="1134"/>
    </w:sectPr>
  </w:body>
</w:document>
</file>