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epidermis consists of how many layers of stratified squamous epithelium?</w:t>
      </w:r>
    </w:p>
    <w:p>
      <w:r>
        <w:t xml:space="preserve">(a) 3 layers</w:t>
      </w:r>
    </w:p>
    <w:p>
      <w:r>
        <w:t xml:space="preserve">(b) 4 layers</w:t>
      </w:r>
    </w:p>
    <w:p>
      <w:r>
        <w:t xml:space="preserve">(c) 5 layers</w:t>
      </w:r>
    </w:p>
    <w:p>
      <w:r>
        <w:t xml:space="preserve">(d) 6 layers</w:t>
      </w:r>
    </w:p>
    <w:p>
      <w:r>
        <w:t xml:space="preserve">Answer: c</w:t>
      </w:r>
    </w:p>
    <w:p>
      <w:r>
        <w:t xml:space="preserve">Solution: The epidermis has 5 distinct layers: stratum corneum (outermost), stratum lucidum, stratum granulosum, stratum spinosum, and stratum basale (innermost). The stratum lucidum is only visible in thick skin of palms and soles. These layers represent progressive stages of keratinocyte differentiation and migration from basal to surface. The stratum corneum provides the primary barrier function against water loss and pathogens. Memory aid: 'Confused Layers Get Sticky Basement' (Corneum-Lucidum-Granulosum-Spinosum-Basale).</w:t>
      </w:r>
    </w:p>
    <w:p>
      <w:r>
        <w:t xml:space="preserve">Positive Marks: 1</w:t>
      </w:r>
    </w:p>
    <w:p>
      <w:r>
        <w:t xml:space="preserve">Negative Marks: 0.33</w:t>
      </w:r>
    </w:p>
    <w:p/>
    <w:p>
      <w:r>
        <w:rPr>
          <w:b/>
        </w:rPr>
        <w:t xml:space="preserve">Question: Which cells are primarily responsible for melanin synthesis in the epidermis?</w:t>
      </w:r>
    </w:p>
    <w:p>
      <w:r>
        <w:t xml:space="preserve">(a) Keratinocytes</w:t>
      </w:r>
    </w:p>
    <w:p>
      <w:r>
        <w:t xml:space="preserve">(b) Langerhans cells</w:t>
      </w:r>
    </w:p>
    <w:p>
      <w:r>
        <w:t xml:space="preserve">(c) Melanocytes</w:t>
      </w:r>
    </w:p>
    <w:p>
      <w:r>
        <w:t xml:space="preserve">(d) Merkel cells</w:t>
      </w:r>
    </w:p>
    <w:p>
      <w:r>
        <w:t xml:space="preserve">Answer: c</w:t>
      </w:r>
    </w:p>
    <w:p>
      <w:r>
        <w:t xml:space="preserve">Solution: Melanocytes are neural crest-derived cells located in the stratum basale that produce melanin through the enzyme tyrosinase. One melanocyte typically serves 30-40 keratinocytes in a 'melanin unit.' Keratinocytes produce keratin protein, Langerhans cells are antigen-presenting immune cells, and Merkel cells are mechanoreceptors. The amount and type of melanin produced determines individual skin color variation. Melanin provides UV protection and is also found in hair bulbs and the iris.</w:t>
      </w:r>
    </w:p>
    <w:p>
      <w:r>
        <w:t xml:space="preserve">Positive Marks: 1</w:t>
      </w:r>
    </w:p>
    <w:p>
      <w:r>
        <w:t xml:space="preserve">Negative Marks: 0.33</w:t>
      </w:r>
    </w:p>
    <w:p/>
    <w:p>
      <w:r>
        <w:rPr>
          <w:b/>
        </w:rPr>
        <w:t xml:space="preserve">Question: The nail plate is derived embryologically from which epidermal layer?</w:t>
      </w:r>
    </w:p>
    <w:p>
      <w:r>
        <w:t xml:space="preserve">(a) Stratum corneum</w:t>
      </w:r>
    </w:p>
    <w:p>
      <w:r>
        <w:t xml:space="preserve">(b) Stratum lucidum</w:t>
      </w:r>
    </w:p>
    <w:p>
      <w:r>
        <w:t xml:space="preserve">(c) Stratum basale</w:t>
      </w:r>
    </w:p>
    <w:p>
      <w:r>
        <w:t xml:space="preserve">(d) Stratum spinosum</w:t>
      </w:r>
    </w:p>
    <w:p>
      <w:r>
        <w:t xml:space="preserve">Answer: c</w:t>
      </w:r>
    </w:p>
    <w:p>
      <w:r>
        <w:t xml:space="preserve">Solution: Nails develop from the stratum basale through the specialized nail matrix, a germinal layer beneath the nail fold. The matrix produces nail cells that undergo cornification to form the hard nail plate. The nail bed beneath contains blood vessels causing the pink appearance; the white lunula represents the visible portion of the matrix. All other layers do not generate nail structures. The growth rate of nails is approximately 3mm per month, and complete replacement takes 6-12 months.</w:t>
      </w:r>
    </w:p>
    <w:p>
      <w:r>
        <w:t xml:space="preserve">Positive Marks: 1</w:t>
      </w:r>
    </w:p>
    <w:p>
      <w:r>
        <w:t xml:space="preserve">Negative Marks: 0.33</w:t>
      </w:r>
    </w:p>
    <w:p/>
    <w:p>
      <w:r>
        <w:rPr>
          <w:b/>
        </w:rPr>
        <w:t xml:space="preserve">Question: Which of the following is characteristic of apocrine sweat glands?</w:t>
      </w:r>
    </w:p>
    <w:p>
      <w:r>
        <w:t xml:space="preserve">(a) Found on palms and soles; active from birth</w:t>
      </w:r>
    </w:p>
    <w:p>
      <w:r>
        <w:t xml:space="preserve">(b) Located in axillae and groin; become active at puberty</w:t>
      </w:r>
    </w:p>
    <w:p>
      <w:r>
        <w:t xml:space="preserve">(c) Produce clear watery secretion for thermoregulation</w:t>
      </w:r>
    </w:p>
    <w:p>
      <w:r>
        <w:t xml:space="preserve">(d) Respond only to temperature changes</w:t>
      </w:r>
    </w:p>
    <w:p>
      <w:r>
        <w:t xml:space="preserve">Answer: b</w:t>
      </w:r>
    </w:p>
    <w:p>
      <w:r>
        <w:t xml:space="preserve">Solution: Apocrine sweat glands are large, specialized glands found in axillae (armpits), groin, and perianal regions that become active during puberty in response to emotional stress and hormonal changes. They produce a thick, milky secretion containing proteins and lipids that generates body odor when metabolized by bacteria. In contrast, eccrine sweat glands (palms, soles, forehead) are numerous, active from birth, and produce clear watery secretion for thermoregulation. Apocrine secretion involves partial cell destruction, unlike eccrine's pure secretion mechanism.</w:t>
      </w:r>
    </w:p>
    <w:p>
      <w:r>
        <w:t xml:space="preserve">Positive Marks: 1</w:t>
      </w:r>
    </w:p>
    <w:p>
      <w:r>
        <w:t xml:space="preserve">Negative Marks: 0.33</w:t>
      </w:r>
    </w:p>
    <w:p/>
    <w:p>
      <w:r>
        <w:rPr>
          <w:b/>
        </w:rPr>
        <w:t xml:space="preserve">Question: What is the primary cell type in the dermis that provides tensile strength and elasticity to skin?</w:t>
      </w:r>
    </w:p>
    <w:p>
      <w:r>
        <w:t xml:space="preserve">(a) Fibroblasts</w:t>
      </w:r>
    </w:p>
    <w:p>
      <w:r>
        <w:t xml:space="preserve">(b) Adipocytes</w:t>
      </w:r>
    </w:p>
    <w:p>
      <w:r>
        <w:t xml:space="preserve">(c) Langerhans cells</w:t>
      </w:r>
    </w:p>
    <w:p>
      <w:r>
        <w:t xml:space="preserve">(d) Macrophages</w:t>
      </w:r>
    </w:p>
    <w:p>
      <w:r>
        <w:t xml:space="preserve">Answer: a</w:t>
      </w:r>
    </w:p>
    <w:p>
      <w:r>
        <w:t xml:space="preserve">Solution: Fibroblasts synthesize collagen types I and III, as well as elastic fibers, providing mechanical strength, elasticity, and structural support to skin. These cells are critical for wound healing and maintain skin integrity throughout life. Adipocytes store fat in the hypodermis (not dermis proper), Langerhans cells function in immune surveillance, and macrophages assist in inflammation and tissue remodeling. The dermis has two layers: the thin papillary dermis (rich in capillaries) and the thicker reticular dermis (dense collagen, provides strength). Collagen comprises 70% of dry dermis weight.</w:t>
      </w:r>
    </w:p>
    <w:p>
      <w:r>
        <w:t xml:space="preserve">Positive Marks: 1</w:t>
      </w:r>
    </w:p>
    <w:p>
      <w:r>
        <w:t xml:space="preserve">Negative Marks: 0.33</w:t>
      </w:r>
    </w:p>
    <w:p/>
    <w:p>
      <w:r>
        <w:rPr>
          <w:b/>
        </w:rPr>
        <w:t xml:space="preserve">Question: Sebaceous glands are primarily associated with which skin appendage?</w:t>
      </w:r>
    </w:p>
    <w:p>
      <w:r>
        <w:t xml:space="preserve">(a) Eccrine sweat glands</w:t>
      </w:r>
    </w:p>
    <w:p>
      <w:r>
        <w:t xml:space="preserve">(b) Hair follicles</w:t>
      </w:r>
    </w:p>
    <w:p>
      <w:r>
        <w:t xml:space="preserve">(c) Apocrine sweat glands</w:t>
      </w:r>
    </w:p>
    <w:p>
      <w:r>
        <w:t xml:space="preserve">(d) Nails</w:t>
      </w:r>
    </w:p>
    <w:p>
      <w:r>
        <w:t xml:space="preserve">Answer: b</w:t>
      </w:r>
    </w:p>
    <w:p>
      <w:r>
        <w:t xml:space="preserve">Solution: Sebaceous glands are oil-producing glands attached to hair follicles, forming the functional pilosebaceous unit. They secrete sebum for lubrication, waterproofing, and antimicrobial protection. Most sebaceous glands are activated by androgens during puberty, explaining increased acne in adolescents. They are most numerous on the face, scalp, and upper back. Sebaceous glands are NOT associated with eccrine glands (which are independent) or apocrine glands (separate distribution). Sebum contains bactericidal and fungicidal components important for skin barrier function.</w:t>
      </w:r>
    </w:p>
    <w:p>
      <w:r>
        <w:t xml:space="preserve">Positive Marks: 1</w:t>
      </w:r>
    </w:p>
    <w:p>
      <w:r>
        <w:t xml:space="preserve">Negative Marks: 0.33</w:t>
      </w:r>
    </w:p>
    <w:p/>
    <w:p>
      <w:r>
        <w:rPr>
          <w:b/>
        </w:rPr>
        <w:t xml:space="preserve">Question: Eccrine sweat glands receive unique sympathetic innervation through which type of nerve fiber?</w:t>
      </w:r>
    </w:p>
    <w:p>
      <w:r>
        <w:t xml:space="preserve">(a) Sympathetic postganglionic parasympathetic fibers</w:t>
      </w:r>
    </w:p>
    <w:p>
      <w:r>
        <w:t xml:space="preserve">(b) Sympathetic postganglionic cholinergic fibers</w:t>
      </w:r>
    </w:p>
    <w:p>
      <w:r>
        <w:t xml:space="preserve">(c) Parasympathetic postganglionic adrenergic fibers</w:t>
      </w:r>
    </w:p>
    <w:p>
      <w:r>
        <w:t xml:space="preserve">(d) Somatic motor fibers only</w:t>
      </w:r>
    </w:p>
    <w:p>
      <w:r>
        <w:t xml:space="preserve">Answer: b</w:t>
      </w:r>
    </w:p>
    <w:p>
      <w:r>
        <w:t xml:space="preserve">Solution: Eccrine sweat glands are uniquely innervated by sympathetic postganglionic cholinergic fibers (acetylcholine-releasing), not the typical adrenergic fibers. This special innervation allows sweating to be an involuntary thermoregulatory response. Most sympathetic endings are adrenergic (norepinephrine-releasing), making sweat gland innervation exceptional. Apocrine glands conversely receive adrenergic sympathetic fibers. This explains why anticholinergic medications reduce sweating and why cholinergic agonists increase sweat production. Body surface area and emotional factors also modulate sweating through central mechanisms.</w:t>
      </w:r>
    </w:p>
    <w:p>
      <w:r>
        <w:t xml:space="preserve">Positive Marks: 1</w:t>
      </w:r>
    </w:p>
    <w:p>
      <w:r>
        <w:t xml:space="preserve">Negative Marks: 0.33</w:t>
      </w:r>
    </w:p>
    <w:p/>
    <w:p>
      <w:r>
        <w:rPr>
          <w:b/>
        </w:rPr>
        <w:t xml:space="preserve">Question: Which phase of the hair growth cycle is characterized by active hair shaft formation by the hair matrix?</w:t>
      </w:r>
    </w:p>
    <w:p>
      <w:r>
        <w:t xml:space="preserve">(a) Telogen phase</w:t>
      </w:r>
    </w:p>
    <w:p>
      <w:r>
        <w:t xml:space="preserve">(b) Catagen phase</w:t>
      </w:r>
    </w:p>
    <w:p>
      <w:r>
        <w:t xml:space="preserve">(c) Anagen phase</w:t>
      </w:r>
    </w:p>
    <w:p>
      <w:r>
        <w:t xml:space="preserve">(d) Exogen phase</w:t>
      </w:r>
    </w:p>
    <w:p>
      <w:r>
        <w:t xml:space="preserve">Answer: c</w:t>
      </w:r>
    </w:p>
    <w:p>
      <w:r>
        <w:t xml:space="preserve">Solution: The anagen (growth) phase is when hair matrix cells actively divide and differentiate to produce the hair shaft, lasting 2-6 years on the scalp. Approximately 85% of scalp hairs are in anagen at any given time. Telogen is the resting phase (2-3 months) with no growth, catagen is the transitional regression phase (2-3 weeks), and exogen is the shedding phase. Understanding hair cycle kinetics is important for assessing alopecia: telogen effluvium shows increased shedding 2-3 months after a stressor, while anagen effluvium from chemotherapy causes immediate hair loss. Memory aid: 'Anagen = Active, Telogen = Terminal resting.'</w:t>
      </w:r>
    </w:p>
    <w:p>
      <w:r>
        <w:t xml:space="preserve">Positive Marks: 1</w:t>
      </w:r>
    </w:p>
    <w:p>
      <w:r>
        <w:t xml:space="preserve">Negative Marks: 0.33</w:t>
      </w:r>
    </w:p>
    <w:p/>
    <w:p>
      <w:r>
        <w:rPr>
          <w:b/>
        </w:rPr>
        <w:t xml:space="preserve">Question: The stratum corneum's 'brick and mortar' structure primarily functions to prevent which two processes?</w:t>
      </w:r>
    </w:p>
    <w:p>
      <w:r>
        <w:t xml:space="preserve">(a) Immune activation and inflammation</w:t>
      </w:r>
    </w:p>
    <w:p>
      <w:r>
        <w:t xml:space="preserve">(b) Transepidermal water loss and pathogen entry</w:t>
      </w:r>
    </w:p>
    <w:p>
      <w:r>
        <w:t xml:space="preserve">(c) Melanin degradation and keratinization</w:t>
      </w:r>
    </w:p>
    <w:p>
      <w:r>
        <w:t xml:space="preserve">(d) Sebum secretion and hair growth</w:t>
      </w:r>
    </w:p>
    <w:p>
      <w:r>
        <w:t xml:space="preserve">Answer: b</w:t>
      </w:r>
    </w:p>
    <w:p>
      <w:r>
        <w:t xml:space="preserve">Solution: The stratum corneum acts as a physical barrier with a 'brick and mortar' model: keratin-filled corneocytes (bricks) are cemented together by lipids including ceramides, cholesterol, and fatty acids (mortar). This structure prevents transepidermal water loss (TEWL) and blocks microbial penetration. The lipid-rich environment is hydrophobic, creating the barrier. Disruption of this structure in conditions like atopic dermatitis leads to increased TEWL and infection susceptibility. Harsh soaps, excessive washing, and low humidity damage this barrier, necessitating emollient use for restoration.</w:t>
      </w:r>
    </w:p>
    <w:p>
      <w:r>
        <w:t xml:space="preserve">Positive Marks: 1</w:t>
      </w:r>
    </w:p>
    <w:p>
      <w:r>
        <w:t xml:space="preserve">Negative Marks: 0.33</w:t>
      </w:r>
    </w:p>
    <w:p/>
    <w:p>
      <w:r>
        <w:rPr>
          <w:b/>
        </w:rPr>
        <w:t xml:space="preserve">Question: Langerhans cells in the epidermis are primarily involved in which immunological function?</w:t>
      </w:r>
    </w:p>
    <w:p>
      <w:r>
        <w:t xml:space="preserve">(a) Melanin pigment production</w:t>
      </w:r>
    </w:p>
    <w:p>
      <w:r>
        <w:t xml:space="preserve">(b) Antigen presentation and immune surveillance</w:t>
      </w:r>
    </w:p>
    <w:p>
      <w:r>
        <w:t xml:space="preserve">(c) Mechanoreceptor sensation</w:t>
      </w:r>
    </w:p>
    <w:p>
      <w:r>
        <w:t xml:space="preserve">(d) Wound healing promotion</w:t>
      </w:r>
    </w:p>
    <w:p>
      <w:r>
        <w:t xml:space="preserve">Answer: b</w:t>
      </w:r>
    </w:p>
    <w:p>
      <w:r>
        <w:t xml:space="preserve">Solution: Langerhans cells are professional antigen-presenting cells (APCs) derived from bone marrow that reside in the epidermis and dermis. They process antigens via MHC class II molecules and migrate to regional lymph nodes to initiate immune responses, making them crucial sentinels of skin immunity. These cells express langerin (CD207) and contain Birbeck granules ultrastructurally. Langerhans cell number decreases with age and UV exposure, impairing skin immunity. They are not involved in melanin production (melanocytes), sensation (Merkel cells), or primary wound healing. Deficiency increases susceptibility to cutaneous infections.</w:t>
      </w:r>
    </w:p>
    <w:p>
      <w:r>
        <w:t xml:space="preserve">Positive Marks: 1</w:t>
      </w:r>
    </w:p>
    <w:p>
      <w:r>
        <w:t xml:space="preserve">Negative Marks: 0.33</w:t>
      </w:r>
    </w:p>
    <w:p/>
    <w:p>
      <w:r>
        <w:rPr>
          <w:b/>
        </w:rPr>
        <w:t xml:space="preserve">Question: Merkel cells function primarily as which type of sensory receptor?</w:t>
      </w:r>
    </w:p>
    <w:p>
      <w:r>
        <w:t xml:space="preserve">(a) Thermoreceptors for temperature detection</w:t>
      </w:r>
    </w:p>
    <w:p>
      <w:r>
        <w:t xml:space="preserve">(b) Slowly-adapting mechanoreceptors for sustained pressure</w:t>
      </w:r>
    </w:p>
    <w:p>
      <w:r>
        <w:t xml:space="preserve">(c) Nociceptors for pain sensation</w:t>
      </w:r>
    </w:p>
    <w:p>
      <w:r>
        <w:t xml:space="preserve">(d) Chemoreceptors for chemical detection</w:t>
      </w:r>
    </w:p>
    <w:p>
      <w:r>
        <w:t xml:space="preserve">Answer: b</w:t>
      </w:r>
    </w:p>
    <w:p>
      <w:r>
        <w:t xml:space="preserve">Solution: Merkel cells are slowly-adapting type I (SAI) mechanoreceptors located in the basal epidermis, particularly in fingertips, palms, and soles, that detect sustained pressure and provide fine tactile discrimination and texture perception. They synapse with sensory nerve terminals to form Merkel discs. Meissner's corpuscles are rapidly-adapting (RA I) for fine touch, Pacinian corpuscles are RA II for vibration, and free nerve endings detect temperature and pain. The slow adaptation of Merkel cells allows sustained signal firing, crucial for detailed texture and shape discrimination essential for fine motor tasks. Memory aid: 'Merkel = Mechanoreceptor for Sustained pressure.'</w:t>
      </w:r>
    </w:p>
    <w:p>
      <w:r>
        <w:t xml:space="preserve">Positive Marks: 1</w:t>
      </w:r>
    </w:p>
    <w:p>
      <w:r>
        <w:t xml:space="preserve">Negative Marks: 0.33</w:t>
      </w:r>
    </w:p>
    <w:p/>
    <w:p>
      <w:r>
        <w:rPr>
          <w:b/>
        </w:rPr>
        <w:t xml:space="preserve">Question: The skin's acidic pH (4.5-5.5), known as the 'acid mantle,' is primarily maintained by which component?</w:t>
      </w:r>
    </w:p>
    <w:p>
      <w:r>
        <w:t xml:space="preserve">(a) Sebum from sebaceous glands</w:t>
      </w:r>
    </w:p>
    <w:p>
      <w:r>
        <w:t xml:space="preserve">(b) Eccrine sweat secretion</w:t>
      </w:r>
    </w:p>
    <w:p>
      <w:r>
        <w:t xml:space="preserve">(c) Lactic acid and fatty acids in stratum corneum</w:t>
      </w:r>
    </w:p>
    <w:p>
      <w:r>
        <w:t xml:space="preserve">(d) Bacterial metabolism on skin surface</w:t>
      </w:r>
    </w:p>
    <w:p>
      <w:r>
        <w:t xml:space="preserve">Answer: c</w:t>
      </w:r>
    </w:p>
    <w:p>
      <w:r>
        <w:t xml:space="preserve">Solution: The acidic pH is maintained by endogenous lactic acid and fatty acids present in the stratum corneum, forming the natural acid mantle that inhibits bacterial and fungal growth and provides antimicrobial protection. This acidic barrier is crucial for skin health and is disrupted by harsh alkaline soaps. While sebum contributes fatty acids and sweat adds some organic acids, the stratum corneum components are primary. The acid mantle is why dermatologists recommend pH-balanced cleansers (pH 4.5-5.5) and why alkaline soaps cause dryness and irritation. This also explains why vinegar rinses can benefit compromised skin.</w:t>
      </w:r>
    </w:p>
    <w:p>
      <w:r>
        <w:t xml:space="preserve">Positive Marks: 1</w:t>
      </w:r>
    </w:p>
    <w:p>
      <w:r>
        <w:t xml:space="preserve">Negative Marks: 0.33</w:t>
      </w:r>
    </w:p>
    <w:p/>
    <w:p>
      <w:r>
        <w:rPr>
          <w:b/>
        </w:rPr>
        <w:t xml:space="preserve">Question: Which anatomical location has the thickest skin in the human body?</w:t>
      </w:r>
    </w:p>
    <w:p>
      <w:r>
        <w:t xml:space="preserve">(a) Eyelids and postauricular region</w:t>
      </w:r>
    </w:p>
    <w:p>
      <w:r>
        <w:t xml:space="preserve">(b) Palms and soles</w:t>
      </w:r>
    </w:p>
    <w:p>
      <w:r>
        <w:t xml:space="preserve">(c) Postauricular region and medial upper arm</w:t>
      </w:r>
    </w:p>
    <w:p>
      <w:r>
        <w:t xml:space="preserve">(d) Dorsal forearm</w:t>
      </w:r>
    </w:p>
    <w:p>
      <w:r>
        <w:t xml:space="preserve">Answer: b</w:t>
      </w:r>
    </w:p>
    <w:p>
      <w:r>
        <w:t xml:space="preserve">Solution: Palms and soles have the thickest skin (1.5-4mm) with all 5 epidermal layers including stratum lucidum, classified as 'thick skin.' This thickness provides protection for high-friction, weight-bearing areas and enhances tactile sensation and grip. Thin skin covers most of the body (0.5-1.5mm) and lacks stratum lucidum, including eyelids (extremely thin at 0.05mm), postauricular region, and upper arm. Skin thickness correlates with mechanical stress exposure and sensory requirements. The epidermis on palms has pronounced dermal ridges (fingerprints) that enhance grip and sensation. Understanding skin thickness variations is clinically important for drug absorption and infection risk assessment.</w:t>
      </w:r>
    </w:p>
    <w:p>
      <w:r>
        <w:t xml:space="preserve">Positive Marks: 1</w:t>
      </w:r>
    </w:p>
    <w:p>
      <w:r>
        <w:t xml:space="preserve">Negative Marks: 0.33</w:t>
      </w:r>
    </w:p>
    <w:p/>
    <w:p>
      <w:r>
        <w:rPr>
          <w:b/>
        </w:rPr>
        <w:t xml:space="preserve">Question: Which statement best describes the blood supply to the epidermis?</w:t>
      </w:r>
    </w:p>
    <w:p>
      <w:r>
        <w:t xml:space="preserve">(a) Rich capillary networks are present throughout the epidermis</w:t>
      </w:r>
    </w:p>
    <w:p>
      <w:r>
        <w:t xml:space="preserve">(b) Epidermis is avascular; receives nutrients by diffusion from dermal capillaries</w:t>
      </w:r>
    </w:p>
    <w:p>
      <w:r>
        <w:t xml:space="preserve">(c) Supplied exclusively by arteries with minimal venous drainage</w:t>
      </w:r>
    </w:p>
    <w:p>
      <w:r>
        <w:t xml:space="preserve">(d) Supplied entirely through lymphatic capillaries</w:t>
      </w:r>
    </w:p>
    <w:p>
      <w:r>
        <w:t xml:space="preserve">Answer: b</w:t>
      </w:r>
    </w:p>
    <w:p>
      <w:r>
        <w:t xml:space="preserve">Solution: The epidermis is entirely avascular (no blood vessels) and receives oxygen and nutrients exclusively through diffusion from the dermal capillary plexus located in the papillary dermis. The dermal-epidermal junction (basement membrane zone) facilitates this diffusion. Additional oxygen comes from atmospheric air at the skin surface. Oxygen diffusion distance limits epidermis thickness; areas with thick epidermis have proportionally thicker dermis for adequate nutrient supply. This avascular nature explains why superficial wounds confined to epidermis don't bleed, why epidermal grafts can survive, and why prolonged pressure (&gt;12 hours) causes pressure ulcers through hypoxia.</w:t>
      </w:r>
    </w:p>
    <w:p>
      <w:r>
        <w:t xml:space="preserve">Positive Marks: 1</w:t>
      </w:r>
    </w:p>
    <w:p>
      <w:r>
        <w:t xml:space="preserve">Negative Marks: 0.33</w:t>
      </w:r>
    </w:p>
    <w:p/>
    <w:p>
      <w:r>
        <w:rPr>
          <w:b/>
        </w:rPr>
        <w:t xml:space="preserve">Question: During wound re-epithelialization, keratinocytes undergo phenotypic changes enabling migration. Which molecular change is MOST critical for this migration?</w:t>
      </w:r>
    </w:p>
    <w:p>
      <w:r>
        <w:t xml:space="preserve">(a) Increased desmosomal protein (desmoglein 1) expression</w:t>
      </w:r>
    </w:p>
    <w:p>
      <w:r>
        <w:t xml:space="preserve">(b) Downregulation of E-cadherin and upregulation of matrix metalloproteinases</w:t>
      </w:r>
    </w:p>
    <w:p>
      <w:r>
        <w:t xml:space="preserve">(c) Increased tight junction claudins and occludin</w:t>
      </w:r>
    </w:p>
    <w:p>
      <w:r>
        <w:t xml:space="preserve">(d) Enhanced integrin-mediated hemidesmosomes</w:t>
      </w:r>
    </w:p>
    <w:p>
      <w:r>
        <w:t xml:space="preserve">Answer: b</w:t>
      </w:r>
    </w:p>
    <w:p>
      <w:r>
        <w:t xml:space="preserve">Solution: During wound healing, keratinocytes lose E-cadherin-mediated cell-cell adhesion (downregulation) and gain migratory capacity through increased matrix metalloproteinase (MMP) expression, enabling remodeling of the basement membrane and collective migration as an epithelial sheet. This epithelial-to-mesenchymal-like transition is essential for covering wounds. Increased desmosomal adhesion or tight junctions would inhibit migration by maintaining adhesion, while enhanced hemidesmosomes anchor cells to the basement membrane. Growth factors (EGF, TGF-β, HGF) regulate these changes. Once the wound is covered, E-cadherin expression is restored and epithelial phenotype returns. Memory aid: 'Lose adhesion = Move forward = Re-epithelialization.'</w:t>
      </w:r>
    </w:p>
    <w:p>
      <w:r>
        <w:t xml:space="preserve">Positive Marks: 1</w:t>
      </w:r>
    </w:p>
    <w:p>
      <w:r>
        <w:t xml:space="preserve">Negative Marks: 0.33</w:t>
      </w:r>
    </w:p>
    <w:p/>
    <w:p>
      <w:r>
        <w:rPr>
          <w:b/>
        </w:rPr>
        <w:t xml:space="preserve">Question: The 'epidermal proliferative unit' concept relates cell division rates to epidermal thickness. If basal keratinocytes divide once every 2 weeks and the transit time through each layer is 2 weeks, the total epidermal turnover time is approximately:</w:t>
      </w:r>
    </w:p>
    <w:p>
      <w:r>
        <w:t xml:space="preserve">(a) 2 weeks</w:t>
      </w:r>
    </w:p>
    <w:p>
      <w:r>
        <w:t xml:space="preserve">(b) 4 weeks</w:t>
      </w:r>
    </w:p>
    <w:p>
      <w:r>
        <w:t xml:space="preserve">(c) 8 weeks</w:t>
      </w:r>
    </w:p>
    <w:p>
      <w:r>
        <w:t xml:space="preserve">(d) 16 weeks</w:t>
      </w:r>
    </w:p>
    <w:p>
      <w:r>
        <w:t xml:space="preserve">Answer: c</w:t>
      </w:r>
    </w:p>
    <w:p>
      <w:r>
        <w:t xml:space="preserve">Solution: Total epidermal turnover (from basal layer to stratum corneum shedding) takes approximately 4-8 weeks in normal skin, depending on body location. With basal cell division every 2 weeks and 2-4 week transit through multiple layers, plus terminal differentiation time, the total cycle reaches 4-8 weeks. Facial skin turns over faster (2-4 weeks) due to greater cell proliferation, while forearm skin is slower. In psoriasis, this cycle accelerates dramatically to 3-5 days, explaining the clinical manifestation of thick scaling. In atopic dermatitis, turnover also increases, exacerbating barrier dysfunction. Understanding kinetics is crucial for evaluating epidermal diseases and predicting response to therapies.</w:t>
      </w:r>
    </w:p>
    <w:p>
      <w:r>
        <w:t xml:space="preserve">Positive Marks: 1</w:t>
      </w:r>
    </w:p>
    <w:p>
      <w:r>
        <w:t xml:space="preserve">Negative Marks: 0.33</w:t>
      </w:r>
    </w:p>
    <w:p/>
    <w:p>
      <w:r>
        <w:rPr>
          <w:b/>
        </w:rPr>
        <w:t xml:space="preserve">Question: In thermoregulation, both vasomotor (blood flow) and sudomotor (sweat) responses are available. Which statement accurately describes their hierarchy and redundancy?</w:t>
      </w:r>
    </w:p>
    <w:p>
      <w:r>
        <w:t xml:space="preserve">(a) Sweating is primary; vasodilatation occurs only at extreme temperatures</w:t>
      </w:r>
    </w:p>
    <w:p>
      <w:r>
        <w:t xml:space="preserve">(b) Vasomotor control is primary for small temperature changes; sweating is secondary for larger increases</w:t>
      </w:r>
    </w:p>
    <w:p>
      <w:r>
        <w:t xml:space="preserve">(c) Both systems activate simultaneously with equal sensitivity to temperature changes</w:t>
      </w:r>
    </w:p>
    <w:p>
      <w:r>
        <w:t xml:space="preserve">(d) Thermoregulation is entirely dependent on sudomotor responses in humans</w:t>
      </w:r>
    </w:p>
    <w:p>
      <w:r>
        <w:t xml:space="preserve">Answer: b</w:t>
      </w:r>
    </w:p>
    <w:p>
      <w:r>
        <w:t xml:space="preserve">Solution: Vasomotor control (skin blood flow changes through vasodilatation and vasoconstriction) is the primary thermoregulatory mechanism, responding to temperature changes as small as 0.01°C core temperature increase. Vasodilatation can increase heat loss 5-10 fold. Sweating is the secondary, auxiliary mechanism activated only when core temperature rises significantly above the hypothalamic setpoint (usually &gt;37.2°C). Sweating provides maximal cooling through latent heat of evaporation. Both are regulated by hypothalamic thermoregulation but have different sensitivities. Patients with anhidrosis can still regulate temperature via vasomotor responses but lose maximal heat dissipation capacity during intense exercise or fever.</w:t>
      </w:r>
    </w:p>
    <w:p>
      <w:r>
        <w:t xml:space="preserve">Positive Marks: 1</w:t>
      </w:r>
    </w:p>
    <w:p>
      <w:r>
        <w:t xml:space="preserve">Negative Marks: 0.33</w:t>
      </w:r>
    </w:p>
    <w:p/>
    <w:p>
      <w:r>
        <w:rPr>
          <w:b/>
        </w:rPr>
        <w:t xml:space="preserve">Question: Skin permeability for topical drug penetration follows the structure-activity relationship (SAR) principle. Which set of molecular characteristics predicts optimal transepidermal permeability?</w:t>
      </w:r>
    </w:p>
    <w:p>
      <w:r>
        <w:t xml:space="preserve">(a) Molecular weight &gt;500 Da, high lipophilicity (logP &gt;4), purely hydrophilic</w:t>
      </w:r>
    </w:p>
    <w:p>
      <w:r>
        <w:t xml:space="preserve">(b) Molecular weight &lt;500 Da, intermediate lipophilicity (logP 1-3), amphipathic character</w:t>
      </w:r>
    </w:p>
    <w:p>
      <w:r>
        <w:t xml:space="preserve">(c) Large molecular weight &gt;1000 Da, highly charged ionic molecules</w:t>
      </w:r>
    </w:p>
    <w:p>
      <w:r>
        <w:t xml:space="preserve">(d) Very low molecular weight &lt;100 Da, exclusively hydrophobic character</w:t>
      </w:r>
    </w:p>
    <w:p>
      <w:r>
        <w:t xml:space="preserve">Answer: b</w:t>
      </w:r>
    </w:p>
    <w:p>
      <w:r>
        <w:t xml:space="preserve">Solution: Ideal transepidermal drug penetration requires: molecular weight &lt;500 Da (Lipinski's rule; larger molecules cannot cross stratum corneum), intermediate lipophilicity (logP 1-3) for balanced partition across lipid-rich stratum corneum and aqueous epidermal layers, and amphipathic character (both hydrophobic and hydrophilic regions). High lipophilicity (logP &gt;4) causes poor aqueous solubility, while high MW or charged molecules cannot traverse the barrier effectively. Poorly lipophilic molecules lack stratum corneum penetration. This principle guides drug formulation for topical delivery (corticosteroids, retinoids, NSAIDs are optimized for this balance). Enhancers like propylene glycol work by modulating lipid organization.</w:t>
      </w:r>
    </w:p>
    <w:p>
      <w:r>
        <w:t xml:space="preserve">Positive Marks: 1</w:t>
      </w:r>
    </w:p>
    <w:p>
      <w:r>
        <w:t xml:space="preserve">Negative Marks: 0.33</w:t>
      </w:r>
    </w:p>
    <w:p/>
    <w:p>
      <w:r>
        <w:rPr>
          <w:b/>
        </w:rPr>
        <w:t xml:space="preserve">Question: Age-related skin changes involve multiple structural alterations. Which change at the dermal-epidermal junction (DEJ) is EARLIEST and most significant in skin aging?</w:t>
      </w:r>
    </w:p>
    <w:p>
      <w:r>
        <w:t xml:space="preserve">(a) Universal loss of melanocytes causing gray hair by age 50</w:t>
      </w:r>
    </w:p>
    <w:p>
      <w:r>
        <w:t xml:space="preserve">(b) Flattening and loss of rete ridges reducing mechanical stability</w:t>
      </w:r>
    </w:p>
    <w:p>
      <w:r>
        <w:t xml:space="preserve">(c) Complete replacement of collagen I with collagen III throughout dermis</w:t>
      </w:r>
    </w:p>
    <w:p>
      <w:r>
        <w:t xml:space="preserve">(d) Total atrophy of all skin appendages</w:t>
      </w:r>
    </w:p>
    <w:p>
      <w:r>
        <w:t xml:space="preserve">Answer: b</w:t>
      </w:r>
    </w:p>
    <w:p>
      <w:r>
        <w:t xml:space="preserve">Solution: Flattening of dermal papillae and loss of rete ridges (downward epidermal projections) is one of the earliest significant age-related changes, beginning in the 3rd-4th decades and visible as 'flattened DEJ' on histology. This reduces dermal-epidermal surface area, decreasing nutrient diffusion, reducing mechanical interlocking strength, and increasing skin fragility and bruising. This change contributes to increased vulnerability to shearing forces, delayed wound healing, and reduced sensory perception. Melanocyte loss is gradual and variable (not universal), collagen ratios change but don't completely replace, and appendage atrophy occurs later. The flattened DEJ is a hallmark finding that correlates with clinical signs of aging skin including fine wrinkles and reduced elasticity.</w:t>
      </w:r>
    </w:p>
    <w:p>
      <w:r>
        <w:t xml:space="preserve">Positive Marks: 1</w:t>
      </w:r>
    </w:p>
    <w:p>
      <w:r>
        <w:t xml:space="preserve">Negative Marks: 0.33</w:t>
      </w:r>
    </w:p>
    <w:p/>
    <w:p>
      <w:r>
        <w:rPr>
          <w:b/>
        </w:rPr>
        <w:t xml:space="preserve">Question: The pathophysiology of atopic dermatitis involves impaired skin barrier function. Which combination of defects best explains increased transepidermal water loss and increased susceptibility to bacterial infection?</w:t>
      </w:r>
    </w:p>
    <w:p>
      <w:r>
        <w:t xml:space="preserve">(a) Elevated stratum corneum lipids and increased antimicrobial peptides</w:t>
      </w:r>
    </w:p>
    <w:p>
      <w:r>
        <w:t xml:space="preserve">(b) Filaggrin mutations causing disrupted stratum corneum structure and reduced natural moisturizing factors</w:t>
      </w:r>
    </w:p>
    <w:p>
      <w:r>
        <w:t xml:space="preserve">(c) Thickened basement membrane and increased hemidesmosomes</w:t>
      </w:r>
    </w:p>
    <w:p>
      <w:r>
        <w:t xml:space="preserve">(d) Enhanced E-cadherin expression and reduced proteolytic activity</w:t>
      </w:r>
    </w:p>
    <w:p>
      <w:r>
        <w:t xml:space="preserve">Answer: b</w:t>
      </w:r>
    </w:p>
    <w:p>
      <w:r>
        <w:t xml:space="preserve">Solution: Filaggrin (filament-aggregating protein) mutations are found in 20-40% of atopic dermatitis patients and cause impaired stratum corneum hydration by reducing natural moisturizing factors (NMF: amino acids, urocanic acid, pyrrolidone carboxylic acid). Defective filaggrin leads to abnormal keratin aggregation, disrupted stratum corneum architecture, increased transepidermal water loss (TEWL), reduced barrier function, and decreased antimicrobial factors allowing S. aureus colonization. Elevated lipids would strengthen the barrier, enhanced adhesion would prevent water loss, and reduced proteolysis wouldn't explain barrier failure. Filaggrin deficiency is a major genetic risk factor; barrier repair with emollients and anti-inflammatory therapy (topical corticosteroids, calcineurin inhibitors, biologics) are key treatments. Memory aid: 'Filaggrin FAIL = barrier FAIL = increased TEWL and infection.'</w:t>
      </w:r>
    </w:p>
    <w:p>
      <w:r>
        <w:t xml:space="preserve">Positive Marks: 1</w:t>
      </w:r>
    </w:p>
    <w:p>
      <w:r>
        <w:t xml:space="preserve">Negative Marks: 0.33</w:t>
      </w:r>
    </w:p>
    <w:sectPr>
      <w:pgSz w:w="11906" w:h="16838"/>
      <w:pgMar w:top="1134" w:right="1134" w:bottom="1134" w:left="1134"/>
    </w:sectPr>
  </w:body>
</w:document>
</file>