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organelle is the primary site for beta-oxidation of fatty acids in humans?</w:t>
      </w:r>
    </w:p>
    <w:p>
      <w:r>
        <w:t xml:space="preserve">(a) Peroxisomes</w:t>
      </w:r>
    </w:p>
    <w:p>
      <w:r>
        <w:t xml:space="preserve">(b) Mitochondria</w:t>
      </w:r>
    </w:p>
    <w:p>
      <w:r>
        <w:t xml:space="preserve">(c) Smooth endoplasmic reticulum</w:t>
      </w:r>
    </w:p>
    <w:p>
      <w:r>
        <w:t xml:space="preserve">(d) Ribosomes</w:t>
      </w:r>
    </w:p>
    <w:p>
      <w:r>
        <w:t xml:space="preserve">Answer: b</w:t>
      </w:r>
    </w:p>
    <w:p>
      <w:r>
        <w:t xml:space="preserve">Solution: Beta-oxidation predominantly occurs in mitochondrial matrix, where the enzymes and cofactors are abundant. Peroxisomes handle very long-chain fatty acids (&gt;20 carbons) initially, but short-to-medium chain oxidation is mitochondrial. ER and ribosomes are not sites of fatty acid oxidation.</w:t>
      </w:r>
    </w:p>
    <w:p>
      <w:r>
        <w:t xml:space="preserve">Positive Marks: 1</w:t>
      </w:r>
    </w:p>
    <w:p>
      <w:r>
        <w:t xml:space="preserve">Negative Marks: 0.33</w:t>
      </w:r>
    </w:p>
    <w:p/>
    <w:p>
      <w:r>
        <w:rPr>
          <w:b/>
        </w:rPr>
        <w:t xml:space="preserve">Question: What is the initial step of beta-oxidation, occurring before the fatty acid can enter the metabolic pathway?</w:t>
      </w:r>
    </w:p>
    <w:p>
      <w:r>
        <w:t xml:space="preserve">(a) Hydration by enoyl-CoA hydratase</w:t>
      </w:r>
    </w:p>
    <w:p>
      <w:r>
        <w:t xml:space="preserve">(b) Oxidation by acyl-CoA dehydrogenase</w:t>
      </w:r>
    </w:p>
    <w:p>
      <w:r>
        <w:t xml:space="preserve">(c) Activation to acyl-CoA by thiokinase</w:t>
      </w:r>
    </w:p>
    <w:p>
      <w:r>
        <w:t xml:space="preserve">(d) Thiolase cleavage</w:t>
      </w:r>
    </w:p>
    <w:p>
      <w:r>
        <w:t xml:space="preserve">Answer: c</w:t>
      </w:r>
    </w:p>
    <w:p>
      <w:r>
        <w:t xml:space="preserve">Solution: Fatty acids must first be activated to acyl-CoA by acyl-CoA synthetase (thiokinase) in the cytoplasm, using ATP. This activation is essential for substrate recognition by beta-oxidation enzymes. The other steps occur sequentially after activation, in the correct oxidation cycle.</w:t>
      </w:r>
    </w:p>
    <w:p>
      <w:r>
        <w:t xml:space="preserve">Positive Marks: 1</w:t>
      </w:r>
    </w:p>
    <w:p>
      <w:r>
        <w:t xml:space="preserve">Negative Marks: 0.33</w:t>
      </w:r>
    </w:p>
    <w:p/>
    <w:p>
      <w:r>
        <w:rPr>
          <w:b/>
        </w:rPr>
        <w:t xml:space="preserve">Question: Complete beta-oxidation of one palmitic acid (16-carbon saturated fatty acid) yields how many molecules of acetyl-CoA?</w:t>
      </w:r>
    </w:p>
    <w:p>
      <w:r>
        <w:t xml:space="preserve">(a) 6 acetyl-CoA</w:t>
      </w:r>
    </w:p>
    <w:p>
      <w:r>
        <w:t xml:space="preserve">(b) 8 acetyl-CoA</w:t>
      </w:r>
    </w:p>
    <w:p>
      <w:r>
        <w:t xml:space="preserve">(c) 10 acetyl-CoA</w:t>
      </w:r>
    </w:p>
    <w:p>
      <w:r>
        <w:t xml:space="preserve">(d) 12 acetyl-CoA</w:t>
      </w:r>
    </w:p>
    <w:p>
      <w:r>
        <w:t xml:space="preserve">Answer: b</w:t>
      </w:r>
    </w:p>
    <w:p>
      <w:r>
        <w:t xml:space="preserve">Solution: Palmitic acid has 16 carbons. Each acetyl-CoA contains 2 carbons, so 16÷2=8 acetyl-CoA molecules. This is the fundamental principle: n-carbon fatty acid produces n/2 acetyl-CoA molecules. Memory aid: Palmitate (16C) → 8 Acetyl-CoA.</w:t>
      </w:r>
    </w:p>
    <w:p>
      <w:r>
        <w:t xml:space="preserve">Positive Marks: 1</w:t>
      </w:r>
    </w:p>
    <w:p>
      <w:r>
        <w:t xml:space="preserve">Negative Marks: 0.33</w:t>
      </w:r>
    </w:p>
    <w:p/>
    <w:p>
      <w:r>
        <w:rPr>
          <w:b/>
        </w:rPr>
        <w:t xml:space="preserve">Question: Which molecule is essential for transporting long-chain fatty acids across the inner mitochondrial membrane for beta-oxidation?</w:t>
      </w:r>
    </w:p>
    <w:p>
      <w:r>
        <w:t xml:space="preserve">(a) Albumin</w:t>
      </w:r>
    </w:p>
    <w:p>
      <w:r>
        <w:t xml:space="preserve">(b) Carnitine</w:t>
      </w:r>
    </w:p>
    <w:p>
      <w:r>
        <w:t xml:space="preserve">(c) Biotin</w:t>
      </w:r>
    </w:p>
    <w:p>
      <w:r>
        <w:t xml:space="preserve">(d) CoA</w:t>
      </w:r>
    </w:p>
    <w:p>
      <w:r>
        <w:t xml:space="preserve">Answer: b</w:t>
      </w:r>
    </w:p>
    <w:p>
      <w:r>
        <w:t xml:space="preserve">Solution: Carnitine is the obligatory shuttle system for long-chain fatty acid entry. Carnitine-palmitoyl transferase I transfers the acyl group to carnitine in the outer membrane, allowing transport to inner membrane where CPT II restores acyl-CoA. Albumin is an extracellular carrier; CoA cannot cross the membrane.</w:t>
      </w:r>
    </w:p>
    <w:p>
      <w:r>
        <w:t xml:space="preserve">Positive Marks: 1</w:t>
      </w:r>
    </w:p>
    <w:p>
      <w:r>
        <w:t xml:space="preserve">Negative Marks: 0.33</w:t>
      </w:r>
    </w:p>
    <w:p/>
    <w:p>
      <w:r>
        <w:rPr>
          <w:b/>
        </w:rPr>
        <w:t xml:space="preserve">Question: Beta-oxidation is strongly activated during fasting. Which metabolic factor is the primary inhibitor of beta-oxidation?</w:t>
      </w:r>
    </w:p>
    <w:p>
      <w:r>
        <w:t xml:space="preserve">(a) High ATP/ADP ratio and high NADH/NAD+ ratio</w:t>
      </w:r>
    </w:p>
    <w:p>
      <w:r>
        <w:t xml:space="preserve">(b) Low glucose levels</w:t>
      </w:r>
    </w:p>
    <w:p>
      <w:r>
        <w:t xml:space="preserve">(c) Elevated ketone bodies</w:t>
      </w:r>
    </w:p>
    <w:p>
      <w:r>
        <w:t xml:space="preserve">(d) Increased AMP levels</w:t>
      </w:r>
    </w:p>
    <w:p>
      <w:r>
        <w:t xml:space="preserve">Answer: a</w:t>
      </w:r>
    </w:p>
    <w:p>
      <w:r>
        <w:t xml:space="preserve">Solution: High energy charge (elevated ATP and NADH) inhibits beta-oxidation through allosteric feedback inhibition, as the cell has sufficient energy. Low glucose and AMP activate it. Paradoxically, high ketones eventually inhibit further ketogenesis by feedback. The ATP/NADH ratio is the primary regulatory signal.</w:t>
      </w:r>
    </w:p>
    <w:p>
      <w:r>
        <w:t xml:space="preserve">Positive Marks: 1</w:t>
      </w:r>
    </w:p>
    <w:p>
      <w:r>
        <w:t xml:space="preserve">Negative Marks: 0.33</w:t>
      </w:r>
    </w:p>
    <w:p/>
    <w:p>
      <w:r>
        <w:rPr>
          <w:b/>
        </w:rPr>
        <w:t xml:space="preserve">Question: Which enzyme catalyzes the first oxidation step in the beta-oxidation cycle, removing two hydrogen atoms and generating FADH2?</w:t>
      </w:r>
    </w:p>
    <w:p>
      <w:r>
        <w:t xml:space="preserve">(a) Enoyl-CoA hydratase</w:t>
      </w:r>
    </w:p>
    <w:p>
      <w:r>
        <w:t xml:space="preserve">(b) 3-ketoacyl-CoA thiolase</w:t>
      </w:r>
    </w:p>
    <w:p>
      <w:r>
        <w:t xml:space="preserve">(c) Acyl-CoA dehydrogenase</w:t>
      </w:r>
    </w:p>
    <w:p>
      <w:r>
        <w:t xml:space="preserve">(d) 3-hydroxyacyl-CoA dehydrogenase</w:t>
      </w:r>
    </w:p>
    <w:p>
      <w:r>
        <w:t xml:space="preserve">Answer: c</w:t>
      </w:r>
    </w:p>
    <w:p>
      <w:r>
        <w:t xml:space="preserve">Solution: Acyl-CoA dehydrogenase catalyzes the initial oxidation, creating a double bond and producing FADH2 as a cofactor. Enoyl-CoA hydratase adds water across the double bond; 3-hydroxyacyl-CoA dehydrogenase performs the second oxidation producing NADH; thiolase cleaves the bond. Memory: DeHydrogenase is first.</w:t>
      </w:r>
    </w:p>
    <w:p>
      <w:r>
        <w:t xml:space="preserve">Positive Marks: 1</w:t>
      </w:r>
    </w:p>
    <w:p>
      <w:r>
        <w:t xml:space="preserve">Negative Marks: 0.33</w:t>
      </w:r>
    </w:p>
    <w:p/>
    <w:p>
      <w:r>
        <w:rPr>
          <w:b/>
        </w:rPr>
        <w:t xml:space="preserve">Question: Which category of fatty acids undergoes beta-oxidation most rapidly?</w:t>
      </w:r>
    </w:p>
    <w:p>
      <w:r>
        <w:t xml:space="preserve">(a) Very long chain fatty acids (&gt;20 carbons)</w:t>
      </w:r>
    </w:p>
    <w:p>
      <w:r>
        <w:t xml:space="preserve">(b) Odd-chain fatty acids</w:t>
      </w:r>
    </w:p>
    <w:p>
      <w:r>
        <w:t xml:space="preserve">(c) Medium-chain fatty acids (8-12 carbons)</w:t>
      </w:r>
    </w:p>
    <w:p>
      <w:r>
        <w:t xml:space="preserve">(d) Polyunsaturated long-chain fatty acids</w:t>
      </w:r>
    </w:p>
    <w:p>
      <w:r>
        <w:t xml:space="preserve">Answer: c</w:t>
      </w:r>
    </w:p>
    <w:p>
      <w:r>
        <w:t xml:space="preserve">Solution: Medium-chain fatty acids are oxidized fastest because they easily penetrate mitochondrial membranes without carnitine assistance, avoiding the rate-limiting CPT I step. Very long chains require peroxisomal pre-oxidation. Odd and polyunsaturated chains have slightly slower rates due to additional enzymatic requirements.</w:t>
      </w:r>
    </w:p>
    <w:p>
      <w:r>
        <w:t xml:space="preserve">Positive Marks: 1</w:t>
      </w:r>
    </w:p>
    <w:p>
      <w:r>
        <w:t xml:space="preserve">Negative Marks: 0.33</w:t>
      </w:r>
    </w:p>
    <w:p/>
    <w:p>
      <w:r>
        <w:rPr>
          <w:b/>
        </w:rPr>
        <w:t xml:space="preserve">Question: The carnitine-palmitoyl transferase I (CPT I) enzyme is uniquely sensitive to inhibition by which molecule?</w:t>
      </w:r>
    </w:p>
    <w:p>
      <w:r>
        <w:t xml:space="preserve">(a) Acetyl-CoA</w:t>
      </w:r>
    </w:p>
    <w:p>
      <w:r>
        <w:t xml:space="preserve">(b) Citrate</w:t>
      </w:r>
    </w:p>
    <w:p>
      <w:r>
        <w:t xml:space="preserve">(c) Malonyl-CoA</w:t>
      </w:r>
    </w:p>
    <w:p>
      <w:r>
        <w:t xml:space="preserve">(d) Succinyl-CoA</w:t>
      </w:r>
    </w:p>
    <w:p>
      <w:r>
        <w:t xml:space="preserve">Answer: c</w:t>
      </w:r>
    </w:p>
    <w:p>
      <w:r>
        <w:t xml:space="preserve">Solution: Malonyl-CoA is a potent allosteric inhibitor of CPT I, preventing fatty acid oxidation when lipogenesis is active (fed state). Malonyl-CoA indicates active fatty acid synthesis, so beta-oxidation is blocked coordinately. This elegant regulation prevents simultaneous synthesis and oxidation of fatty acids.</w:t>
      </w:r>
    </w:p>
    <w:p>
      <w:r>
        <w:t xml:space="preserve">Positive Marks: 1</w:t>
      </w:r>
    </w:p>
    <w:p>
      <w:r>
        <w:t xml:space="preserve">Negative Marks: 0.33</w:t>
      </w:r>
    </w:p>
    <w:p/>
    <w:p>
      <w:r>
        <w:rPr>
          <w:b/>
        </w:rPr>
        <w:t xml:space="preserve">Question: How many molecules of FADH2 are produced during complete beta-oxidation of palmitic acid?</w:t>
      </w:r>
    </w:p>
    <w:p>
      <w:r>
        <w:t xml:space="preserve">(a) 6 FADH2</w:t>
      </w:r>
    </w:p>
    <w:p>
      <w:r>
        <w:t xml:space="preserve">(b) 7 FADH2</w:t>
      </w:r>
    </w:p>
    <w:p>
      <w:r>
        <w:t xml:space="preserve">(c) 8 FADH2</w:t>
      </w:r>
    </w:p>
    <w:p>
      <w:r>
        <w:t xml:space="preserve">(d) 16 FADH2</w:t>
      </w:r>
    </w:p>
    <w:p>
      <w:r>
        <w:t xml:space="preserve">Answer: b</w:t>
      </w:r>
    </w:p>
    <w:p>
      <w:r>
        <w:t xml:space="preserve">Solution: Palmitic acid undergoes 7 complete cycles of beta-oxidation (16 carbons → 7 cycles to produce 8 acetyl-CoA). Each cycle produces one FADH2 in the first oxidation step. Total = 7 FADH2. The final thiolase cleavage releases the 8th acetyl-CoA without another oxidation step.</w:t>
      </w:r>
    </w:p>
    <w:p>
      <w:r>
        <w:t xml:space="preserve">Positive Marks: 1</w:t>
      </w:r>
    </w:p>
    <w:p>
      <w:r>
        <w:t xml:space="preserve">Negative Marks: 0.33</w:t>
      </w:r>
    </w:p>
    <w:p/>
    <w:p>
      <w:r>
        <w:rPr>
          <w:b/>
        </w:rPr>
        <w:t xml:space="preserve">Question: Beta-oxidation of odd-chain fatty acids produces acetyl-CoA and which other product?</w:t>
      </w:r>
    </w:p>
    <w:p>
      <w:r>
        <w:t xml:space="preserve">(a) Malonyl-CoA</w:t>
      </w:r>
    </w:p>
    <w:p>
      <w:r>
        <w:t xml:space="preserve">(b) Propionyl-CoA</w:t>
      </w:r>
    </w:p>
    <w:p>
      <w:r>
        <w:t xml:space="preserve">(c) Succinyl-CoA</w:t>
      </w:r>
    </w:p>
    <w:p>
      <w:r>
        <w:t xml:space="preserve">(d) Oxaloacetate</w:t>
      </w:r>
    </w:p>
    <w:p>
      <w:r>
        <w:t xml:space="preserve">Answer: b</w:t>
      </w:r>
    </w:p>
    <w:p>
      <w:r>
        <w:t xml:space="preserve">Solution: Odd-chain fatty acids (e.g., 15-carbon) undergo beta-oxidation producing acetyl-CoA from most carbons, but the final 3-carbon fragment yields propionyl-CoA (3 carbons). Propionyl-CoA is converted to succinyl-CoA via biotin-dependent propionyl-CoA carboxylase, then enters the TCA cycle. Even-chain fatty acids yield only acetyl-CoA.</w:t>
      </w:r>
    </w:p>
    <w:p>
      <w:r>
        <w:t xml:space="preserve">Positive Marks: 1</w:t>
      </w:r>
    </w:p>
    <w:p>
      <w:r>
        <w:t xml:space="preserve">Negative Marks: 0.33</w:t>
      </w:r>
    </w:p>
    <w:p/>
    <w:p>
      <w:r>
        <w:rPr>
          <w:b/>
        </w:rPr>
        <w:t xml:space="preserve">Question: Primary carnitine deficiency results from defective transport of carnitine into cells. This condition impairs beta-oxidation because of:</w:t>
      </w:r>
    </w:p>
    <w:p>
      <w:r>
        <w:t xml:space="preserve">(a) Mutation in CPT I gene</w:t>
      </w:r>
    </w:p>
    <w:p>
      <w:r>
        <w:t xml:space="preserve">(b) Defect in carnitine uptake transporter</w:t>
      </w:r>
    </w:p>
    <w:p>
      <w:r>
        <w:t xml:space="preserve">(c) Insufficient carnitine synthesis in liver</w:t>
      </w:r>
    </w:p>
    <w:p>
      <w:r>
        <w:t xml:space="preserve">(d) Excessive carnitine urinary loss</w:t>
      </w:r>
    </w:p>
    <w:p>
      <w:r>
        <w:t xml:space="preserve">Answer: b</w:t>
      </w:r>
    </w:p>
    <w:p>
      <w:r>
        <w:t xml:space="preserve">Solution: Primary carnitine deficiency results from mutations in the SLC22A5 gene encoding the carnitine/organic cation transporter 2 (OCTN2), preventing cellular carnitine uptake. Even if carnitine exists in blood, it cannot enter cells or mitochondria for the shuttle system. This causes hypoketotic hypoglycemia during fasting.</w:t>
      </w:r>
    </w:p>
    <w:p>
      <w:r>
        <w:t xml:space="preserve">Positive Marks: 1</w:t>
      </w:r>
    </w:p>
    <w:p>
      <w:r>
        <w:t xml:space="preserve">Negative Marks: 0.33</w:t>
      </w:r>
    </w:p>
    <w:p/>
    <w:p>
      <w:r>
        <w:rPr>
          <w:b/>
        </w:rPr>
        <w:t xml:space="preserve">Question: The beta-oxidation cycle consists of four sequential enzyme-catalyzed steps. What is the third step?</w:t>
      </w:r>
    </w:p>
    <w:p>
      <w:r>
        <w:t xml:space="preserve">(a) Oxidation producing FADH2</w:t>
      </w:r>
    </w:p>
    <w:p>
      <w:r>
        <w:t xml:space="preserve">(b) Hydration of the double bond</w:t>
      </w:r>
    </w:p>
    <w:p>
      <w:r>
        <w:t xml:space="preserve">(c) Oxidation producing NADH</w:t>
      </w:r>
    </w:p>
    <w:p>
      <w:r>
        <w:t xml:space="preserve">(d) Thiolase-catalyzed cleavage</w:t>
      </w:r>
    </w:p>
    <w:p>
      <w:r>
        <w:t xml:space="preserve">Answer: c</w:t>
      </w:r>
    </w:p>
    <w:p>
      <w:r>
        <w:t xml:space="preserve">Solution: The four steps are: (1) oxidation by acyl-CoA dehydrogenase producing FADH2, (2) hydration by enoyl-CoA hydratase, (3) oxidation by 3-hydroxyacyl-CoA dehydrogenase producing NADH, (4) cleavage by thiolase releasing acetyl-CoA. The third step is the second oxidation, critical for generating NADH.</w:t>
      </w:r>
    </w:p>
    <w:p>
      <w:r>
        <w:t xml:space="preserve">Positive Marks: 1</w:t>
      </w:r>
    </w:p>
    <w:p>
      <w:r>
        <w:t xml:space="preserve">Negative Marks: 0.33</w:t>
      </w:r>
    </w:p>
    <w:p/>
    <w:p>
      <w:r>
        <w:rPr>
          <w:b/>
        </w:rPr>
        <w:t xml:space="preserve">Question: Beta-oxidation of very long-chain fatty acids (&gt;20 carbons) initially occurs in which organelle before mitochondrial oxidation?</w:t>
      </w:r>
    </w:p>
    <w:p>
      <w:r>
        <w:t xml:space="preserve">(a) Rough endoplasmic reticulum</w:t>
      </w:r>
    </w:p>
    <w:p>
      <w:r>
        <w:t xml:space="preserve">(b) Golgi apparatus</w:t>
      </w:r>
    </w:p>
    <w:p>
      <w:r>
        <w:t xml:space="preserve">(c) Peroxisomes</w:t>
      </w:r>
    </w:p>
    <w:p>
      <w:r>
        <w:t xml:space="preserve">(d) Lysosomes</w:t>
      </w:r>
    </w:p>
    <w:p>
      <w:r>
        <w:t xml:space="preserve">Answer: c</w:t>
      </w:r>
    </w:p>
    <w:p>
      <w:r>
        <w:t xml:space="preserve">Solution: Peroxisomes contain enzymes for pre-oxidation of very long-chain fatty acids, shortening them to medium-chain products that transfer to mitochondria for complete beta-oxidation. This two-stage process prevents mitochondrial overload. Peroxisomal oxidation produces H2O2 (degraded by catalase) rather than ATP directly.</w:t>
      </w:r>
    </w:p>
    <w:p>
      <w:r>
        <w:t xml:space="preserve">Positive Marks: 1</w:t>
      </w:r>
    </w:p>
    <w:p>
      <w:r>
        <w:t xml:space="preserve">Negative Marks: 0.33</w:t>
      </w:r>
    </w:p>
    <w:p/>
    <w:p>
      <w:r>
        <w:rPr>
          <w:b/>
        </w:rPr>
        <w:t xml:space="preserve">Question: A patient presents with muscle pain, weakness during fasting, myoglobinuria, and elevated creatine kinase after metabolic stress. Genetic testing reveals CPT II deficiency. This pattern occurs because:</w:t>
      </w:r>
    </w:p>
    <w:p>
      <w:r>
        <w:t xml:space="preserve">(a) CPT II mutation prevents carnitine formation</w:t>
      </w:r>
    </w:p>
    <w:p>
      <w:r>
        <w:t xml:space="preserve">(b) Inability to generate ATP in muscles during fatty acid oxidation</w:t>
      </w:r>
    </w:p>
    <w:p>
      <w:r>
        <w:t xml:space="preserve">(c) Accumulation of long-chain acyl-carnitines in mitochondria</w:t>
      </w:r>
    </w:p>
    <w:p>
      <w:r>
        <w:t xml:space="preserve">(d) Decreased acetyl-CoA production in the liver</w:t>
      </w:r>
    </w:p>
    <w:p>
      <w:r>
        <w:t xml:space="preserve">Answer: b</w:t>
      </w:r>
    </w:p>
    <w:p>
      <w:r>
        <w:t xml:space="preserve">Solution: CPT II deficiency impairs the return of carnitine-bound acyl groups into mitochondria for oxidation. Muscles cannot oxidize fatty acids for energy during fasting, causing energy depletion, rhabdomyolysis, and myoglobinuria. Hepatic CPT II is less affected, so hypoglycemia is mild, distinguishing it from systemic carnitine deficiency.</w:t>
      </w:r>
    </w:p>
    <w:p>
      <w:r>
        <w:t xml:space="preserve">Positive Marks: 1</w:t>
      </w:r>
    </w:p>
    <w:p>
      <w:r>
        <w:t xml:space="preserve">Negative Marks: 0.33</w:t>
      </w:r>
    </w:p>
    <w:p/>
    <w:p>
      <w:r>
        <w:rPr>
          <w:b/>
        </w:rPr>
        <w:t xml:space="preserve">Question: Beta-oxidation is strongly activated in which metabolic condition?</w:t>
      </w:r>
    </w:p>
    <w:p>
      <w:r>
        <w:t xml:space="preserve">(a) Immediately after a carbohydrate-rich meal</w:t>
      </w:r>
    </w:p>
    <w:p>
      <w:r>
        <w:t xml:space="preserve">(b) During intense anaerobic exercise</w:t>
      </w:r>
    </w:p>
    <w:p>
      <w:r>
        <w:t xml:space="preserve">(c) Prolonged fasting and starvation</w:t>
      </w:r>
    </w:p>
    <w:p>
      <w:r>
        <w:t xml:space="preserve">(d) With elevated insulin levels</w:t>
      </w:r>
    </w:p>
    <w:p>
      <w:r>
        <w:t xml:space="preserve">Answer: c</w:t>
      </w:r>
    </w:p>
    <w:p>
      <w:r>
        <w:t xml:space="preserve">Solution: Fasting and starvation decrease malonyl-CoA levels and increase glucagon, allowing CPT I activation and maximum beta-oxidation to fuel ketogenesis and gluconeogenesis. Fed state (high insulin, high malonyl-CoA) suppresses beta-oxidation for lipogenesis. Anaerobic exercise uses glucose, not fatty acids.</w:t>
      </w:r>
    </w:p>
    <w:p>
      <w:r>
        <w:t xml:space="preserve">Positive Marks: 1</w:t>
      </w:r>
    </w:p>
    <w:p>
      <w:r>
        <w:t xml:space="preserve">Negative Marks: 0.33</w:t>
      </w:r>
    </w:p>
    <w:p/>
    <w:p>
      <w:r>
        <w:rPr>
          <w:b/>
        </w:rPr>
        <w:t xml:space="preserve">Question: Medium-chain acyl-CoA dehydrogenase (MCAD) deficiency is one of the most common inherited disorders of beta-oxidation. The typical presentation includes:</w:t>
      </w:r>
    </w:p>
    <w:p>
      <w:r>
        <w:t xml:space="preserve">(a) Severe hyperketonemia from infancy</w:t>
      </w:r>
    </w:p>
    <w:p>
      <w:r>
        <w:t xml:space="preserve">(b) Hypoketotic hypoglycemia triggered by fasting</w:t>
      </w:r>
    </w:p>
    <w:p>
      <w:r>
        <w:t xml:space="preserve">(c) Progressive fatty infiltration of liver from early infancy</w:t>
      </w:r>
    </w:p>
    <w:p>
      <w:r>
        <w:t xml:space="preserve">(d) Neonatal presentation with seizures</w:t>
      </w:r>
    </w:p>
    <w:p>
      <w:r>
        <w:t xml:space="preserve">Answer: b</w:t>
      </w:r>
    </w:p>
    <w:p>
      <w:r>
        <w:t xml:space="preserve">Solution: MCAD deficiency causes hypoketotic hypoglycemia during metabolic stress (fasting &gt;8-12 hours) because medium-chain fat oxidation is blocked, preventing ketone production and ATP generation, yet gluconeogenesis is insufficient. Hyperketonemia is absent (hypoketotic). Newborn screening now prevents sudden infant death from undiagnosed MCAD.</w:t>
      </w:r>
    </w:p>
    <w:p>
      <w:r>
        <w:t xml:space="preserve">Positive Marks: 1</w:t>
      </w:r>
    </w:p>
    <w:p>
      <w:r>
        <w:t xml:space="preserve">Negative Marks: 0.33</w:t>
      </w:r>
    </w:p>
    <w:p/>
    <w:p>
      <w:r>
        <w:rPr>
          <w:b/>
        </w:rPr>
        <w:t xml:space="preserve">Question: The carnitine shuttle system, which is essential for beta-oxidation of long-chain fatty acids, is regulated by which mechanism?</w:t>
      </w:r>
    </w:p>
    <w:p>
      <w:r>
        <w:t xml:space="preserve">(a) Inhibition by malonyl-CoA at CPT I</w:t>
      </w:r>
    </w:p>
    <w:p>
      <w:r>
        <w:t xml:space="preserve">(b) Stimulation by citrate levels</w:t>
      </w:r>
    </w:p>
    <w:p>
      <w:r>
        <w:t xml:space="preserve">(c) Inhibition by succinyl-CoA</w:t>
      </w:r>
    </w:p>
    <w:p>
      <w:r>
        <w:t xml:space="preserve">(d) Stimulation by carnitine availability</w:t>
      </w:r>
    </w:p>
    <w:p>
      <w:r>
        <w:t xml:space="preserve">Answer: a</w:t>
      </w:r>
    </w:p>
    <w:p>
      <w:r>
        <w:t xml:space="preserve">Solution: Malonyl-CoA (the first committed intermediate in fatty acid synthesis) allosterically inhibits CPT I, elegantly preventing simultaneous oxidation and synthesis of fatty acids. When lipogenesis is active (fed state), malonyl-CoA accumulates and blocks carnitine-dependent transport of fatty acyl groups into mitochondria.</w:t>
      </w:r>
    </w:p>
    <w:p>
      <w:r>
        <w:t xml:space="preserve">Positive Marks: 1</w:t>
      </w:r>
    </w:p>
    <w:p>
      <w:r>
        <w:t xml:space="preserve">Negative Marks: 0.33</w:t>
      </w:r>
    </w:p>
    <w:p/>
    <w:p>
      <w:r>
        <w:rPr>
          <w:b/>
        </w:rPr>
        <w:t xml:space="preserve">Question: How many NADH molecules are generated from the complete oxidation of one palmitic acid molecule through both beta-oxidation and the citric acid cycle?</w:t>
      </w:r>
    </w:p>
    <w:p>
      <w:r>
        <w:t xml:space="preserve">(a) 7 NADH</w:t>
      </w:r>
    </w:p>
    <w:p>
      <w:r>
        <w:t xml:space="preserve">(b) 10 NADH</w:t>
      </w:r>
    </w:p>
    <w:p>
      <w:r>
        <w:t xml:space="preserve">(c) 24 NADH</w:t>
      </w:r>
    </w:p>
    <w:p>
      <w:r>
        <w:t xml:space="preserve">(d) 31 NADH</w:t>
      </w:r>
    </w:p>
    <w:p>
      <w:r>
        <w:t xml:space="preserve">Answer: d</w:t>
      </w:r>
    </w:p>
    <w:p>
      <w:r>
        <w:t xml:space="preserve">Solution: Palmitic acid produces 8 acetyl-CoA. Beta-oxidation itself produces 7 NADH (one per cycle). Each of the 8 acetyl-CoA entering the TCA cycle produces 3 NADH, yielding 24 NADH. Total = 7 + 24 = 31 NADH. This demonstrates the massive ATP yield from complete fatty acid oxidation (NADH each yields ~2.5 ATP).</w:t>
      </w:r>
    </w:p>
    <w:p>
      <w:r>
        <w:t xml:space="preserve">Positive Marks: 1</w:t>
      </w:r>
    </w:p>
    <w:p>
      <w:r>
        <w:t xml:space="preserve">Negative Marks: 0.33</w:t>
      </w:r>
    </w:p>
    <w:p/>
    <w:p>
      <w:r>
        <w:rPr>
          <w:b/>
        </w:rPr>
        <w:t xml:space="preserve">Question: A newborn screened by tandem mass spectrometry shows elevated long-chain acylcarnitines and hypoketotic hypoglycemia during feeding stress. Genetic analysis identifies compound heterozygous mutations in the HADHA gene (alpha-subunit of trifunctional protein). This primarily affects:</w:t>
      </w:r>
    </w:p>
    <w:p>
      <w:r>
        <w:t xml:space="preserve">(a) Short-chain fatty acid oxidation</w:t>
      </w:r>
    </w:p>
    <w:p>
      <w:r>
        <w:t xml:space="preserve">(b) Long-chain 3-hydroxyacyl-CoA dehydrogenase activity</w:t>
      </w:r>
    </w:p>
    <w:p>
      <w:r>
        <w:t xml:space="preserve">(c) Carnitine synthesis</w:t>
      </w:r>
    </w:p>
    <w:p>
      <w:r>
        <w:t xml:space="preserve">(d) Glucose-6-phosphatase expression</w:t>
      </w:r>
    </w:p>
    <w:p>
      <w:r>
        <w:t xml:space="preserve">Answer: b</w:t>
      </w:r>
    </w:p>
    <w:p>
      <w:r>
        <w:t xml:space="preserve">Solution: HADHA encodes the α-subunit of the trifunctional protein (TFP), which has enoyl-CoA hydratase, 3-hydroxyacyl-CoA dehydrogenase (3-HAD), and thiolase activities. LCHAD deficiency blocks long-chain fatty acid oxidation, causing accumulation of long-chain acylcarnitines, hypoketotic hypoglycemia, and risk of sudden infant death without dietary management.</w:t>
      </w:r>
    </w:p>
    <w:p>
      <w:r>
        <w:t xml:space="preserve">Positive Marks: 1</w:t>
      </w:r>
    </w:p>
    <w:p>
      <w:r>
        <w:t xml:space="preserve">Negative Marks: 0.33</w:t>
      </w:r>
    </w:p>
    <w:p/>
    <w:p>
      <w:r>
        <w:rPr>
          <w:b/>
        </w:rPr>
        <w:t xml:space="preserve">Question: A 2-week-old neonate is hospitalized with severe hypoglycemia, hepatomegaly, and lethargy. Blood screening by tandem mass spectrometry shows markedly elevated long-chain acylcarnitines (C14, C16, C18) with normal free carnitine levels. Which enzyme deficiency is most likely responsible for these findings?</w:t>
      </w:r>
    </w:p>
    <w:p>
      <w:r>
        <w:t xml:space="preserve">(a) Very Long Chain Acyl-CoA Dehydrogenase deficiency</w:t>
      </w:r>
    </w:p>
    <w:p>
      <w:r>
        <w:t xml:space="preserve">(b) Medium Chain Acyl-CoA Dehydrogenase deficiency</w:t>
      </w:r>
    </w:p>
    <w:p>
      <w:r>
        <w:t xml:space="preserve">(c) Carnitine Palmitoyltransferase I deficiency</w:t>
      </w:r>
    </w:p>
    <w:p>
      <w:r>
        <w:t xml:space="preserve">(d) Carnitine-Acylcarnitine Translocase deficiency</w:t>
      </w:r>
    </w:p>
    <w:p>
      <w:r>
        <w:t xml:space="preserve">Answer: a</w:t>
      </w:r>
    </w:p>
    <w:p>
      <w:r>
        <w:t xml:space="preserve">Solution: VLCAD deficiency blocks the first oxidation step of beta-oxidation for long-chain fatty acids (&gt;12 carbons), causing accumulation of long-chain acyl-CoAs that are converted to elevated acylcarnitines (C14, C16, C18) via CPT I, while free carnitine remains normal—this profile is pathognomonic for VLCAD deficiency. The metabolic blockade causes severe hypoketotic hypoglycemia during fasting and hepatomegaly from hepatic lipid accumulation. MCAD deficiency produces medium-chain acylcarnitines (C6-C10), not long-chain species. CPT I deficiency prevents acylcarnitine formation entirely, resulting in low or normal acylcarnitines, not elevated ones. Translocase deficiency (CPT II deficiency) presents with exercise-induced myoglobinuria and muscle pain in older children, not neonatal hypoglycemia. Memory aid: VLCAD = Very Long Chain Acylcarnitines = C14-C18 elevation.</w:t>
      </w:r>
    </w:p>
    <w:p>
      <w:r>
        <w:t xml:space="preserve">Positive Marks: 1</w:t>
      </w:r>
    </w:p>
    <w:p>
      <w:r>
        <w:t xml:space="preserve">Negative Marks: 0.33</w:t>
      </w:r>
    </w:p>
    <w:sectPr>
      <w:pgSz w:w="11906" w:h="16838"/>
      <w:pgMar w:top="1134" w:right="1134" w:bottom="1134" w:left="1134"/>
    </w:sectPr>
  </w:body>
</w:document>
</file>