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daily recommended dietary iron intake for an adult non-pregnant woman according to INC guidelines?</w:t>
      </w:r>
    </w:p>
    <w:p>
      <w:r>
        <w:t xml:space="preserve">(a) 10 mg</w:t>
      </w:r>
    </w:p>
    <w:p>
      <w:r>
        <w:t xml:space="preserve">(b) 15 mg</w:t>
      </w:r>
    </w:p>
    <w:p>
      <w:r>
        <w:t xml:space="preserve">(c) 21 mg</w:t>
      </w:r>
    </w:p>
    <w:p>
      <w:r>
        <w:t xml:space="preserve">(d) 30 mg</w:t>
      </w:r>
    </w:p>
    <w:p>
      <w:r>
        <w:t xml:space="preserve">Answer: b</w:t>
      </w:r>
    </w:p>
    <w:p>
      <w:r>
        <w:t xml:space="preserve">Solution: The daily recommended dietary allowance (RDA) for iron in adult non-pregnant women is 21 mg as per INC and Indian dietary guidelines. Option a (10 mg) is outdated; option c (21 mg) is for pregnant women; option d (30 mg) exceeds standard recommendations. The higher requirement in women before menopause reflects menstrual losses.</w:t>
      </w:r>
    </w:p>
    <w:p>
      <w:r>
        <w:t xml:space="preserve">Positive Marks: 1</w:t>
      </w:r>
    </w:p>
    <w:p>
      <w:r>
        <w:t xml:space="preserve">Negative Marks: 0.33</w:t>
      </w:r>
    </w:p>
    <w:p/>
    <w:p>
      <w:r>
        <w:rPr>
          <w:b/>
        </w:rPr>
        <w:t xml:space="preserve">Question: Which part of the small intestine has the maximum capacity for iron absorption?</w:t>
      </w:r>
    </w:p>
    <w:p>
      <w:r>
        <w:t xml:space="preserve">(a) Duodenum</w:t>
      </w:r>
    </w:p>
    <w:p>
      <w:r>
        <w:t xml:space="preserve">(b) Jejunum</w:t>
      </w:r>
    </w:p>
    <w:p>
      <w:r>
        <w:t xml:space="preserve">(c) Ileum</w:t>
      </w:r>
    </w:p>
    <w:p>
      <w:r>
        <w:t xml:space="preserve">(d) Meckel's diverticulum</w:t>
      </w:r>
    </w:p>
    <w:p>
      <w:r>
        <w:t xml:space="preserve">Answer: a</w:t>
      </w:r>
    </w:p>
    <w:p>
      <w:r>
        <w:t xml:space="preserve">Solution: Iron absorption primarily occurs in the duodenum and proximal jejunum, with maximum capacity in the duodenum due to optimal pH (acidic) and presence of specific iron transporters (DMT1). The jejunum has secondary absorption capability. Ileum absorbs minimal iron. The duodenum's acidic environment maintains ferrous ion (Fe2+) which is absorbed more efficiently.</w:t>
      </w:r>
    </w:p>
    <w:p>
      <w:r>
        <w:t xml:space="preserve">Positive Marks: 1</w:t>
      </w:r>
    </w:p>
    <w:p>
      <w:r>
        <w:t xml:space="preserve">Negative Marks: 0.33</w:t>
      </w:r>
    </w:p>
    <w:p/>
    <w:p>
      <w:r>
        <w:rPr>
          <w:b/>
        </w:rPr>
        <w:t xml:space="preserve">Question: What is the normal serum ferritin level in an adult male?</w:t>
      </w:r>
    </w:p>
    <w:p>
      <w:r>
        <w:t xml:space="preserve">(a) 30-100 ng/mL</w:t>
      </w:r>
    </w:p>
    <w:p>
      <w:r>
        <w:t xml:space="preserve">(b) 100-300 ng/mL</w:t>
      </w:r>
    </w:p>
    <w:p>
      <w:r>
        <w:t xml:space="preserve">(c) 300-500 ng/mL</w:t>
      </w:r>
    </w:p>
    <w:p>
      <w:r>
        <w:t xml:space="preserve">(d) 500-800 ng/mL</w:t>
      </w:r>
    </w:p>
    <w:p>
      <w:r>
        <w:t xml:space="preserve">Answer: b</w:t>
      </w:r>
    </w:p>
    <w:p>
      <w:r>
        <w:t xml:space="preserve">Solution: Normal serum ferritin in adult males ranges from 100-300 ng/mL (some labs cite 24-336 ng/mL). Levels below 30 ng/mL suggest iron deficiency; option a (30-100) is low-normal. Option c and d represent elevated ferritin indicating iron overload. Ferritin is an acute phase reactant so elevated levels can also occur in inflammation, malignancy, and infection.</w:t>
      </w:r>
    </w:p>
    <w:p>
      <w:r>
        <w:t xml:space="preserve">Positive Marks: 1</w:t>
      </w:r>
    </w:p>
    <w:p>
      <w:r>
        <w:t xml:space="preserve">Negative Marks: 0.33</w:t>
      </w:r>
    </w:p>
    <w:p/>
    <w:p>
      <w:r>
        <w:rPr>
          <w:b/>
        </w:rPr>
        <w:t xml:space="preserve">Question: Which iron-binding protein has the highest affinity for iron in the serum?</w:t>
      </w:r>
    </w:p>
    <w:p>
      <w:r>
        <w:t xml:space="preserve">(a) Ferritin</w:t>
      </w:r>
    </w:p>
    <w:p>
      <w:r>
        <w:t xml:space="preserve">(b) Transferrin</w:t>
      </w:r>
    </w:p>
    <w:p>
      <w:r>
        <w:t xml:space="preserve">(c) Hemoglobin</w:t>
      </w:r>
    </w:p>
    <w:p>
      <w:r>
        <w:t xml:space="preserve">(d) Myoglobin</w:t>
      </w:r>
    </w:p>
    <w:p>
      <w:r>
        <w:t xml:space="preserve">Answer: b</w:t>
      </w:r>
    </w:p>
    <w:p>
      <w:r>
        <w:t xml:space="preserve">Solution: Transferrin has extremely high affinity for iron and normally carries approximately 30% of its iron-binding capacity. It is the primary transport protein for iron in blood. Ferritin stores iron but with lower affinity. Hemoglobin and myoglobin bind iron within heme molecules but are not the main serum transport proteins. Transferrin's saturation status is a critical marker of iron status.</w:t>
      </w:r>
    </w:p>
    <w:p>
      <w:r>
        <w:t xml:space="preserve">Positive Marks: 1</w:t>
      </w:r>
    </w:p>
    <w:p>
      <w:r>
        <w:t xml:space="preserve">Negative Marks: 0.33</w:t>
      </w:r>
    </w:p>
    <w:p/>
    <w:p>
      <w:r>
        <w:rPr>
          <w:b/>
        </w:rPr>
        <w:t xml:space="preserve">Question: Which vitamin is essential for the reduction of ferric iron (Fe3+) to ferrous iron (Fe2+) for absorption?</w:t>
      </w:r>
    </w:p>
    <w:p>
      <w:r>
        <w:t xml:space="preserve">(a) Vitamin B12</w:t>
      </w:r>
    </w:p>
    <w:p>
      <w:r>
        <w:t xml:space="preserve">(b) Vitamin C (Ascorbic acid)</w:t>
      </w:r>
    </w:p>
    <w:p>
      <w:r>
        <w:t xml:space="preserve">(c) Vitamin D</w:t>
      </w:r>
    </w:p>
    <w:p>
      <w:r>
        <w:t xml:space="preserve">(d) Vitamin E</w:t>
      </w:r>
    </w:p>
    <w:p>
      <w:r>
        <w:t xml:space="preserve">Answer: b</w:t>
      </w:r>
    </w:p>
    <w:p>
      <w:r>
        <w:t xml:space="preserve">Solution: Vitamin C is a reducing agent that converts ferric iron to ferrous form, which is the absorbable form. It is essential for iron absorption, especially non-heme iron. Vitamin B12 is involved in erythropoiesis but not iron reduction. Vitamin D aids calcium absorption. Vitamin E is an antioxidant. Vitamin C deficiency impairs iron absorption and can lead to iron deficiency anemia despite adequate intake.</w:t>
      </w:r>
    </w:p>
    <w:p>
      <w:r>
        <w:t xml:space="preserve">Positive Marks: 1</w:t>
      </w:r>
    </w:p>
    <w:p>
      <w:r>
        <w:t xml:space="preserve">Negative Marks: 0.33</w:t>
      </w:r>
    </w:p>
    <w:p/>
    <w:p>
      <w:r>
        <w:rPr>
          <w:b/>
        </w:rPr>
        <w:t xml:space="preserve">Question: A 35-year-old woman presents with fatigue and microcytic anemia. Which finding would differentiate iron deficiency anemia from anemia of chronic disease?</w:t>
      </w:r>
    </w:p>
    <w:p>
      <w:r>
        <w:t xml:space="preserve">(a) Elevated serum ferritin with low serum iron</w:t>
      </w:r>
    </w:p>
    <w:p>
      <w:r>
        <w:t xml:space="preserve">(b) Low serum ferritin with low serum iron</w:t>
      </w:r>
    </w:p>
    <w:p>
      <w:r>
        <w:t xml:space="preserve">(c) Elevated transferrin saturation</w:t>
      </w:r>
    </w:p>
    <w:p>
      <w:r>
        <w:t xml:space="preserve">(d) Elevated hemoglobin A2 level</w:t>
      </w:r>
    </w:p>
    <w:p>
      <w:r>
        <w:t xml:space="preserve">Answer: b</w:t>
      </w:r>
    </w:p>
    <w:p>
      <w:r>
        <w:t xml:space="preserve">Solution: In iron deficiency anemia, serum ferritin is low (&lt;30 ng/mL) and serum iron is low. In anemia of chronic disease, ferritin is elevated or normal (acts as acute phase reactant) while serum iron is low. Option a describes anemia of chronic disease. Option c (elevated saturation) occurs in hemochromatosis. Option d (HbA2) relates to thalassemia. This distinction is crucial for appropriate clinical management.</w:t>
      </w:r>
    </w:p>
    <w:p>
      <w:r>
        <w:t xml:space="preserve">Positive Marks: 1</w:t>
      </w:r>
    </w:p>
    <w:p>
      <w:r>
        <w:t xml:space="preserve">Negative Marks: 0.33</w:t>
      </w:r>
    </w:p>
    <w:p/>
    <w:p>
      <w:r>
        <w:rPr>
          <w:b/>
        </w:rPr>
        <w:t xml:space="preserve">Question: How much iron is contained in a standard unit (500 mL) of packed red blood cells?</w:t>
      </w:r>
    </w:p>
    <w:p>
      <w:r>
        <w:t xml:space="preserve">(a) 50 mg</w:t>
      </w:r>
    </w:p>
    <w:p>
      <w:r>
        <w:t xml:space="preserve">(b) 100 mg</w:t>
      </w:r>
    </w:p>
    <w:p>
      <w:r>
        <w:t xml:space="preserve">(c) 200 mg</w:t>
      </w:r>
    </w:p>
    <w:p>
      <w:r>
        <w:t xml:space="preserve">(d) 250 mg</w:t>
      </w:r>
    </w:p>
    <w:p>
      <w:r>
        <w:t xml:space="preserve">Answer: d</w:t>
      </w:r>
    </w:p>
    <w:p>
      <w:r>
        <w:t xml:space="preserve">Solution: Each unit (500 mL) of packed RBCs contains approximately 250 mg of iron. This is why repeated transfusions lead to iron overload. A single transfusion does not cause immediate problems, but chronic transfusion therapy (e.g., in thalassemia major, sickle cell disease) can result in secondary hemochromatosis. Patients receiving &gt;10-15 transfusions may require iron chelation therapy.</w:t>
      </w:r>
    </w:p>
    <w:p>
      <w:r>
        <w:t xml:space="preserve">Positive Marks: 1</w:t>
      </w:r>
    </w:p>
    <w:p>
      <w:r>
        <w:t xml:space="preserve">Negative Marks: 0.33</w:t>
      </w:r>
    </w:p>
    <w:p/>
    <w:p>
      <w:r>
        <w:rPr>
          <w:b/>
        </w:rPr>
        <w:t xml:space="preserve">Question: Which of the following is the primary regulator of iron absorption at the intestinal level?</w:t>
      </w:r>
    </w:p>
    <w:p>
      <w:r>
        <w:t xml:space="preserve">(a) Hephaestin</w:t>
      </w:r>
    </w:p>
    <w:p>
      <w:r>
        <w:t xml:space="preserve">(b) Hepcidin</w:t>
      </w:r>
    </w:p>
    <w:p>
      <w:r>
        <w:t xml:space="preserve">(c) Ceruloplasmin</w:t>
      </w:r>
    </w:p>
    <w:p>
      <w:r>
        <w:t xml:space="preserve">(d) Transferrin receptor 2</w:t>
      </w:r>
    </w:p>
    <w:p>
      <w:r>
        <w:t xml:space="preserve">Answer: b</w:t>
      </w:r>
    </w:p>
    <w:p>
      <w:r>
        <w:t xml:space="preserve">Solution: Hepcidin is the master regulator of iron absorption and homeostasis. It is produced by the liver and inhibits iron absorption when body iron stores are adequate. Hephaestin aids iron transport across intestinal cells but is not the regulator. Ceruloplasmin oxidizes iron but doesn't regulate absorption. Transferrin receptor 2 is involved in iron sensing. Hepcidin is downregulated in iron deficiency, allowing increased absorption.</w:t>
      </w:r>
    </w:p>
    <w:p>
      <w:r>
        <w:t xml:space="preserve">Positive Marks: 1</w:t>
      </w:r>
    </w:p>
    <w:p>
      <w:r>
        <w:t xml:space="preserve">Negative Marks: 0.33</w:t>
      </w:r>
    </w:p>
    <w:p/>
    <w:p>
      <w:r>
        <w:rPr>
          <w:b/>
        </w:rPr>
        <w:t xml:space="preserve">Question: A 50-year-old male with hereditary hemochromatosis presents with cirrhosis and diabetes. Which iron metabolism enzyme is typically defective in this condition?</w:t>
      </w:r>
    </w:p>
    <w:p>
      <w:r>
        <w:t xml:space="preserve">(a) HFE gene mutation affecting iron sensing</w:t>
      </w:r>
    </w:p>
    <w:p>
      <w:r>
        <w:t xml:space="preserve">(b) Ferrochelatase deficiency</w:t>
      </w:r>
    </w:p>
    <w:p>
      <w:r>
        <w:t xml:space="preserve">(c) Protoporphyrinogen oxidase deficiency</w:t>
      </w:r>
    </w:p>
    <w:p>
      <w:r>
        <w:t xml:space="preserve">(d) ALA synthase deficiency</w:t>
      </w:r>
    </w:p>
    <w:p>
      <w:r>
        <w:t xml:space="preserve">Answer: a</w:t>
      </w:r>
    </w:p>
    <w:p>
      <w:r>
        <w:t xml:space="preserve">Solution: Hereditary hemochromatosis (HFE type C282Y mutation) impairs iron sensing, leading to reduced hepcidin production and unregulated iron absorption. This causes progressive iron accumulation in liver (cirrhosis), heart (cardiomyopathy), and pancreas (diabetes). Ferrochelatase deficiency causes protoporphyria. The other enzymes are involved in porphyrin synthesis pathways, not iron metabolism. Early detection and phlebotomy prevent organ damage.</w:t>
      </w:r>
    </w:p>
    <w:p>
      <w:r>
        <w:t xml:space="preserve">Positive Marks: 1</w:t>
      </w:r>
    </w:p>
    <w:p>
      <w:r>
        <w:t xml:space="preserve">Negative Marks: 0.33</w:t>
      </w:r>
    </w:p>
    <w:p/>
    <w:p>
      <w:r>
        <w:rPr>
          <w:b/>
        </w:rPr>
        <w:t xml:space="preserve">Question: Which of the following clinical signs is most characteristic of acute iron toxicity in children?</w:t>
      </w:r>
    </w:p>
    <w:p>
      <w:r>
        <w:t xml:space="preserve">(a) Hyperkalemia and metabolic alkalosis</w:t>
      </w:r>
    </w:p>
    <w:p>
      <w:r>
        <w:t xml:space="preserve">(b) Hemorrhagic gastroenteritis and metabolic acidosis</w:t>
      </w:r>
    </w:p>
    <w:p>
      <w:r>
        <w:t xml:space="preserve">(c) Hypercalcemia and hypokalemia</w:t>
      </w:r>
    </w:p>
    <w:p>
      <w:r>
        <w:t xml:space="preserve">(d) Hyperphosphatemia and hypercalcemia</w:t>
      </w:r>
    </w:p>
    <w:p>
      <w:r>
        <w:t xml:space="preserve">Answer: b</w:t>
      </w:r>
    </w:p>
    <w:p>
      <w:r>
        <w:t xml:space="preserve">Solution: Acute iron toxicity presents with hemorrhagic gastroenteritis (GI bleeding), metabolic acidosis, and potential cardiovascular collapse. Iron damages the GI mucosa directly. The metabolic acidosis occurs from cellular injury and lactic acid production. Hyperkalemia (not hypokalemia) can occur but hemorrhagic losses are most characteristic. This is a medical emergency requiring chelation therapy with deferoxamine. Early recognition prevents fatal outcomes.</w:t>
      </w:r>
    </w:p>
    <w:p>
      <w:r>
        <w:t xml:space="preserve">Positive Marks: 1</w:t>
      </w:r>
    </w:p>
    <w:p>
      <w:r>
        <w:t xml:space="preserve">Negative Marks: 0.33</w:t>
      </w:r>
    </w:p>
    <w:p/>
    <w:p>
      <w:r>
        <w:rPr>
          <w:b/>
        </w:rPr>
        <w:t xml:space="preserve">Question: In iron metabolism, which protein is responsible for exporting iron from the enterocyte to portal blood?</w:t>
      </w:r>
    </w:p>
    <w:p>
      <w:r>
        <w:t xml:space="preserve">(a) DMT1 (divalent metal transporter 1)</w:t>
      </w:r>
    </w:p>
    <w:p>
      <w:r>
        <w:t xml:space="preserve">(b) Ferroportin</w:t>
      </w:r>
    </w:p>
    <w:p>
      <w:r>
        <w:t xml:space="preserve">(c) Transferrin</w:t>
      </w:r>
    </w:p>
    <w:p>
      <w:r>
        <w:t xml:space="preserve">(d) Ferritin</w:t>
      </w:r>
    </w:p>
    <w:p>
      <w:r>
        <w:t xml:space="preserve">Answer: b</w:t>
      </w:r>
    </w:p>
    <w:p>
      <w:r>
        <w:t xml:space="preserve">Solution: Ferroportin is the iron exporter in enterocytes, allowing iron to exit into portal blood where transferrin binds it. DMT1 imports iron across the apical membrane. Transferrin transports iron in blood. Ferritin stores iron intracellularly. Ferroportin expression is regulated by hepcidin; high hepcidin causes ferroportin degradation, reducing iron absorption. Ferroportin mutations can cause ferroportin disease (iron overload).</w:t>
      </w:r>
    </w:p>
    <w:p>
      <w:r>
        <w:t xml:space="preserve">Positive Marks: 1</w:t>
      </w:r>
    </w:p>
    <w:p>
      <w:r>
        <w:t xml:space="preserve">Negative Marks: 0.33</w:t>
      </w:r>
    </w:p>
    <w:p/>
    <w:p>
      <w:r>
        <w:rPr>
          <w:b/>
        </w:rPr>
        <w:t xml:space="preserve">Question: What is the total body iron content in an adult male, and where is the majority stored?</w:t>
      </w:r>
    </w:p>
    <w:p>
      <w:r>
        <w:t xml:space="preserve">(a) 2-3 grams, mostly in spleen</w:t>
      </w:r>
    </w:p>
    <w:p>
      <w:r>
        <w:t xml:space="preserve">(b) 3-4 grams, mostly in bone marrow</w:t>
      </w:r>
    </w:p>
    <w:p>
      <w:r>
        <w:t xml:space="preserve">(c) 4-5 grams, mostly in liver</w:t>
      </w:r>
    </w:p>
    <w:p>
      <w:r>
        <w:t xml:space="preserve">(d) 5-6 grams, mostly in muscles</w:t>
      </w:r>
    </w:p>
    <w:p>
      <w:r>
        <w:t xml:space="preserve">Answer: c</w:t>
      </w:r>
    </w:p>
    <w:p>
      <w:r>
        <w:t xml:space="preserve">Solution: Total body iron is approximately 4-5 grams in adult males. About 70% is in hemoglobin and myoglobin; 20-25% is stored in liver (as ferritin and hemosiderin). The spleen stores minimal iron. Females have lower total body iron (~3.5 grams) due to menstrual losses. This knowledge is essential for understanding iron balance and predicting accumulation in chronic transfusions or hemochromatosis.</w:t>
      </w:r>
    </w:p>
    <w:p>
      <w:r>
        <w:t xml:space="preserve">Positive Marks: 1</w:t>
      </w:r>
    </w:p>
    <w:p>
      <w:r>
        <w:t xml:space="preserve">Negative Marks: 0.33</w:t>
      </w:r>
    </w:p>
    <w:p/>
    <w:p>
      <w:r>
        <w:rPr>
          <w:b/>
        </w:rPr>
        <w:t xml:space="preserve">Question: Which condition is most likely to cause secondary hemochromatosis requiring iron chelation therapy?</w:t>
      </w:r>
    </w:p>
    <w:p>
      <w:r>
        <w:t xml:space="preserve">(a) Autoimmune hepatitis</w:t>
      </w:r>
    </w:p>
    <w:p>
      <w:r>
        <w:t xml:space="preserve">(b) Thalassemia major</w:t>
      </w:r>
    </w:p>
    <w:p>
      <w:r>
        <w:t xml:space="preserve">(c) Viral hepatitis B</w:t>
      </w:r>
    </w:p>
    <w:p>
      <w:r>
        <w:t xml:space="preserve">(d) Alcoholic cirrhosis</w:t>
      </w:r>
    </w:p>
    <w:p>
      <w:r>
        <w:t xml:space="preserve">Answer: b</w:t>
      </w:r>
    </w:p>
    <w:p>
      <w:r>
        <w:t xml:space="preserve">Solution: Thalassemia major requires chronic transfusions (transfusional iron overload) and has ineffective erythropoiesis causing increased absorption, leading to secondary hemochromatosis requiring chelation. Autoimmune hepatitis and viral hepatitis are inflammatory conditions not primarily associated with iron overload. Alcoholic cirrhosis may increase iron but doesn't require routine chelation. Beta-thalassemia patients need deferoxamine, deferiprone, or deferasirox to prevent organ damage.</w:t>
      </w:r>
    </w:p>
    <w:p>
      <w:r>
        <w:t xml:space="preserve">Positive Marks: 1</w:t>
      </w:r>
    </w:p>
    <w:p>
      <w:r>
        <w:t xml:space="preserve">Negative Marks: 0.33</w:t>
      </w:r>
    </w:p>
    <w:p/>
    <w:p>
      <w:r>
        <w:rPr>
          <w:b/>
        </w:rPr>
        <w:t xml:space="preserve">Question: A patient has hemoglobin level of 7 g/dL with MCV 65 fL and serum iron 40 mcg/dL. Which nutritional factor would you prioritize in treatment alongside iron supplementation?</w:t>
      </w:r>
    </w:p>
    <w:p>
      <w:r>
        <w:t xml:space="preserve">(a) Vitamin B12 supplementation</w:t>
      </w:r>
    </w:p>
    <w:p>
      <w:r>
        <w:t xml:space="preserve">(b) Vitamin C supplementation</w:t>
      </w:r>
    </w:p>
    <w:p>
      <w:r>
        <w:t xml:space="preserve">(c) Folic acid supplementation</w:t>
      </w:r>
    </w:p>
    <w:p>
      <w:r>
        <w:t xml:space="preserve">(d) Vitamin D supplementation</w:t>
      </w:r>
    </w:p>
    <w:p>
      <w:r>
        <w:t xml:space="preserve">Answer: b</w:t>
      </w:r>
    </w:p>
    <w:p>
      <w:r>
        <w:t xml:space="preserve">Solution: Vitamin C (ascorbic acid) enhances iron absorption by reducing ferric to ferrous iron and maintaining acidic pH. With low serum iron and microcytic anemia, vitamin C supplementation aids therapeutic iron absorption. Vitamin B12 and folic acid deficiency cause macrocytic, not microcytic anemia. Vitamin D aids calcium but not iron absorption. Co-administering iron with vitamin C significantly improves bioavailability and clinical response.</w:t>
      </w:r>
    </w:p>
    <w:p>
      <w:r>
        <w:t xml:space="preserve">Positive Marks: 1</w:t>
      </w:r>
    </w:p>
    <w:p>
      <w:r>
        <w:t xml:space="preserve">Negative Marks: 0.33</w:t>
      </w:r>
    </w:p>
    <w:p/>
    <w:p>
      <w:r>
        <w:rPr>
          <w:b/>
        </w:rPr>
        <w:t xml:space="preserve">Question: In heme synthesis, which iron-dependent enzyme catalyzes the formation of protoporphyrin IX?</w:t>
      </w:r>
    </w:p>
    <w:p>
      <w:r>
        <w:t xml:space="preserve">(a) ALA synthase</w:t>
      </w:r>
    </w:p>
    <w:p>
      <w:r>
        <w:t xml:space="preserve">(b) Ferrochelatase</w:t>
      </w:r>
    </w:p>
    <w:p>
      <w:r>
        <w:t xml:space="preserve">(c) Coproporphyrinogen oxidase</w:t>
      </w:r>
    </w:p>
    <w:p>
      <w:r>
        <w:t xml:space="preserve">(d) Protoporphyrinogen oxidase</w:t>
      </w:r>
    </w:p>
    <w:p>
      <w:r>
        <w:t xml:space="preserve">Answer: b</w:t>
      </w:r>
    </w:p>
    <w:p>
      <w:r>
        <w:t xml:space="preserve">Solution: Ferrochelatase catalyzes the insertion of Fe2+ into protoporphyrin IX to form heme (the final step of heme synthesis). ALA synthase catalyzes the first committed step. Coproporphyrinogen and protoporphyrinogen oxidases are intermediate enzymes. Ferrochelatase deficiency causes protoporphyria. Iron must be in the ferrous (Fe2+) state for incorporation. This is the rate-limiting step in iron utilization for heme synthesis.</w:t>
      </w:r>
    </w:p>
    <w:p>
      <w:r>
        <w:t xml:space="preserve">Positive Marks: 1</w:t>
      </w:r>
    </w:p>
    <w:p>
      <w:r>
        <w:t xml:space="preserve">Negative Marks: 0.33</w:t>
      </w:r>
    </w:p>
    <w:p/>
    <w:p>
      <w:r>
        <w:rPr>
          <w:b/>
        </w:rPr>
        <w:t xml:space="preserve">Question: A nursing student learns that iron supplementation should be given on an empty stomach for optimal absorption, but a patient reports GI upset. What is the appropriate nursing intervention?</w:t>
      </w:r>
    </w:p>
    <w:p>
      <w:r>
        <w:t xml:space="preserve">(a) Discontinue the iron supplement immediately</w:t>
      </w:r>
    </w:p>
    <w:p>
      <w:r>
        <w:t xml:space="preserve">(b) Give iron with food, but avoid vitamin C-rich foods</w:t>
      </w:r>
    </w:p>
    <w:p>
      <w:r>
        <w:t xml:space="preserve">(c) Give iron with vitamin C-rich food to enhance both tolerance and absorption</w:t>
      </w:r>
    </w:p>
    <w:p>
      <w:r>
        <w:t xml:space="preserve">(d) Increase the dose to compensate for reduced absorption</w:t>
      </w:r>
    </w:p>
    <w:p>
      <w:r>
        <w:t xml:space="preserve">Answer: c</w:t>
      </w:r>
    </w:p>
    <w:p>
      <w:r>
        <w:t xml:space="preserve">Solution: Taking iron with food reduces GI upset while vitamin C-containing foods (citrus fruits, tomatoes) enhance iron absorption and help maintain tolerability. Empty stomach gives best absorption but causes GI side effects. Avoiding vitamin C defeats the purpose. Discontinuation prevents treatment. Increasing dose worsens GI symptoms. This practical nursing knowledge helps improve patient adherence to iron therapy.</w:t>
      </w:r>
    </w:p>
    <w:p>
      <w:r>
        <w:t xml:space="preserve">Positive Marks: 1</w:t>
      </w:r>
    </w:p>
    <w:p>
      <w:r>
        <w:t xml:space="preserve">Negative Marks: 0.33</w:t>
      </w:r>
    </w:p>
    <w:p/>
    <w:p>
      <w:r>
        <w:rPr>
          <w:b/>
        </w:rPr>
        <w:t xml:space="preserve">Question: Which laboratory marker best reflects acute iron status and is NOT affected by inflammation or chronic disease?</w:t>
      </w:r>
    </w:p>
    <w:p>
      <w:r>
        <w:t xml:space="preserve">(a) Serum ferritin</w:t>
      </w:r>
    </w:p>
    <w:p>
      <w:r>
        <w:t xml:space="preserve">(b) Serum iron level</w:t>
      </w:r>
    </w:p>
    <w:p>
      <w:r>
        <w:t xml:space="preserve">(c) Transferrin saturation</w:t>
      </w:r>
    </w:p>
    <w:p>
      <w:r>
        <w:t xml:space="preserve">(d) Soluble transferrin receptor (sTfR)</w:t>
      </w:r>
    </w:p>
    <w:p>
      <w:r>
        <w:t xml:space="preserve">Answer: d</w:t>
      </w:r>
    </w:p>
    <w:p>
      <w:r>
        <w:t xml:space="preserve">Solution: Soluble transferrin receptor (sTfR) is a specific marker of iron-deficient erythropoiesis and is NOT affected by inflammation or acute phase response. Serum ferritin increases in inflammation despite normal iron stores. Serum iron fluctuates daily. Transferrin saturation is affected by iron binding capacity changes. sTfR is elevated in iron deficiency and effective in anemia of chronic disease differentiation. It is the gold standard when inflammation is present.</w:t>
      </w:r>
    </w:p>
    <w:p>
      <w:r>
        <w:t xml:space="preserve">Positive Marks: 1</w:t>
      </w:r>
    </w:p>
    <w:p>
      <w:r>
        <w:t xml:space="preserve">Negative Marks: 0.33</w:t>
      </w:r>
    </w:p>
    <w:p/>
    <w:p>
      <w:r>
        <w:rPr>
          <w:b/>
        </w:rPr>
        <w:t xml:space="preserve">Question: In women of reproductive age, what is the major physiological consequence of chronic iron deficiency that affects nursing care planning?</w:t>
      </w:r>
    </w:p>
    <w:p>
      <w:r>
        <w:t xml:space="preserve">(a) Increased blood viscosity leading to thrombosis</w:t>
      </w:r>
    </w:p>
    <w:p>
      <w:r>
        <w:t xml:space="preserve">(b) Reduced oxygen-carrying capacity causing fatigue and reduced exercise tolerance</w:t>
      </w:r>
    </w:p>
    <w:p>
      <w:r>
        <w:t xml:space="preserve">(c) Elevated hemoglobin F production</w:t>
      </w:r>
    </w:p>
    <w:p>
      <w:r>
        <w:t xml:space="preserve">(d) Increased alkaline phosphatase levels</w:t>
      </w:r>
    </w:p>
    <w:p>
      <w:r>
        <w:t xml:space="preserve">Answer: b</w:t>
      </w:r>
    </w:p>
    <w:p>
      <w:r>
        <w:t xml:space="preserve">Solution: Chronic iron deficiency reduces hemoglobin synthesis, leading to microcytic anemia with decreased oxygen-carrying capacity. This causes fatigue, dyspnea on exertion, reduced work capacity, and palpitations—critical concerns for nursing care. Blood viscosity decreases (not increases) in anemia. HbF elevation occurs in thalassemia. Alkaline phosphatase is unrelated to iron deficiency. Nurses must assess functional limitations and consider modifications in patient activity and workload during iron supplementation.</w:t>
      </w:r>
    </w:p>
    <w:p>
      <w:r>
        <w:t xml:space="preserve">Positive Marks: 1</w:t>
      </w:r>
    </w:p>
    <w:p>
      <w:r>
        <w:t xml:space="preserve">Negative Marks: 0.33</w:t>
      </w:r>
    </w:p>
    <w:p/>
    <w:p>
      <w:r>
        <w:rPr>
          <w:b/>
        </w:rPr>
        <w:t xml:space="preserve">Question: A 28-year-old pregnant woman has hemoglobin 9.5 g/dL and serum ferritin 12 ng/mL. What is the most appropriate iron supplementation regimen according to INC guidelines?</w:t>
      </w:r>
    </w:p>
    <w:p>
      <w:r>
        <w:t xml:space="preserve">(a) 100 mg elemental iron daily from 12 weeks gestation</w:t>
      </w:r>
    </w:p>
    <w:p>
      <w:r>
        <w:t xml:space="preserve">(b) 200 mg elemental iron daily from 16 weeks gestation</w:t>
      </w:r>
    </w:p>
    <w:p>
      <w:r>
        <w:t xml:space="preserve">(c) 60-120 mg elemental iron daily from first trimester</w:t>
      </w:r>
    </w:p>
    <w:p>
      <w:r>
        <w:t xml:space="preserve">(d) 300 mg elemental iron twice daily from 20 weeks gestation</w:t>
      </w:r>
    </w:p>
    <w:p>
      <w:r>
        <w:t xml:space="preserve">Answer: c</w:t>
      </w:r>
    </w:p>
    <w:p>
      <w:r>
        <w:t xml:space="preserve">Solution: INC guidelines recommend 60-120 mg elemental iron daily supplementation for all pregnant women starting from first trimester to prevent/treat iron deficiency anemia. The dose depends on baseline hemoglobin and ferritin. This woman's low ferritin (12 ng/mL) confirms iron deficiency requiring early supplementation. Option b's 200 mg exceeds recommendations. Option a at 12 weeks is too late. Option d's dose is excessively high. Compliance improves with lower daily doses.</w:t>
      </w:r>
    </w:p>
    <w:p>
      <w:r>
        <w:t xml:space="preserve">Positive Marks: 1</w:t>
      </w:r>
    </w:p>
    <w:p>
      <w:r>
        <w:t xml:space="preserve">Negative Marks: 0.33</w:t>
      </w:r>
    </w:p>
    <w:p/>
    <w:p>
      <w:r>
        <w:rPr>
          <w:b/>
        </w:rPr>
        <w:t xml:space="preserve">Question: Which clinical feature CANNOT be explained by iron deficiency anemia alone and warrants investigation for additional pathology?</w:t>
      </w:r>
    </w:p>
    <w:p>
      <w:r>
        <w:t xml:space="preserve">(a) Pallor and tachycardia</w:t>
      </w:r>
    </w:p>
    <w:p>
      <w:r>
        <w:t xml:space="preserve">(b) Glossitis and angular cheilitis</w:t>
      </w:r>
    </w:p>
    <w:p>
      <w:r>
        <w:t xml:space="preserve">(c) Dyspnea and palpitations</w:t>
      </w:r>
    </w:p>
    <w:p>
      <w:r>
        <w:t xml:space="preserve">(d) Hepatomegaly and jaundice</w:t>
      </w:r>
    </w:p>
    <w:p>
      <w:r>
        <w:t xml:space="preserve">Answer: d</w:t>
      </w:r>
    </w:p>
    <w:p>
      <w:r>
        <w:t xml:space="preserve">Solution: Hepatomegaly with jaundice suggests liver pathology (cirrhosis, hemolysis, cholestasis) beyond iron deficiency and requires further investigation. Pallor, tachycardia, dyspnea, and palpitations are expected in anemia. Glossitis and angular cheilitis occur from iron deficiency causing epithelial atrophy. However, hepatomegaly with jaundice mandates investigation for concurrent liver disease, hemolytic anemia, or malignancy—not iron deficiency alone. This clinical reasoning is essential for comprehensive nursing assessment.</w:t>
      </w:r>
    </w:p>
    <w:p>
      <w:r>
        <w:t xml:space="preserve">Positive Marks: 1</w:t>
      </w:r>
    </w:p>
    <w:p>
      <w:r>
        <w:t xml:space="preserve">Negative Marks: 0.33</w:t>
      </w:r>
    </w:p>
    <w:sectPr>
      <w:pgSz w:w="11906" w:h="16838"/>
      <w:pgMar w:top="1134" w:right="1134" w:bottom="1134" w:left="1134"/>
    </w:sectPr>
  </w:body>
</w:document>
</file>