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desirable total serum cholesterol level according to ATP III guidelines?</w:t>
      </w:r>
    </w:p>
    <w:p>
      <w:r>
        <w:t xml:space="preserve">(a) Less than 100 mg/dL</w:t>
      </w:r>
    </w:p>
    <w:p>
      <w:r>
        <w:t xml:space="preserve">(b) Less than 200 mg/dL</w:t>
      </w:r>
    </w:p>
    <w:p>
      <w:r>
        <w:t xml:space="preserve">(c) Less than 240 mg/dL</w:t>
      </w:r>
    </w:p>
    <w:p>
      <w:r>
        <w:t xml:space="preserve">(d) Less than 300 mg/dL</w:t>
      </w:r>
    </w:p>
    <w:p>
      <w:r>
        <w:t xml:space="preserve">Answer: b</w:t>
      </w:r>
    </w:p>
    <w:p>
      <w:r>
        <w:t xml:space="preserve">Solution: Total cholesterol &lt;200 mg/dL is considered desirable for cardiovascular health. Levels 200-239 mg/dL are borderline high, and ≥240 mg/dL are high risk. Option A is LDL optimal range, Option C marks borderline high cholesterol, and Option D is incorrect as levels &gt;300 are very high risk.</w:t>
      </w:r>
    </w:p>
    <w:p>
      <w:r>
        <w:t xml:space="preserve">Positive Marks: 1</w:t>
      </w:r>
    </w:p>
    <w:p>
      <w:r>
        <w:t xml:space="preserve">Negative Marks: 0.33</w:t>
      </w:r>
    </w:p>
    <w:p/>
    <w:p>
      <w:r>
        <w:rPr>
          <w:b/>
        </w:rPr>
        <w:t xml:space="preserve">Question: HDL cholesterol is commonly referred to as which type of cholesterol?</w:t>
      </w:r>
    </w:p>
    <w:p>
      <w:r>
        <w:t xml:space="preserve">(a) Bad cholesterol</w:t>
      </w:r>
    </w:p>
    <w:p>
      <w:r>
        <w:t xml:space="preserve">(b) Good cholesterol</w:t>
      </w:r>
    </w:p>
    <w:p>
      <w:r>
        <w:t xml:space="preserve">(c) Neutral cholesterol</w:t>
      </w:r>
    </w:p>
    <w:p>
      <w:r>
        <w:t xml:space="preserve">(d) Very bad cholesterol</w:t>
      </w:r>
    </w:p>
    <w:p>
      <w:r>
        <w:t xml:space="preserve">Answer: b</w:t>
      </w:r>
    </w:p>
    <w:p>
      <w:r>
        <w:t xml:space="preserve">Solution: HDL (High-Density Lipoprotein) is known as 'good cholesterol' because it removes cholesterol from arteries and transports it to the liver for excretion. LDL is 'bad cholesterol' as it promotes atherosclerosis. Option A confuses HDL with LDL, Option C is incorrect terminology, Option D describes VLDL.</w:t>
      </w:r>
    </w:p>
    <w:p>
      <w:r>
        <w:t xml:space="preserve">Positive Marks: 1</w:t>
      </w:r>
    </w:p>
    <w:p>
      <w:r>
        <w:t xml:space="preserve">Negative Marks: 0.33</w:t>
      </w:r>
    </w:p>
    <w:p/>
    <w:p>
      <w:r>
        <w:rPr>
          <w:b/>
        </w:rPr>
        <w:t xml:space="preserve">Question: The normal range for fasting triglycerides in an adult is:</w:t>
      </w:r>
    </w:p>
    <w:p>
      <w:r>
        <w:t xml:space="preserve">(a) &lt;50 mg/dL</w:t>
      </w:r>
    </w:p>
    <w:p>
      <w:r>
        <w:t xml:space="preserve">(b) &lt;100 mg/dL</w:t>
      </w:r>
    </w:p>
    <w:p>
      <w:r>
        <w:t xml:space="preserve">(c) &lt;150 mg/dL</w:t>
      </w:r>
    </w:p>
    <w:p>
      <w:r>
        <w:t xml:space="preserve">(d) &lt;200 mg/dL</w:t>
      </w:r>
    </w:p>
    <w:p>
      <w:r>
        <w:t xml:space="preserve">Answer: c</w:t>
      </w:r>
    </w:p>
    <w:p>
      <w:r>
        <w:t xml:space="preserve">Solution: Normal fasting triglyceride level is &lt;150 mg/dL (desirable). Levels 150-199 mg/dL are borderline high, 200-499 mg/dL are high, and ≥500 mg/dL are very high. Option A is too restrictive, Option B represents another lipid parameter, Option D exceeds normal limits.</w:t>
      </w:r>
    </w:p>
    <w:p>
      <w:r>
        <w:t xml:space="preserve">Positive Marks: 1</w:t>
      </w:r>
    </w:p>
    <w:p>
      <w:r>
        <w:t xml:space="preserve">Negative Marks: 0.33</w:t>
      </w:r>
    </w:p>
    <w:p/>
    <w:p>
      <w:r>
        <w:rPr>
          <w:b/>
        </w:rPr>
        <w:t xml:space="preserve">Question: LDL cholesterol level of &lt;100 mg/dL is classified as:</w:t>
      </w:r>
    </w:p>
    <w:p>
      <w:r>
        <w:t xml:space="preserve">(a) Borderline high</w:t>
      </w:r>
    </w:p>
    <w:p>
      <w:r>
        <w:t xml:space="preserve">(b) High</w:t>
      </w:r>
    </w:p>
    <w:p>
      <w:r>
        <w:t xml:space="preserve">(c) Optimal</w:t>
      </w:r>
    </w:p>
    <w:p>
      <w:r>
        <w:t xml:space="preserve">(d) Very high</w:t>
      </w:r>
    </w:p>
    <w:p>
      <w:r>
        <w:t xml:space="preserve">Answer: c</w:t>
      </w:r>
    </w:p>
    <w:p>
      <w:r>
        <w:t xml:space="preserve">Solution: LDL &lt;100 mg/dL is classified as optimal for cardiovascular health. Levels 100-129 are near optimal, 130-159 are borderline high, 160-189 are high, and ≥190 are very high. Option A and B misclassify this protective level, Option D is incorrect terminology.</w:t>
      </w:r>
    </w:p>
    <w:p>
      <w:r>
        <w:t xml:space="preserve">Positive Marks: 1</w:t>
      </w:r>
    </w:p>
    <w:p>
      <w:r>
        <w:t xml:space="preserve">Negative Marks: 0.33</w:t>
      </w:r>
    </w:p>
    <w:p/>
    <w:p>
      <w:r>
        <w:rPr>
          <w:b/>
        </w:rPr>
        <w:t xml:space="preserve">Question: In acute myocardial infarction, which cardiac marker rises FIRST?</w:t>
      </w:r>
    </w:p>
    <w:p>
      <w:r>
        <w:t xml:space="preserve">(a) Troponin I</w:t>
      </w:r>
    </w:p>
    <w:p>
      <w:r>
        <w:t xml:space="preserve">(b) Myoglobin</w:t>
      </w:r>
    </w:p>
    <w:p>
      <w:r>
        <w:t xml:space="preserve">(c) CK-MB</w:t>
      </w:r>
    </w:p>
    <w:p>
      <w:r>
        <w:t xml:space="preserve">(d) Myosin light chain</w:t>
      </w:r>
    </w:p>
    <w:p>
      <w:r>
        <w:t xml:space="preserve">Answer: b</w:t>
      </w:r>
    </w:p>
    <w:p>
      <w:r>
        <w:t xml:space="preserve">Solution: Myoglobin rises first (2-4 hours after MI onset) as it is a small molecule found in cardiac and skeletal muscle. Troponin appears at 2-4 hours but is more specific, CK-MB appears 3-6 hours later, and myosin light chains appear after 24 hours. Myoglobin's early rise but low specificity makes it most useful for negative predictive value.</w:t>
      </w:r>
    </w:p>
    <w:p>
      <w:r>
        <w:t xml:space="preserve">Positive Marks: 1</w:t>
      </w:r>
    </w:p>
    <w:p>
      <w:r>
        <w:t xml:space="preserve">Negative Marks: 0.33</w:t>
      </w:r>
    </w:p>
    <w:p/>
    <w:p>
      <w:r>
        <w:rPr>
          <w:b/>
        </w:rPr>
        <w:t xml:space="preserve">Question: Troponin I becomes elevated at approximately how many hours after myocardial infarction?</w:t>
      </w:r>
    </w:p>
    <w:p>
      <w:r>
        <w:t xml:space="preserve">(a) 0.5-1 hour</w:t>
      </w:r>
    </w:p>
    <w:p>
      <w:r>
        <w:t xml:space="preserve">(b) 2-4 hours</w:t>
      </w:r>
    </w:p>
    <w:p>
      <w:r>
        <w:t xml:space="preserve">(c) 6-8 hours</w:t>
      </w:r>
    </w:p>
    <w:p>
      <w:r>
        <w:t xml:space="preserve">(d) 12-24 hours</w:t>
      </w:r>
    </w:p>
    <w:p>
      <w:r>
        <w:t xml:space="preserve">Answer: b</w:t>
      </w:r>
    </w:p>
    <w:p>
      <w:r>
        <w:t xml:space="preserve">Solution: Cardiac troponin I begins to rise 2-4 hours after myocardial infarction, peaks at 24-48 hours, and remains elevated for up to 14 days. This timing makes it ideal for detecting acute MI when combined with clinical presentation and ECG. Option A is too early, Options C and D describe later time windows for other markers like LDH.</w:t>
      </w:r>
    </w:p>
    <w:p>
      <w:r>
        <w:t xml:space="preserve">Positive Marks: 1</w:t>
      </w:r>
    </w:p>
    <w:p>
      <w:r>
        <w:t xml:space="preserve">Negative Marks: 0.33</w:t>
      </w:r>
    </w:p>
    <w:p/>
    <w:p>
      <w:r>
        <w:rPr>
          <w:b/>
        </w:rPr>
        <w:t xml:space="preserve">Question: Which lipid profile parameter shows the strongest NEGATIVE correlation with coronary artery disease?</w:t>
      </w:r>
    </w:p>
    <w:p>
      <w:r>
        <w:t xml:space="preserve">(a) Total cholesterol</w:t>
      </w:r>
    </w:p>
    <w:p>
      <w:r>
        <w:t xml:space="preserve">(b) LDL cholesterol</w:t>
      </w:r>
    </w:p>
    <w:p>
      <w:r>
        <w:t xml:space="preserve">(c) HDL cholesterol</w:t>
      </w:r>
    </w:p>
    <w:p>
      <w:r>
        <w:t xml:space="preserve">(d) Triglycerides</w:t>
      </w:r>
    </w:p>
    <w:p>
      <w:r>
        <w:t xml:space="preserve">Answer: c</w:t>
      </w:r>
    </w:p>
    <w:p>
      <w:r>
        <w:t xml:space="preserve">Solution: HDL cholesterol has the strongest inverse/negative relationship with CAD risk—higher HDL levels protect against atherosclerosis. Each 1 mg/dL increase in HDL reduces CAD risk by 2-3% in men and 3-5% in women. Options A, B, and D all positively correlate with CAD risk (higher levels = greater risk).</w:t>
      </w:r>
    </w:p>
    <w:p>
      <w:r>
        <w:t xml:space="preserve">Positive Marks: 1</w:t>
      </w:r>
    </w:p>
    <w:p>
      <w:r>
        <w:t xml:space="preserve">Negative Marks: 0.33</w:t>
      </w:r>
    </w:p>
    <w:p/>
    <w:p>
      <w:r>
        <w:rPr>
          <w:b/>
        </w:rPr>
        <w:t xml:space="preserve">Question: Metabolic syndrome is diagnosed when a patient has 3 or more of the following criteria EXCEPT:</w:t>
      </w:r>
    </w:p>
    <w:p>
      <w:r>
        <w:t xml:space="preserve">(a) Elevated fasting glucose</w:t>
      </w:r>
    </w:p>
    <w:p>
      <w:r>
        <w:t xml:space="preserve">(b) Low HDL cholesterol</w:t>
      </w:r>
    </w:p>
    <w:p>
      <w:r>
        <w:t xml:space="preserve">(c) Elevated triglycerides</w:t>
      </w:r>
    </w:p>
    <w:p>
      <w:r>
        <w:t xml:space="preserve">(d) Low LDL cholesterol</w:t>
      </w:r>
    </w:p>
    <w:p>
      <w:r>
        <w:t xml:space="preserve">Answer: d</w:t>
      </w:r>
    </w:p>
    <w:p>
      <w:r>
        <w:t xml:space="preserve">Solution: Metabolic syndrome criteria include central obesity, elevated triglycerides (≥150 mg/dL), LOW HDL (&lt;40 in men, &lt;50 in women), elevated blood pressure, and elevated fasting glucose. HIGH LDL is a separate risk factor but not part of metabolic syndrome diagnostic criteria. Option D is excluded because low LDL is protective, not part of the syndrome.</w:t>
      </w:r>
    </w:p>
    <w:p>
      <w:r>
        <w:t xml:space="preserve">Positive Marks: 1</w:t>
      </w:r>
    </w:p>
    <w:p>
      <w:r>
        <w:t xml:space="preserve">Negative Marks: 0.33</w:t>
      </w:r>
    </w:p>
    <w:p/>
    <w:p>
      <w:r>
        <w:rPr>
          <w:b/>
        </w:rPr>
        <w:t xml:space="preserve">Question: CK-MB level of &gt;5 ng/mL in the setting of chest pain and ST-elevation ECG changes indicates:</w:t>
      </w:r>
    </w:p>
    <w:p>
      <w:r>
        <w:t xml:space="preserve">(a) Skeletal muscle injury</w:t>
      </w:r>
    </w:p>
    <w:p>
      <w:r>
        <w:t xml:space="preserve">(b) Acute myocardial infarction</w:t>
      </w:r>
    </w:p>
    <w:p>
      <w:r>
        <w:t xml:space="preserve">(c) Unstable angina</w:t>
      </w:r>
    </w:p>
    <w:p>
      <w:r>
        <w:t xml:space="preserve">(d) Myocarditis only</w:t>
      </w:r>
    </w:p>
    <w:p>
      <w:r>
        <w:t xml:space="preserve">Answer: b</w:t>
      </w:r>
    </w:p>
    <w:p>
      <w:r>
        <w:t xml:space="preserve">Solution: CK-MB &gt;5 ng/mL combined with clinical symptoms and ECG changes is diagnostic of acute myocardial infarction. CK-MB is cardiac-specific (found 70% in cardiac muscle, 30% in skeletal) making it more specific than total CK. Option A lacks ECG/clinical context, Option C presents without biomarker elevation, Option D is more suggestive of viral prodrome.</w:t>
      </w:r>
    </w:p>
    <w:p>
      <w:r>
        <w:t xml:space="preserve">Positive Marks: 1</w:t>
      </w:r>
    </w:p>
    <w:p>
      <w:r>
        <w:t xml:space="preserve">Negative Marks: 0.33</w:t>
      </w:r>
    </w:p>
    <w:p/>
    <w:p>
      <w:r>
        <w:rPr>
          <w:b/>
        </w:rPr>
        <w:t xml:space="preserve">Question: Which lipoprotein carries the majority of cholesterol in the blood under fasting conditions?</w:t>
      </w:r>
    </w:p>
    <w:p>
      <w:r>
        <w:t xml:space="preserve">(a) HDL</w:t>
      </w:r>
    </w:p>
    <w:p>
      <w:r>
        <w:t xml:space="preserve">(b) VLDL</w:t>
      </w:r>
    </w:p>
    <w:p>
      <w:r>
        <w:t xml:space="preserve">(c) LDL</w:t>
      </w:r>
    </w:p>
    <w:p>
      <w:r>
        <w:t xml:space="preserve">(d) Chylomicrons</w:t>
      </w:r>
    </w:p>
    <w:p>
      <w:r>
        <w:t xml:space="preserve">Answer: c</w:t>
      </w:r>
    </w:p>
    <w:p>
      <w:r>
        <w:t xml:space="preserve">Solution: LDL (Low-Density Lipoprotein) transports approximately 70% of total serum cholesterol and delivers it to peripheral tissues. HDL transports 20%, VLDL 10%, and chylomicrons carry dietary cholesterol only after meals. This is why LDL is the primary target for cholesterol-lowering therapy and CAD prevention.</w:t>
      </w:r>
    </w:p>
    <w:p>
      <w:r>
        <w:t xml:space="preserve">Positive Marks: 1</w:t>
      </w:r>
    </w:p>
    <w:p>
      <w:r>
        <w:t xml:space="preserve">Negative Marks: 0.33</w:t>
      </w:r>
    </w:p>
    <w:p/>
    <w:p>
      <w:r>
        <w:rPr>
          <w:b/>
        </w:rPr>
        <w:t xml:space="preserve">Question: Lipoprotein(a) is an independent risk factor for coronary artery disease primarily because it:</w:t>
      </w:r>
    </w:p>
    <w:p>
      <w:r>
        <w:t xml:space="preserve">(a) Increases LDL particle numbers</w:t>
      </w:r>
    </w:p>
    <w:p>
      <w:r>
        <w:t xml:space="preserve">(b) Inhibits fibrinolysis by resembling plasminogen</w:t>
      </w:r>
    </w:p>
    <w:p>
      <w:r>
        <w:t xml:space="preserve">(c) Directly damages endothelium</w:t>
      </w:r>
    </w:p>
    <w:p>
      <w:r>
        <w:t xml:space="preserve">(d) Increases platelet aggregation exclusively</w:t>
      </w:r>
    </w:p>
    <w:p>
      <w:r>
        <w:t xml:space="preserve">Answer: b</w:t>
      </w:r>
    </w:p>
    <w:p>
      <w:r>
        <w:t xml:space="preserve">Solution: Lipoprotein(a) structurally resembles plasminogen and competitively inhibits fibrinolysis, reducing the body's ability to break down blood clots and increasing thrombotic risk independently of other lipids. Elevated Lp(a) is a genetic risk factor found in 20% of the population. Options A, C, and D are not the primary mechanism of Lp(a) atherogenicity.</w:t>
      </w:r>
    </w:p>
    <w:p>
      <w:r>
        <w:t xml:space="preserve">Positive Marks: 1</w:t>
      </w:r>
    </w:p>
    <w:p>
      <w:r>
        <w:t xml:space="preserve">Negative Marks: 0.33</w:t>
      </w:r>
    </w:p>
    <w:p/>
    <w:p>
      <w:r>
        <w:rPr>
          <w:b/>
        </w:rPr>
        <w:t xml:space="preserve">Question: Serial troponin measurements (3 hours apart) are important in acute coronary syndrome to:</w:t>
      </w:r>
    </w:p>
    <w:p>
      <w:r>
        <w:t xml:space="preserve">(a) Determine which artery is occluded</w:t>
      </w:r>
    </w:p>
    <w:p>
      <w:r>
        <w:t xml:space="preserve">(b) Rule out MI with negative serial measurements</w:t>
      </w:r>
    </w:p>
    <w:p>
      <w:r>
        <w:t xml:space="preserve">(c) Predict the exact infarct size</w:t>
      </w:r>
    </w:p>
    <w:p>
      <w:r>
        <w:t xml:space="preserve">(d) Eliminate the need for ECG</w:t>
      </w:r>
    </w:p>
    <w:p>
      <w:r>
        <w:t xml:space="preserve">Answer: b</w:t>
      </w:r>
    </w:p>
    <w:p>
      <w:r>
        <w:t xml:space="preserve">Solution: Serial troponin measurements taken 3 hours apart can effectively rule out MI when both are negative due to high negative predictive value, as troponin takes 2-4 hours to rise. One elevated troponin confirms myocardial necrosis. Option A requires angiography, Option C requires imaging, Option D is false as ECG remains essential for diagnosis and localization.</w:t>
      </w:r>
    </w:p>
    <w:p>
      <w:r>
        <w:t xml:space="preserve">Positive Marks: 1</w:t>
      </w:r>
    </w:p>
    <w:p>
      <w:r>
        <w:t xml:space="preserve">Negative Marks: 0.33</w:t>
      </w:r>
    </w:p>
    <w:p/>
    <w:p>
      <w:r>
        <w:rPr>
          <w:b/>
        </w:rPr>
        <w:t xml:space="preserve">Question: A patient presents with total cholesterol 240 mg/dL, LDL 160 mg/dL, HDL 35 mg/dL, and triglycerides 200 mg/dL. The primary therapeutic target should be:</w:t>
      </w:r>
    </w:p>
    <w:p>
      <w:r>
        <w:t xml:space="preserve">(a) Reducing total cholesterol</w:t>
      </w:r>
    </w:p>
    <w:p>
      <w:r>
        <w:t xml:space="preserve">(b) Lowering LDL cholesterol</w:t>
      </w:r>
    </w:p>
    <w:p>
      <w:r>
        <w:t xml:space="preserve">(c) Increasing triglycerides</w:t>
      </w:r>
    </w:p>
    <w:p>
      <w:r>
        <w:t xml:space="preserve">(d) Maintaining HDL</w:t>
      </w:r>
    </w:p>
    <w:p>
      <w:r>
        <w:t xml:space="preserve">Answer: b</w:t>
      </w:r>
    </w:p>
    <w:p>
      <w:r>
        <w:t xml:space="preserve">Solution: LDL cholesterol is the primary target of lipid-lowering therapy according to ATP III guidelines, as it is the most atherogenic and directly implicated in CAD. Reducing LDL from 160 to &lt;100 mg/dL is the priority. Options A oversimplifies by not targeting the pathogenic particle, Option C contradicts therapy goals, Option D ignores the abnormal lipid profile.</w:t>
      </w:r>
    </w:p>
    <w:p>
      <w:r>
        <w:t xml:space="preserve">Positive Marks: 1</w:t>
      </w:r>
    </w:p>
    <w:p>
      <w:r>
        <w:t xml:space="preserve">Negative Marks: 0.33</w:t>
      </w:r>
    </w:p>
    <w:p/>
    <w:p>
      <w:r>
        <w:rPr>
          <w:b/>
        </w:rPr>
        <w:t xml:space="preserve">Question: High-sensitivity C-reactive protein (hs-CRP) elevation in a patient without active infection suggests:</w:t>
      </w:r>
    </w:p>
    <w:p>
      <w:r>
        <w:t xml:space="preserve">(a) Acute bacterial infection only</w:t>
      </w:r>
    </w:p>
    <w:p>
      <w:r>
        <w:t xml:space="preserve">(b) Chronic inflammation and increased cardiovascular risk</w:t>
      </w:r>
    </w:p>
    <w:p>
      <w:r>
        <w:t xml:space="preserve">(c) Hyperlipidemia exclusively</w:t>
      </w:r>
    </w:p>
    <w:p>
      <w:r>
        <w:t xml:space="preserve">(d) Liver disease only</w:t>
      </w:r>
    </w:p>
    <w:p>
      <w:r>
        <w:t xml:space="preserve">Answer: b</w:t>
      </w:r>
    </w:p>
    <w:p>
      <w:r>
        <w:t xml:space="preserve">Solution: Elevated hs-CRP (&gt;3 mg/L) indicates low-grade systemic inflammation even in absence of infection, reflecting endothelial dysfunction and atherosclerotic plaque instability. hs-CRP is an independent cardiovascular risk marker and predicts MI in apparently healthy individuals. Option A misses the point of acute phase response, Options C and D are single-cause answers when hs-CRP is multifactorial.</w:t>
      </w:r>
    </w:p>
    <w:p>
      <w:r>
        <w:t xml:space="preserve">Positive Marks: 1</w:t>
      </w:r>
    </w:p>
    <w:p>
      <w:r>
        <w:t xml:space="preserve">Negative Marks: 0.33</w:t>
      </w:r>
    </w:p>
    <w:p/>
    <w:p>
      <w:r>
        <w:rPr>
          <w:b/>
        </w:rPr>
        <w:t xml:space="preserve">Question: Coronary artery disease can develop despite near-normal lipid profile (normal TC, LDL, HDL, triglycerides) primarily due to:</w:t>
      </w:r>
    </w:p>
    <w:p>
      <w:r>
        <w:t xml:space="preserve">(a) Elevated lipoprotein(a) and oxidized LDL</w:t>
      </w:r>
    </w:p>
    <w:p>
      <w:r>
        <w:t xml:space="preserve">(b) Increased homocysteine levels</w:t>
      </w:r>
    </w:p>
    <w:p>
      <w:r>
        <w:t xml:space="preserve">(c) Endothelial dysfunction from inflammation</w:t>
      </w:r>
    </w:p>
    <w:p>
      <w:r>
        <w:t xml:space="preserve">(d) All of the above</w:t>
      </w:r>
    </w:p>
    <w:p>
      <w:r>
        <w:t xml:space="preserve">Answer: d</w:t>
      </w:r>
    </w:p>
    <w:p>
      <w:r>
        <w:t xml:space="preserve">Solution: Non-traditional lipid risk factors including elevated Lp(a), oxidized LDL, homocysteine, and chronic inflammation can cause CAD independently of standard lipid panel abnormalities. These account for 25-30% of CAD in patients with normal lipids. Options A, B, and C are individually correct, but Option D captures all recognized mechanisms of CAD in 'lipid-discordant' patients.</w:t>
      </w:r>
    </w:p>
    <w:p>
      <w:r>
        <w:t xml:space="preserve">Positive Marks: 1</w:t>
      </w:r>
    </w:p>
    <w:p>
      <w:r>
        <w:t xml:space="preserve">Negative Marks: 0.33</w:t>
      </w:r>
    </w:p>
    <w:p/>
    <w:p>
      <w:r>
        <w:rPr>
          <w:b/>
        </w:rPr>
        <w:t xml:space="preserve">Question: A patient presents 2 hours after chest pain onset with troponin I 0.02 ng/mL (normal &lt;0.04), nonspecific ST changes, and elevated blood pressure. The best clinical approach is:</w:t>
      </w:r>
    </w:p>
    <w:p>
      <w:r>
        <w:t xml:space="preserve">(a) Discharge home as troponin is normal</w:t>
      </w:r>
    </w:p>
    <w:p>
      <w:r>
        <w:t xml:space="preserve">(b) Repeat troponin at 3 hours with serial ECG</w:t>
      </w:r>
    </w:p>
    <w:p>
      <w:r>
        <w:t xml:space="preserve">(c) Immediate coronary angiography</w:t>
      </w:r>
    </w:p>
    <w:p>
      <w:r>
        <w:t xml:space="preserve">(d) Start thrombolytic therapy based on symptoms</w:t>
      </w:r>
    </w:p>
    <w:p>
      <w:r>
        <w:t xml:space="preserve">Answer: b</w:t>
      </w:r>
    </w:p>
    <w:p>
      <w:r>
        <w:t xml:space="preserve">Solution: Troponin rises 2-4 hours after MI onset, so an initial negative troponin within 3 hours does not exclude MI. Serial troponins at 3-hour intervals are standard to detect late risers and establish elevation pattern. Option A misses potential MI as 10-15% may be negative at early presentation, Option C lacks biomarker confirmation, Option D is not indicated without troponin elevation or diagnostic ECG.</w:t>
      </w:r>
    </w:p>
    <w:p>
      <w:r>
        <w:t xml:space="preserve">Positive Marks: 1</w:t>
      </w:r>
    </w:p>
    <w:p>
      <w:r>
        <w:t xml:space="preserve">Negative Marks: 0.33</w:t>
      </w:r>
    </w:p>
    <w:p/>
    <w:p>
      <w:r>
        <w:rPr>
          <w:b/>
        </w:rPr>
        <w:t xml:space="preserve">Question: The cholesterol content of VLDL (Very Low-Density Lipoprotein) is approximately:</w:t>
      </w:r>
    </w:p>
    <w:p>
      <w:r>
        <w:t xml:space="preserve">(a) 60-70% of particle weight</w:t>
      </w:r>
    </w:p>
    <w:p>
      <w:r>
        <w:t xml:space="preserve">(b) 40-50% of particle weight</w:t>
      </w:r>
    </w:p>
    <w:p>
      <w:r>
        <w:t xml:space="preserve">(c) 10-15% of particle weight</w:t>
      </w:r>
    </w:p>
    <w:p>
      <w:r>
        <w:t xml:space="preserve">(d) 80-90% of particle weight</w:t>
      </w:r>
    </w:p>
    <w:p>
      <w:r>
        <w:t xml:space="preserve">Answer: c</w:t>
      </w:r>
    </w:p>
    <w:p>
      <w:r>
        <w:t xml:space="preserve">Solution: VLDL contains approximately 10-15% cholesterol and 50-65% triglycerides by weight, making it triglyceride-rich. LDL contains ~50% cholesterol, and HDL contains ~50% cholesterol as well. VLDL's triglyceride-rich composition explains why it is the primary transporter of endogenous triglycerides from liver to periphery.</w:t>
      </w:r>
    </w:p>
    <w:p>
      <w:r>
        <w:t xml:space="preserve">Positive Marks: 1</w:t>
      </w:r>
    </w:p>
    <w:p>
      <w:r>
        <w:t xml:space="preserve">Negative Marks: 0.33</w:t>
      </w:r>
    </w:p>
    <w:p/>
    <w:p>
      <w:r>
        <w:rPr>
          <w:b/>
        </w:rPr>
        <w:t xml:space="preserve">Question: BNP (B-type Natriuretic Peptide) elevation in a patient with acute chest pain and ST-depression indicates:</w:t>
      </w:r>
    </w:p>
    <w:p>
      <w:r>
        <w:t xml:space="preserve">(a) Stable angina</w:t>
      </w:r>
    </w:p>
    <w:p>
      <w:r>
        <w:t xml:space="preserve">(b) Acute decompensated heart failure or acute coronary syndrome</w:t>
      </w:r>
    </w:p>
    <w:p>
      <w:r>
        <w:t xml:space="preserve">(c) Pericarditis only</w:t>
      </w:r>
    </w:p>
    <w:p>
      <w:r>
        <w:t xml:space="preserve">(d) Ventricular hypertrophy alone</w:t>
      </w:r>
    </w:p>
    <w:p>
      <w:r>
        <w:t xml:space="preserve">Answer: b</w:t>
      </w:r>
    </w:p>
    <w:p>
      <w:r>
        <w:t xml:space="preserve">Solution: BNP elevation reflects increased ventricular wall stress from either acute decompensation or acute ischemia causing ventricular dysfunction. BNP is released during myocardial infarction and heart failure, making it useful for risk stratification in ACS. Option A presents without acute stress elevation, Option C causes effusion but not BNP elevation typically, Option D requires chronic stimulus.</w:t>
      </w:r>
    </w:p>
    <w:p>
      <w:r>
        <w:t xml:space="preserve">Positive Marks: 1</w:t>
      </w:r>
    </w:p>
    <w:p>
      <w:r>
        <w:t xml:space="preserve">Negative Marks: 0.33</w:t>
      </w:r>
    </w:p>
    <w:p/>
    <w:p>
      <w:r>
        <w:rPr>
          <w:b/>
        </w:rPr>
        <w:t xml:space="preserve">Question: In acute myocardial infarction, troponin levels at 48-72 hours typically show which pattern?</w:t>
      </w:r>
    </w:p>
    <w:p>
      <w:r>
        <w:t xml:space="preserve">(a) Already declining but still elevated</w:t>
      </w:r>
    </w:p>
    <w:p>
      <w:r>
        <w:t xml:space="preserve">(b) Returned to baseline</w:t>
      </w:r>
    </w:p>
    <w:p>
      <w:r>
        <w:t xml:space="preserve">(c) Reaching peak levels for the first time</w:t>
      </w:r>
    </w:p>
    <w:p>
      <w:r>
        <w:t xml:space="preserve">(d) Undetectable</w:t>
      </w:r>
    </w:p>
    <w:p>
      <w:r>
        <w:t xml:space="preserve">Answer: a</w:t>
      </w:r>
    </w:p>
    <w:p>
      <w:r>
        <w:t xml:space="preserve">Solution: Cardiac troponin peaks 24-48 hours after MI and gradually declines over 7-14 days while remaining elevated. The prolonged elevation window is useful for late presentations (beyond 48 hours) but troponin levels decline from the peak by 72 hours. Option B is incorrect as troponin remains detectable, Option C occurs at 24-48 hours not 72 hours, Option D falsely suggests normalization.</w:t>
      </w:r>
    </w:p>
    <w:p>
      <w:r>
        <w:t xml:space="preserve">Positive Marks: 1</w:t>
      </w:r>
    </w:p>
    <w:p>
      <w:r>
        <w:t xml:space="preserve">Negative Marks: 0.33</w:t>
      </w:r>
    </w:p>
    <w:p/>
    <w:p>
      <w:r>
        <w:rPr>
          <w:b/>
        </w:rPr>
        <w:t xml:space="preserve">Question: A patient on high-dose statins has LDL 70 mg/dL (well-controlled), but HDL remains 35 mg/dL and triglycerides are 250 mg/dL. This lipid pattern suggests:</w:t>
      </w:r>
    </w:p>
    <w:p>
      <w:r>
        <w:t xml:space="preserve">(a) Excellent response to statin therapy</w:t>
      </w:r>
    </w:p>
    <w:p>
      <w:r>
        <w:t xml:space="preserve">(b) Presence of small dense LDL particles despite low LDL cholesterol</w:t>
      </w:r>
    </w:p>
    <w:p>
      <w:r>
        <w:t xml:space="preserve">(c) No residual cardiovascular risk</w:t>
      </w:r>
    </w:p>
    <w:p>
      <w:r>
        <w:t xml:space="preserve">(d) Only need for more aggressive statin therapy</w:t>
      </w:r>
    </w:p>
    <w:p>
      <w:r>
        <w:t xml:space="preserve">Answer: b</w:t>
      </w:r>
    </w:p>
    <w:p>
      <w:r>
        <w:t xml:space="preserve">Solution: This pattern indicates atherogenic dyslipidemia with small dense LDL particles despite normalized cholesterol mass; small dense particles are more atherogenic and oxidize readily. Low HDL and elevated triglycerides predict small dense LDL phenotype independent of total LDL. Additional therapy (fibrates, niacin, PCSK9 inhibitors) targeting triglycerides and HDL is indicated. Options A and C falsely suggest safety, Option D addresses only one component of the pathology.</w:t>
      </w:r>
    </w:p>
    <w:p>
      <w:r>
        <w:t xml:space="preserve">Positive Marks: 1</w:t>
      </w:r>
    </w:p>
    <w:p>
      <w:r>
        <w:t xml:space="preserve">Negative Marks: 0.33</w:t>
      </w:r>
    </w:p>
    <w:sectPr>
      <w:pgSz w:w="11906" w:h="16838"/>
      <w:pgMar w:top="1134" w:right="1134" w:bottom="1134" w:left="1134"/>
    </w:sectPr>
  </w:body>
</w:document>
</file>