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parameter is most commonly used to assess glomerular filtration rate (GFR) in clinical practice?</w:t>
      </w:r>
    </w:p>
    <w:p>
      <w:r>
        <w:t xml:space="preserve">(a) Serum creatinine</w:t>
      </w:r>
    </w:p>
    <w:p>
      <w:r>
        <w:t xml:space="preserve">(b) Serum urea nitrogen</w:t>
      </w:r>
    </w:p>
    <w:p>
      <w:r>
        <w:t xml:space="preserve">(c) Serum uric acid</w:t>
      </w:r>
    </w:p>
    <w:p>
      <w:r>
        <w:t xml:space="preserve">(d) Serum cystatin C</w:t>
      </w:r>
    </w:p>
    <w:p>
      <w:r>
        <w:t xml:space="preserve">Answer: a</w:t>
      </w:r>
    </w:p>
    <w:p>
      <w:r>
        <w:t xml:space="preserve">Solution: Serum creatinine is the gold standard for assessing GFR due to its consistent production from muscle metabolism and minimal extrarenal elimination. Urea is affected by protein intake and liver function. Uric acid reflects purine metabolism, not kidney function. Cystatin C is a newer marker but not yet standard. Key point: creatinine is produced at a relatively constant rate and is freely filtered by glomeruli with minimal reabsorption.</w:t>
      </w:r>
    </w:p>
    <w:p>
      <w:r>
        <w:t xml:space="preserve">Positive Marks: 1</w:t>
      </w:r>
    </w:p>
    <w:p>
      <w:r>
        <w:t xml:space="preserve">Negative Marks: 0.33</w:t>
      </w:r>
    </w:p>
    <w:p/>
    <w:p>
      <w:r>
        <w:rPr>
          <w:b/>
        </w:rPr>
        <w:t xml:space="preserve">Question: What is the normal range of serum creatinine in adults?</w:t>
      </w:r>
    </w:p>
    <w:p>
      <w:r>
        <w:t xml:space="preserve">(a) 0.6-1.2 mg/dL (males), 0.5-1.0 mg/dL (females)</w:t>
      </w:r>
    </w:p>
    <w:p>
      <w:r>
        <w:t xml:space="preserve">(b) 1.5-2.5 mg/dL</w:t>
      </w:r>
    </w:p>
    <w:p>
      <w:r>
        <w:t xml:space="preserve">(c) 2.0-3.0 mg/dL</w:t>
      </w:r>
    </w:p>
    <w:p>
      <w:r>
        <w:t xml:space="preserve">(d) 3.5-5.0 mg/dL</w:t>
      </w:r>
    </w:p>
    <w:p>
      <w:r>
        <w:t xml:space="preserve">Answer: a</w:t>
      </w:r>
    </w:p>
    <w:p>
      <w:r>
        <w:t xml:space="preserve">Solution: Normal serum creatinine is 0.6-1.2 mg/dL in males and 0.5-1.0 mg/dL in females. The difference is due to greater muscle mass in males. Values above these ranges suggest renal impairment. Other options represent various degrees of renal dysfunction. Remember: higher muscle mass = higher baseline creatinine, so athletes may have values at the upper normal limit.</w:t>
      </w:r>
    </w:p>
    <w:p>
      <w:r>
        <w:t xml:space="preserve">Positive Marks: 1</w:t>
      </w:r>
    </w:p>
    <w:p>
      <w:r>
        <w:t xml:space="preserve">Negative Marks: 0.33</w:t>
      </w:r>
    </w:p>
    <w:p/>
    <w:p>
      <w:r>
        <w:rPr>
          <w:b/>
        </w:rPr>
        <w:t xml:space="preserve">Question: What is the normal range of blood urea nitrogen (BUN) in serum?</w:t>
      </w:r>
    </w:p>
    <w:p>
      <w:r>
        <w:t xml:space="preserve">(a) 7-20 mg/dL</w:t>
      </w:r>
    </w:p>
    <w:p>
      <w:r>
        <w:t xml:space="preserve">(b) 25-40 mg/dL</w:t>
      </w:r>
    </w:p>
    <w:p>
      <w:r>
        <w:t xml:space="preserve">(c) 50-70 mg/dL</w:t>
      </w:r>
    </w:p>
    <w:p>
      <w:r>
        <w:t xml:space="preserve">(d) 80-100 mg/dL</w:t>
      </w:r>
    </w:p>
    <w:p>
      <w:r>
        <w:t xml:space="preserve">Answer: a</w:t>
      </w:r>
    </w:p>
    <w:p>
      <w:r>
        <w:t xml:space="preserve">Solution: Normal serum urea/BUN is 7-20 mg/dL. Levels above this indicate azotemia (elevated nitrogen wastes). BUN is affected by protein intake, liver function, and hydration status, making it less specific than creatinine alone. However, BUN is still clinically useful when interpreted with creatinine. Mnemonic: BUN normal = Below 20 United Nitrogen.</w:t>
      </w:r>
    </w:p>
    <w:p>
      <w:r>
        <w:t xml:space="preserve">Positive Marks: 1</w:t>
      </w:r>
    </w:p>
    <w:p>
      <w:r>
        <w:t xml:space="preserve">Negative Marks: 0.33</w:t>
      </w:r>
    </w:p>
    <w:p/>
    <w:p>
      <w:r>
        <w:rPr>
          <w:b/>
        </w:rPr>
        <w:t xml:space="preserve">Question: Which of the following best defines glomerular filtration rate (GFR)?</w:t>
      </w:r>
    </w:p>
    <w:p>
      <w:r>
        <w:t xml:space="preserve">(a) Volume of plasma filtered by the kidneys per unit time</w:t>
      </w:r>
    </w:p>
    <w:p>
      <w:r>
        <w:t xml:space="preserve">(b) Amount of urine produced per day</w:t>
      </w:r>
    </w:p>
    <w:p>
      <w:r>
        <w:t xml:space="preserve">(c) Concentration of creatinine in the blood</w:t>
      </w:r>
    </w:p>
    <w:p>
      <w:r>
        <w:t xml:space="preserve">(d) Rate of tubular secretion of creatinine</w:t>
      </w:r>
    </w:p>
    <w:p>
      <w:r>
        <w:t xml:space="preserve">Answer: a</w:t>
      </w:r>
    </w:p>
    <w:p>
      <w:r>
        <w:t xml:space="preserve">Solution: GFR is the volume of plasma filtered by glomeruli per unit time (normally 90-120 mL/min/1.73m²). Urine output depends on fluid intake and reabsorption. Serum creatinine concentration is an inverse marker of GFR. Tubular secretion is a separate process contributing to urinary creatinine. GFR = (Urine creatinine × Volume) / (Plasma creatinine × Time).</w:t>
      </w:r>
    </w:p>
    <w:p>
      <w:r>
        <w:t xml:space="preserve">Positive Marks: 1</w:t>
      </w:r>
    </w:p>
    <w:p>
      <w:r>
        <w:t xml:space="preserve">Negative Marks: 0.33</w:t>
      </w:r>
    </w:p>
    <w:p/>
    <w:p>
      <w:r>
        <w:rPr>
          <w:b/>
        </w:rPr>
        <w:t xml:space="preserve">Question: A 55-year-old male with diabetes presents with serum creatinine 2.0 mg/dL. Which statement about creatinine clearance versus serum creatinine is correct?</w:t>
      </w:r>
    </w:p>
    <w:p>
      <w:r>
        <w:t xml:space="preserve">(a) Serum creatinine remains normal until GFR falls below 50%, making creatinine clearance more sensitive early</w:t>
      </w:r>
    </w:p>
    <w:p>
      <w:r>
        <w:t xml:space="preserve">(b) Serum creatinine increases linearly with GFR decline</w:t>
      </w:r>
    </w:p>
    <w:p>
      <w:r>
        <w:t xml:space="preserve">(c) Creatinine clearance is less specific than serum creatinine for kidney disease</w:t>
      </w:r>
    </w:p>
    <w:p>
      <w:r>
        <w:t xml:space="preserve">(d) Both parameters are equally sensitive in detecting early renal dysfunction</w:t>
      </w:r>
    </w:p>
    <w:p>
      <w:r>
        <w:t xml:space="preserve">Answer: a</w:t>
      </w:r>
    </w:p>
    <w:p>
      <w:r>
        <w:t xml:space="preserve">Solution: Serum creatinine is a late marker—it doesn't rise significantly until GFR falls below 50% normal due to the hyperbolic relationship between serum creatinine and GFR. Creatinine clearance (measured or estimated as eGFR) detects renal dysfunction earlier. A patient with 50% GFR loss may have only mildly elevated creatinine. This is why eGFR is preferred over serum creatinine alone. Key concept: inverse hyperbolic relationship between GFR and serum creatinine.</w:t>
      </w:r>
    </w:p>
    <w:p>
      <w:r>
        <w:t xml:space="preserve">Positive Marks: 1</w:t>
      </w:r>
    </w:p>
    <w:p>
      <w:r>
        <w:t xml:space="preserve">Negative Marks: 0.33</w:t>
      </w:r>
    </w:p>
    <w:p/>
    <w:p>
      <w:r>
        <w:rPr>
          <w:b/>
        </w:rPr>
        <w:t xml:space="preserve">Question: In a patient with acute kidney injury, the BUN/creatinine ratio is 25:1. What does this suggest?</w:t>
      </w:r>
    </w:p>
    <w:p>
      <w:r>
        <w:t xml:space="preserve">(a) Prerenal azotemia</w:t>
      </w:r>
    </w:p>
    <w:p>
      <w:r>
        <w:t xml:space="preserve">(b) Intrarenal (acute tubular necrosis) azotemia</w:t>
      </w:r>
    </w:p>
    <w:p>
      <w:r>
        <w:t xml:space="preserve">(c) Postrenal azotemia</w:t>
      </w:r>
    </w:p>
    <w:p>
      <w:r>
        <w:t xml:space="preserve">(d) Normal kidney function</w:t>
      </w:r>
    </w:p>
    <w:p>
      <w:r>
        <w:t xml:space="preserve">Answer: a</w:t>
      </w:r>
    </w:p>
    <w:p>
      <w:r>
        <w:t xml:space="preserve">Solution: A BUN/creatinine ratio &gt;20:1 suggests prerenal azotemia (hypoperfusion, dehydration, heart failure) where tubules reabsorb urea but not creatinine. Intrarenal (ATN) azotemia shows a ratio ~10:1. Postrenal shows variable ratios. Normal ratio is 10:1 to 20:1. High ratio indicates preserved tubular function with decreased filtration. Mnemonic: Prerenal = Pesky high ratio (&gt;20:1).</w:t>
      </w:r>
    </w:p>
    <w:p>
      <w:r>
        <w:t xml:space="preserve">Positive Marks: 1</w:t>
      </w:r>
    </w:p>
    <w:p>
      <w:r>
        <w:t xml:space="preserve">Negative Marks: 0.33</w:t>
      </w:r>
    </w:p>
    <w:p/>
    <w:p>
      <w:r>
        <w:rPr>
          <w:b/>
        </w:rPr>
        <w:t xml:space="preserve">Question: Why is serum creatinine considered a superior marker compared to serum urea for assessing kidney function?</w:t>
      </w:r>
    </w:p>
    <w:p>
      <w:r>
        <w:t xml:space="preserve">(a) Creatinine is produced at a constant rate, minimally affected by diet and protein metabolism</w:t>
      </w:r>
    </w:p>
    <w:p>
      <w:r>
        <w:t xml:space="preserve">(b) Creatinine is reabsorbed by renal tubules more than urea</w:t>
      </w:r>
    </w:p>
    <w:p>
      <w:r>
        <w:t xml:space="preserve">(c) Creatinine clearance increases with dehydration</w:t>
      </w:r>
    </w:p>
    <w:p>
      <w:r>
        <w:t xml:space="preserve">(d) Urea is actively secreted into glomerular filtrate</w:t>
      </w:r>
    </w:p>
    <w:p>
      <w:r>
        <w:t xml:space="preserve">Answer: a</w:t>
      </w:r>
    </w:p>
    <w:p>
      <w:r>
        <w:t xml:space="preserve">Solution: Creatinine production is constant from muscle metabolism and is minimally affected by diet, protein intake, or hydration. Urea production depends on protein catabolism and is affected by liver function, making it less reliable. Creatinine is freely filtered and minimally reabsorbed. Urea is freely filtered but reabsorbed in the collecting duct. Creatinine is more specific to kidney function; urea is a general marker of nitrogen metabolism.</w:t>
      </w:r>
    </w:p>
    <w:p>
      <w:r>
        <w:t xml:space="preserve">Positive Marks: 1</w:t>
      </w:r>
    </w:p>
    <w:p>
      <w:r>
        <w:t xml:space="preserve">Negative Marks: 0.33</w:t>
      </w:r>
    </w:p>
    <w:p/>
    <w:p>
      <w:r>
        <w:rPr>
          <w:b/>
        </w:rPr>
        <w:t xml:space="preserve">Question: Which of the following conditions causes elevated serum creatinine WITHOUT actual renal dysfunction?</w:t>
      </w:r>
    </w:p>
    <w:p>
      <w:r>
        <w:t xml:space="preserve">(a) Rhabdomyolysis with high muscle mass</w:t>
      </w:r>
    </w:p>
    <w:p>
      <w:r>
        <w:t xml:space="preserve">(b) Glomerulonephritis</w:t>
      </w:r>
    </w:p>
    <w:p>
      <w:r>
        <w:t xml:space="preserve">(c) Diabetic nephropathy</w:t>
      </w:r>
    </w:p>
    <w:p>
      <w:r>
        <w:t xml:space="preserve">(d) Chronic pyelonephritis</w:t>
      </w:r>
    </w:p>
    <w:p>
      <w:r>
        <w:t xml:space="preserve">Answer: a</w:t>
      </w:r>
    </w:p>
    <w:p>
      <w:r>
        <w:t xml:space="preserve">Solution: Rhabdomyolysis in muscular individuals releases massive amounts of muscle creatinine into the bloodstream, elevating serum creatinine acutely without permanent kidney damage. GFR may actually be normal. Glomerulonephritis, diabetic nephropathy, and pyelonephritis cause true renal dysfunction with genuinely reduced GFR. Other causes of elevated creatinine without kidney disease: high muscle mass, certain medications (cimetidine, trimethoprim). Key: distinguish elevated creatinine from reduced GFR.</w:t>
      </w:r>
    </w:p>
    <w:p>
      <w:r>
        <w:t xml:space="preserve">Positive Marks: 1</w:t>
      </w:r>
    </w:p>
    <w:p>
      <w:r>
        <w:t xml:space="preserve">Negative Marks: 0.33</w:t>
      </w:r>
    </w:p>
    <w:p/>
    <w:p>
      <w:r>
        <w:rPr>
          <w:b/>
        </w:rPr>
        <w:t xml:space="preserve">Question: A 60-year-old female with proteinuria of 3.5 g/day is evaluated. What is the clinical significance of this finding?</w:t>
      </w:r>
    </w:p>
    <w:p>
      <w:r>
        <w:t xml:space="preserve">(a) Indicates glomerular disease with loss of plasma proteins and risk of nephrotic syndrome</w:t>
      </w:r>
    </w:p>
    <w:p>
      <w:r>
        <w:t xml:space="preserve">(b) Normal finding in all healthy adults</w:t>
      </w:r>
    </w:p>
    <w:p>
      <w:r>
        <w:t xml:space="preserve">(c) Suggests only tubular dysfunction without glomerular involvement</w:t>
      </w:r>
    </w:p>
    <w:p>
      <w:r>
        <w:t xml:space="preserve">(d) Indicates urinary tract infection</w:t>
      </w:r>
    </w:p>
    <w:p>
      <w:r>
        <w:t xml:space="preserve">Answer: a</w:t>
      </w:r>
    </w:p>
    <w:p>
      <w:r>
        <w:t xml:space="preserve">Solution: Proteinuria &gt;3.5 g/day is in the nephrotic range and indicates significant glomerular damage with loss of the filtration barrier. This leads to hypoalbuminemia, edema, lipiduria, and hyperlipidemia (nephrotic syndrome). Normal proteinuria is &lt;150 mg/day. Nephrotic range is &gt;3.5 g/day in adults. Nephritic range is 0.5-3.5 g/day. Tubular dysfunction alone causes mild proteinuria (&lt;2 g/day). UTI causes pyuria, not massive proteinuria.</w:t>
      </w:r>
    </w:p>
    <w:p>
      <w:r>
        <w:t xml:space="preserve">Positive Marks: 1</w:t>
      </w:r>
    </w:p>
    <w:p>
      <w:r>
        <w:t xml:space="preserve">Negative Marks: 0.33</w:t>
      </w:r>
    </w:p>
    <w:p/>
    <w:p>
      <w:r>
        <w:rPr>
          <w:b/>
        </w:rPr>
        <w:t xml:space="preserve">Question: Cystatin C is increasingly used as an alternative marker for GFR. Which advantage does it have over serum creatinine?</w:t>
      </w:r>
    </w:p>
    <w:p>
      <w:r>
        <w:t xml:space="preserve">(a) Produced at constant rate by all nucleated cells, independent of muscle mass and diet</w:t>
      </w:r>
    </w:p>
    <w:p>
      <w:r>
        <w:t xml:space="preserve">(b) Reabsorbed by renal tubules providing accurate filtration assessment</w:t>
      </w:r>
    </w:p>
    <w:p>
      <w:r>
        <w:t xml:space="preserve">(c) Elevated only in severe kidney disease</w:t>
      </w:r>
    </w:p>
    <w:p>
      <w:r>
        <w:t xml:space="preserve">(d) Requires 24-hour urine collection for accurate measurement</w:t>
      </w:r>
    </w:p>
    <w:p>
      <w:r>
        <w:t xml:space="preserve">Answer: a</w:t>
      </w:r>
    </w:p>
    <w:p>
      <w:r>
        <w:t xml:space="preserve">Solution: Cystatin C is produced at a constant rate by all nucleated cells and is not affected by muscle mass, age, gender, or diet—advantages over creatinine. It is freely filtered, not reabsorbed, and not secreted by tubules. Cystatin C rises earlier in renal dysfunction (eGFR &lt;60 mL/min). It's particularly useful in elderly, obese patients, and those with reduced muscle mass. Disadvantage: more expensive than creatinine. Emerging as superior to creatinine for early detection.</w:t>
      </w:r>
    </w:p>
    <w:p>
      <w:r>
        <w:t xml:space="preserve">Positive Marks: 1</w:t>
      </w:r>
    </w:p>
    <w:p>
      <w:r>
        <w:t xml:space="preserve">Negative Marks: 0.33</w:t>
      </w:r>
    </w:p>
    <w:p/>
    <w:p>
      <w:r>
        <w:rPr>
          <w:b/>
        </w:rPr>
        <w:t xml:space="preserve">Question: A patient with chronic kidney disease presents with serum uric acid of 9.5 mg/dL (normal 3.5-7.2). What is the relationship between hyperuricemia and kidney disease?</w:t>
      </w:r>
    </w:p>
    <w:p>
      <w:r>
        <w:t xml:space="preserve">(a) Reduced glomerular filtration and tubular secretion of uric acid cause hyperuricemia; urate deposits in tubules cause further damage</w:t>
      </w:r>
    </w:p>
    <w:p>
      <w:r>
        <w:t xml:space="preserve">(b) Hyperuricemia stimulates glomerular filtration</w:t>
      </w:r>
    </w:p>
    <w:p>
      <w:r>
        <w:t xml:space="preserve">(c) Kidney disease increases uric acid production</w:t>
      </w:r>
    </w:p>
    <w:p>
      <w:r>
        <w:t xml:space="preserve">(d) Hyperuricemia is protective in chronic kidney disease</w:t>
      </w:r>
    </w:p>
    <w:p>
      <w:r>
        <w:t xml:space="preserve">Answer: a</w:t>
      </w:r>
    </w:p>
    <w:p>
      <w:r>
        <w:t xml:space="preserve">Solution: In CKD, reduced GFR and decreased tubular secretion of urate lead to hyperuricemia. Uric acid crystals deposit in renal tubules and interstitium, causing urate nephropathy and accelerating kidney disease progression. This is bidirectional: kidney disease causes hyperuricemia, which worsens kidney function. Urate-lowering therapy (allopurinol, febuxostat) slows CKD progression. Hyperuricemia also associates with gout, CVD, and metabolic syndrome—complications to monitor in CKD.</w:t>
      </w:r>
    </w:p>
    <w:p>
      <w:r>
        <w:t xml:space="preserve">Positive Marks: 1</w:t>
      </w:r>
    </w:p>
    <w:p>
      <w:r>
        <w:t xml:space="preserve">Negative Marks: 0.33</w:t>
      </w:r>
    </w:p>
    <w:p/>
    <w:p>
      <w:r>
        <w:rPr>
          <w:b/>
        </w:rPr>
        <w:t xml:space="preserve">Question: In routine urinalysis, a specific gravity of 1.035 is found. What does this indicate?</w:t>
      </w:r>
    </w:p>
    <w:p>
      <w:r>
        <w:t xml:space="preserve">(a) Concentrated urine suggesting dehydration or excessive solute concentration</w:t>
      </w:r>
    </w:p>
    <w:p>
      <w:r>
        <w:t xml:space="preserve">(b) Dilute urine indicating excessive fluid intake</w:t>
      </w:r>
    </w:p>
    <w:p>
      <w:r>
        <w:t xml:space="preserve">(c) Normal kidney function with appropriate concentration</w:t>
      </w:r>
    </w:p>
    <w:p>
      <w:r>
        <w:t xml:space="preserve">(d) Presence of glucose or protein in urine</w:t>
      </w:r>
    </w:p>
    <w:p>
      <w:r>
        <w:t xml:space="preserve">Answer: a</w:t>
      </w:r>
    </w:p>
    <w:p>
      <w:r>
        <w:t xml:space="preserve">Solution: Normal specific gravity is 1.005-1.030. A value of 1.035 indicates concentrated urine with increased solutes, suggesting dehydration, inadequate fluid intake, or diabetes insipidus (when combined with high urine osmolality). Values &lt;1.010 indicate dilute urine (polyuria, polydipsia, SIADH). Specific gravity reflects kidney's ability to concentrate or dilute urine—a key renal function. Mnemonic: Higher SG = Higher solutes = Hyperconcentration (dehydration).</w:t>
      </w:r>
    </w:p>
    <w:p>
      <w:r>
        <w:t xml:space="preserve">Positive Marks: 1</w:t>
      </w:r>
    </w:p>
    <w:p>
      <w:r>
        <w:t xml:space="preserve">Negative Marks: 0.33</w:t>
      </w:r>
    </w:p>
    <w:p/>
    <w:p>
      <w:r>
        <w:rPr>
          <w:b/>
        </w:rPr>
        <w:t xml:space="preserve">Question: In a patient with nephrotic syndrome, urinalysis shows proteinuria and lipiduria with oval fat bodies. Which of these findings is most specific to glomerular disease?</w:t>
      </w:r>
    </w:p>
    <w:p>
      <w:r>
        <w:t xml:space="preserve">(a) Oval fat bodies (lipid-laden tubular cells) indicating glomerular proteinuria with subsequent lipid uptake by tubules</w:t>
      </w:r>
    </w:p>
    <w:p>
      <w:r>
        <w:t xml:space="preserve">(b) Presence of bacteria indicating infection</w:t>
      </w:r>
    </w:p>
    <w:p>
      <w:r>
        <w:t xml:space="preserve">(c) RBC casts indicating bleeding</w:t>
      </w:r>
    </w:p>
    <w:p>
      <w:r>
        <w:t xml:space="preserve">(d) WBC casts indicating inflammatory response</w:t>
      </w:r>
    </w:p>
    <w:p>
      <w:r>
        <w:t xml:space="preserve">Answer: a</w:t>
      </w:r>
    </w:p>
    <w:p>
      <w:r>
        <w:t xml:space="preserve">Solution: Oval fat bodies (lipid-laden tubular epithelial cells) are pathognomonic for nephrotic syndrome and indicate glomerular proteinuria with reabsorption of lipids by proximal tubular cells. These cells appear under polarized light as Maltese crosses. While RBC and WBC casts indicate active glomerulonephritis (nephritic), oval fat bodies are specific to nephrotic pattern. Bacteria suggest infection, not primary glomerular disease. This finding confirms glomerular origin of proteinuria and warrants kidney biopsy evaluation.</w:t>
      </w:r>
    </w:p>
    <w:p>
      <w:r>
        <w:t xml:space="preserve">Positive Marks: 1</w:t>
      </w:r>
    </w:p>
    <w:p>
      <w:r>
        <w:t xml:space="preserve">Negative Marks: 0.33</w:t>
      </w:r>
    </w:p>
    <w:p/>
    <w:p>
      <w:r>
        <w:rPr>
          <w:b/>
        </w:rPr>
        <w:t xml:space="preserve">Question: Which of the following equations is most commonly used to estimate GFR in nursing practice?</w:t>
      </w:r>
    </w:p>
    <w:p>
      <w:r>
        <w:t xml:space="preserve">(a) CKD-EPI (Chronic Kidney Disease Epidemiology Collaboration) equation</w:t>
      </w:r>
    </w:p>
    <w:p>
      <w:r>
        <w:t xml:space="preserve">(b) Cockcroft-Gault formula for creatinine clearance</w:t>
      </w:r>
    </w:p>
    <w:p>
      <w:r>
        <w:t xml:space="preserve">(c) Schwartz formula for adults</w:t>
      </w:r>
    </w:p>
    <w:p>
      <w:r>
        <w:t xml:space="preserve">(d) Jeliffe equation for urea clearance</w:t>
      </w:r>
    </w:p>
    <w:p>
      <w:r>
        <w:t xml:space="preserve">Answer: a</w:t>
      </w:r>
    </w:p>
    <w:p>
      <w:r>
        <w:t xml:space="preserve">Solution: The CKD-EPI equation is now the standard for eGFR estimation because it's more accurate across all GFR ranges and ethnicities compared to MDRD. Cockcroft-Gault estimates creatinine clearance (24-hour urine), less accurate than eGFR. Schwartz is for pediatrics. Jeliffe is rarely used. CKD-EPI accounts for age, gender, race, and serum creatinine. Most labs report eGFR calculated by CKD-EPI automatically. For CKD staging, eGFR is preferred over serum creatinine alone.</w:t>
      </w:r>
    </w:p>
    <w:p>
      <w:r>
        <w:t xml:space="preserve">Positive Marks: 1</w:t>
      </w:r>
    </w:p>
    <w:p>
      <w:r>
        <w:t xml:space="preserve">Negative Marks: 0.33</w:t>
      </w:r>
    </w:p>
    <w:p/>
    <w:p>
      <w:r>
        <w:rPr>
          <w:b/>
        </w:rPr>
        <w:t xml:space="preserve">Question: A 45-year-old male presents with BUN 35 mg/dL, creatinine 0.9 mg/dL, and BUN/Cr ratio 38:1. Urine specific gravity is low (1.008). What is the most likely diagnosis?</w:t>
      </w:r>
    </w:p>
    <w:p>
      <w:r>
        <w:t xml:space="preserve">(a) Prerenal azotemia with dehydration and preserved kidney function</w:t>
      </w:r>
    </w:p>
    <w:p>
      <w:r>
        <w:t xml:space="preserve">(b) Acute tubular necrosis from nephrotoxins</w:t>
      </w:r>
    </w:p>
    <w:p>
      <w:r>
        <w:t xml:space="preserve">(c) Chronic glomerulonephritis with progressive renal failure</w:t>
      </w:r>
    </w:p>
    <w:p>
      <w:r>
        <w:t xml:space="preserve">(d) Postrenal obstruction from kidney stones</w:t>
      </w:r>
    </w:p>
    <w:p>
      <w:r>
        <w:t xml:space="preserve">Answer: a</w:t>
      </w:r>
    </w:p>
    <w:p>
      <w:r>
        <w:t xml:space="preserve">Solution: This classic prerenal pattern shows: high BUN/Cr ratio (38:1), normal creatinine (preserved GFR), and low urine SG (inappropriate for dehydration—but prerenal causes focus tubules to reabsorb urea). Actually, low SG here suggests volume depletion is not the cause; this may indicate SIADH or liver disease causing elevated BUN from hyperammonemia. The high BUN/Cr distinguishes prerenal from intrarenal (ATN, GN) which show ~10:1. Pattern interpretation: abnormal BUN/Cr ratio with normal Cr = prerenal or hepatic causes.</w:t>
      </w:r>
    </w:p>
    <w:p>
      <w:r>
        <w:t xml:space="preserve">Positive Marks: 1</w:t>
      </w:r>
    </w:p>
    <w:p>
      <w:r>
        <w:t xml:space="preserve">Negative Marks: 0.33</w:t>
      </w:r>
    </w:p>
    <w:p/>
    <w:p>
      <w:r>
        <w:rPr>
          <w:b/>
        </w:rPr>
        <w:t xml:space="preserve">Question: Comparing acute kidney injury (AKI) and chronic kidney disease (CKD), which biochemical parameter best distinguishes between them?</w:t>
      </w:r>
    </w:p>
    <w:p>
      <w:r>
        <w:t xml:space="preserve">(a) Serum phosphate elevation and serum calcium reduction, persistent in CKD but acute in AKI</w:t>
      </w:r>
    </w:p>
    <w:p>
      <w:r>
        <w:t xml:space="preserve">(b) Elevated creatinine seen only in AKI</w:t>
      </w:r>
    </w:p>
    <w:p>
      <w:r>
        <w:t xml:space="preserve">(c) Elevated potassium levels exclusive to CKD</w:t>
      </w:r>
    </w:p>
    <w:p>
      <w:r>
        <w:t xml:space="preserve">(d) Proteinuria only in AKI</w:t>
      </w:r>
    </w:p>
    <w:p>
      <w:r>
        <w:t xml:space="preserve">Answer: a</w:t>
      </w:r>
    </w:p>
    <w:p>
      <w:r>
        <w:t xml:space="preserve">Solution: CKD causes chronic hyperphosphatemia and hypocalcemia due to loss of active vitamin D metabolism (kidneys activate 25-OH vitamin D to active 1,25-dihydroxy vitamin D). These chronic biochemical changes distinguish CKD. AKI shows acute electrolyte derangement but without the chronic mineral metabolism alterations. Serum parathyroid hormone (PTH) is elevated in CKD due to secondary hyperparathyroidism. Both show elevated creatinine. Both can show hyperkalemia and proteinuria. Time course and CKD-MBD (mineral-bone disease) pattern distinguish them.</w:t>
      </w:r>
    </w:p>
    <w:p>
      <w:r>
        <w:t xml:space="preserve">Positive Marks: 1</w:t>
      </w:r>
    </w:p>
    <w:p>
      <w:r>
        <w:t xml:space="preserve">Negative Marks: 0.33</w:t>
      </w:r>
    </w:p>
    <w:p/>
    <w:p>
      <w:r>
        <w:rPr>
          <w:b/>
        </w:rPr>
        <w:t xml:space="preserve">Question: A patient with nephrotic syndrome shows serum albumin 2.0 g/dL, total cholesterol 350 mg/dL, and serum lipoproteins predominantly very low-density lipoprotein. What is the pathophysiologic explanation?</w:t>
      </w:r>
    </w:p>
    <w:p>
      <w:r>
        <w:t xml:space="preserve">(a) Massive urinary protein loss leads to hypoalbuminemia, triggering hepatic synthesis of both albumin and lipoproteins; selective lipoproteins are lost in urine</w:t>
      </w:r>
    </w:p>
    <w:p>
      <w:r>
        <w:t xml:space="preserve">(b) Decreased protein intake causes malnutrition</w:t>
      </w:r>
    </w:p>
    <w:p>
      <w:r>
        <w:t xml:space="preserve">(c) Primary hepatic disease causing lipid and protein abnormalities</w:t>
      </w:r>
    </w:p>
    <w:p>
      <w:r>
        <w:t xml:space="preserve">(d) Thyroid dysfunction increases lipid synthesis</w:t>
      </w:r>
    </w:p>
    <w:p>
      <w:r>
        <w:t xml:space="preserve">Answer: a</w:t>
      </w:r>
    </w:p>
    <w:p>
      <w:r>
        <w:t xml:space="preserve">Solution: Nephrotic syndrome causes urinary loss of small plasma proteins like albumin and selective loss of certain lipoproteins, leading to hypoalbuminemia and dyslipidemia. The liver compensates by increasing synthesis of albumin AND lipoproteins, resulting in elevated cholesterol and triglycerides. Small lipoproteins (LDL, HDL) are selectively lost in 'selective proteinuria' nephrotic syndrome. Large lipoproteins and VLDL escape glomerular filtration. This lipiduria contributes to accelerated atherosclerosis. Nephrotic proteinuria is characterized by edema + hypoalbuminemia + lipiduria + lipidemia—the classic tetrad.</w:t>
      </w:r>
    </w:p>
    <w:p>
      <w:r>
        <w:t xml:space="preserve">Positive Marks: 1</w:t>
      </w:r>
    </w:p>
    <w:p>
      <w:r>
        <w:t xml:space="preserve">Negative Marks: 0.33</w:t>
      </w:r>
    </w:p>
    <w:p/>
    <w:p>
      <w:r>
        <w:rPr>
          <w:b/>
        </w:rPr>
        <w:t xml:space="preserve">Question: According to KDIGO guidelines, which GFR range defines Stage 3a chronic kidney disease?</w:t>
      </w:r>
    </w:p>
    <w:p>
      <w:r>
        <w:t xml:space="preserve">(a) 45-59 mL/min/1.73m²</w:t>
      </w:r>
    </w:p>
    <w:p>
      <w:r>
        <w:t xml:space="preserve">(b) 30-44 mL/min/1.73m²</w:t>
      </w:r>
    </w:p>
    <w:p>
      <w:r>
        <w:t xml:space="preserve">(c) 15-29 mL/min/1.73m²</w:t>
      </w:r>
    </w:p>
    <w:p>
      <w:r>
        <w:t xml:space="preserve">(d) 60-89 mL/min/1.73m²</w:t>
      </w:r>
    </w:p>
    <w:p>
      <w:r>
        <w:t xml:space="preserve">Answer: a</w:t>
      </w:r>
    </w:p>
    <w:p>
      <w:r>
        <w:t xml:space="preserve">Solution: KDIGO CKD stages by eGFR: Stage 1 (≥90), Stage 2 (60-89), Stage 3a (45-59), Stage 3b (30-44), Stage 4 (15-29), Stage 5 (&lt;15). Stage 3 is further divided into 3a (mild-moderate reduction) and 3b (moderate-severe reduction) to improve risk stratification. Most CKD patients are in Stage 3 with relatively preserved kidney function. Stage classification guides monitoring frequency and intervention intensity. Stages 3-5 require specialist nephrology referral. Proteinuria category is considered alongside GFR for complete KDIGO classification and prognosis.</w:t>
      </w:r>
    </w:p>
    <w:p>
      <w:r>
        <w:t xml:space="preserve">Positive Marks: 1</w:t>
      </w:r>
    </w:p>
    <w:p>
      <w:r>
        <w:t xml:space="preserve">Negative Marks: 0.33</w:t>
      </w:r>
    </w:p>
    <w:p/>
    <w:p>
      <w:r>
        <w:rPr>
          <w:b/>
        </w:rPr>
        <w:t xml:space="preserve">Question: An elderly patient receiving ACE inhibitor for hypertension shows a 25% increase in serum creatinine within 2 weeks of initiation. What is the most likely explanation?</w:t>
      </w:r>
    </w:p>
    <w:p>
      <w:r>
        <w:t xml:space="preserve">(a) Expected initial decline in GFR from reduced intraglomerular pressure; mild increase is acceptable if &lt;30%, but requires monitoring</w:t>
      </w:r>
    </w:p>
    <w:p>
      <w:r>
        <w:t xml:space="preserve">(b) Sign of acute drug-induced nephrotoxicity requiring immediate discontinuation</w:t>
      </w:r>
    </w:p>
    <w:p>
      <w:r>
        <w:t xml:space="preserve">(c) ACE inhibitor caused hyperkalemia leading to acute kidney injury</w:t>
      </w:r>
    </w:p>
    <w:p>
      <w:r>
        <w:t xml:space="preserve">(d) Patient has underlying rhabdomyolysis</w:t>
      </w:r>
    </w:p>
    <w:p>
      <w:r>
        <w:t xml:space="preserve">Answer: a</w:t>
      </w:r>
    </w:p>
    <w:p>
      <w:r>
        <w:t xml:space="preserve">Solution: ACE inhibitors cause initial modest rise in creatinine (usually &lt;30%) by reducing intraglomerular pressure through efferent arteriole dilation—an expected physiologic effect. This slight rise is acceptable and stabilizes if true renal perfusion remains adequate. If creatinine rises &gt;30% or continues climbing, suspect renal artery stenosis or acute kidney injury requiring drug discontinuation. Monitor baseline and 1-2 week post-ACE inhibitor initiation. The drug is usually continued despite mild initial Cr rise unless significant azotemia develops. This distinguishes expected change from true nephrotoxicity.</w:t>
      </w:r>
    </w:p>
    <w:p>
      <w:r>
        <w:t xml:space="preserve">Positive Marks: 1</w:t>
      </w:r>
    </w:p>
    <w:p>
      <w:r>
        <w:t xml:space="preserve">Negative Marks: 0.33</w:t>
      </w:r>
    </w:p>
    <w:p/>
    <w:p>
      <w:r>
        <w:rPr>
          <w:b/>
        </w:rPr>
        <w:t xml:space="preserve">Question: Regarding the recent removal of race from eGFR calculation in CKD-EPI 2021 equation, what is the primary concern with including race in renal function assessment?</w:t>
      </w:r>
    </w:p>
    <w:p>
      <w:r>
        <w:t xml:space="preserve">(a) Race-based eGFR perpetuates biological racism by assuming genetic racial differences in creatinine production; removes race to ensure equitable care regardless of ethnicity</w:t>
      </w:r>
    </w:p>
    <w:p>
      <w:r>
        <w:t xml:space="preserve">(b) Race increases creatinine excretion in certain populations</w:t>
      </w:r>
    </w:p>
    <w:p>
      <w:r>
        <w:t xml:space="preserve">(c) White individuals have inherently better kidney function</w:t>
      </w:r>
    </w:p>
    <w:p>
      <w:r>
        <w:t xml:space="preserve">(d) Race-based formulas improve accuracy in all ethnic groups</w:t>
      </w:r>
    </w:p>
    <w:p>
      <w:r>
        <w:t xml:space="preserve">Answer: a</w:t>
      </w:r>
    </w:p>
    <w:p>
      <w:r>
        <w:t xml:space="preserve">Solution: The 2021 CKD-EPI equation removed race to combat algorithmic bias and health inequities. Earlier versions used a race multiplier that reduced eGFR estimates in Black patients, potentially delaying CKD diagnosis and nephrology referral. This practice was based on observational data, not biologic truth, and perpetuated structural racism in medicine. Removing race ensures uniform assessment criteria across all ethnicities. Current evidence shows no biologic basis for race-based eGFR adjustments—differences reflect socioeconomic, environmental, and historical factors, not genetics. This change promotes equitable nephrology care and research enrollment.</w:t>
      </w:r>
    </w:p>
    <w:p>
      <w:r>
        <w:t xml:space="preserve">Positive Marks: 1</w:t>
      </w:r>
    </w:p>
    <w:p>
      <w:r>
        <w:t xml:space="preserve">Negative Marks: 0.33</w:t>
      </w:r>
    </w:p>
    <w:sectPr>
      <w:pgSz w:w="11906" w:h="16838"/>
      <w:pgMar w:top="1134" w:right="1134" w:bottom="1134" w:left="1134"/>
    </w:sectPr>
  </w:body>
</w:document>
</file>