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BMI classification for obesity in adults according to WHO standards?</w:t>
      </w:r>
    </w:p>
    <w:p>
      <w:r>
        <w:t xml:space="preserve">(a) BMI ≥ 30 kg/m²</w:t>
      </w:r>
    </w:p>
    <w:p>
      <w:r>
        <w:t xml:space="preserve">(b) BMI ≥ 25 kg/m²</w:t>
      </w:r>
    </w:p>
    <w:p>
      <w:r>
        <w:t xml:space="preserve">(c) BMI ≥ 32 kg/m²</w:t>
      </w:r>
    </w:p>
    <w:p>
      <w:r>
        <w:t xml:space="preserve">(d) BMI ≥ 28 kg/m²</w:t>
      </w:r>
    </w:p>
    <w:p>
      <w:r>
        <w:t xml:space="preserve">Answer: a</w:t>
      </w:r>
    </w:p>
    <w:p>
      <w:r>
        <w:t xml:space="preserve">Solution: BMI ≥ 30 kg/m² defines obesity, while BMI 25-29.9 is overweight. Options c and d (32 and 28) are intermediate values without standard classification status. Mnemonic: '30 is the THEE-hold' - 30 is the obesity threshold. This is fundamental for all obesity assessment in nursing practice.</w:t>
      </w:r>
    </w:p>
    <w:p>
      <w:r>
        <w:t xml:space="preserve">Positive Marks: 1</w:t>
      </w:r>
    </w:p>
    <w:p>
      <w:r>
        <w:t xml:space="preserve">Negative Marks: 0.33</w:t>
      </w:r>
    </w:p>
    <w:p/>
    <w:p>
      <w:r>
        <w:rPr>
          <w:b/>
        </w:rPr>
        <w:t xml:space="preserve">Question: Which of the following best defines the condition of overnutrition?</w:t>
      </w:r>
    </w:p>
    <w:p>
      <w:r>
        <w:t xml:space="preserve">(a) Excessive energy intake relative to body expenditure causing weight gain</w:t>
      </w:r>
    </w:p>
    <w:p>
      <w:r>
        <w:t xml:space="preserve">(b) Deficiency of protein and essential amino acids in diet</w:t>
      </w:r>
    </w:p>
    <w:p>
      <w:r>
        <w:t xml:space="preserve">(c) Inadequate consumption of vitamins and minerals</w:t>
      </w:r>
    </w:p>
    <w:p>
      <w:r>
        <w:t xml:space="preserve">(d) Poor absorption of nutrients in the gastrointestinal tract</w:t>
      </w:r>
    </w:p>
    <w:p>
      <w:r>
        <w:t xml:space="preserve">Answer: a</w:t>
      </w:r>
    </w:p>
    <w:p>
      <w:r>
        <w:t xml:space="preserve">Solution: Overnutrition is characterized by excessive caloric intake exceeding energy expenditure, leading to energy surplus storage as fat. Options b and c describe malnutrition (deficiency states), while d describes a digestive issue. Overnutrition is the opposite of undernutrition, with an excess of calories being the key distinguishing feature.</w:t>
      </w:r>
    </w:p>
    <w:p>
      <w:r>
        <w:t xml:space="preserve">Positive Marks: 1</w:t>
      </w:r>
    </w:p>
    <w:p>
      <w:r>
        <w:t xml:space="preserve">Negative Marks: 0.33</w:t>
      </w:r>
    </w:p>
    <w:p/>
    <w:p>
      <w:r>
        <w:rPr>
          <w:b/>
        </w:rPr>
        <w:t xml:space="preserve">Question: Obesity significantly increases the risk of developing which metabolic disorder?</w:t>
      </w:r>
    </w:p>
    <w:p>
      <w:r>
        <w:t xml:space="preserve">(a) Type 2 Diabetes Mellitus</w:t>
      </w:r>
    </w:p>
    <w:p>
      <w:r>
        <w:t xml:space="preserve">(b) Type 1 Diabetes Mellitus</w:t>
      </w:r>
    </w:p>
    <w:p>
      <w:r>
        <w:t xml:space="preserve">(c) Hypoglycemic episodes</w:t>
      </w:r>
    </w:p>
    <w:p>
      <w:r>
        <w:t xml:space="preserve">(d) Thyroid hormone deficiency</w:t>
      </w:r>
    </w:p>
    <w:p>
      <w:r>
        <w:t xml:space="preserve">Answer: a</w:t>
      </w:r>
    </w:p>
    <w:p>
      <w:r>
        <w:t xml:space="preserve">Solution: Type 2 DM is directly associated with obesity due to insulin resistance from increased visceral fat. Type 1 (option b) is autoimmune, not related to obesity; hypoglycemia (c) occurs with excessive insulin; thyroid issues (d) are independent. Approximately 80% of type 2 diabetes cases are associated with obesity, making this a critical risk factor.</w:t>
      </w:r>
    </w:p>
    <w:p>
      <w:r>
        <w:t xml:space="preserve">Positive Marks: 1</w:t>
      </w:r>
    </w:p>
    <w:p>
      <w:r>
        <w:t xml:space="preserve">Negative Marks: 0.33</w:t>
      </w:r>
    </w:p>
    <w:p/>
    <w:p>
      <w:r>
        <w:rPr>
          <w:b/>
        </w:rPr>
        <w:t xml:space="preserve">Question: What is the primary pathophysiological mechanism responsible for weight gain in obesity?</w:t>
      </w:r>
    </w:p>
    <w:p>
      <w:r>
        <w:t xml:space="preserve">(a) Positive energy balance with caloric intake exceeding expenditure</w:t>
      </w:r>
    </w:p>
    <w:p>
      <w:r>
        <w:t xml:space="preserve">(b) Increased basal metabolic rate and thermogenesis</w:t>
      </w:r>
    </w:p>
    <w:p>
      <w:r>
        <w:t xml:space="preserve">(c) Excessive cellular water retention and edema</w:t>
      </w:r>
    </w:p>
    <w:p>
      <w:r>
        <w:t xml:space="preserve">(d) Rapid protein catabolism and muscle breakdown</w:t>
      </w:r>
    </w:p>
    <w:p>
      <w:r>
        <w:t xml:space="preserve">Answer: a</w:t>
      </w:r>
    </w:p>
    <w:p>
      <w:r>
        <w:t xml:space="preserve">Solution: Obesity fundamentally results from positive energy balance (intake &gt; output). Option b describes increased metabolism (opposite effect); c describes water retention (not fat storage); d describes muscle loss (not weight gain mechanism). Energy balance is the cornerstone principle: excess calories are stored as adipose tissue regardless of their source.</w:t>
      </w:r>
    </w:p>
    <w:p>
      <w:r>
        <w:t xml:space="preserve">Positive Marks: 1</w:t>
      </w:r>
    </w:p>
    <w:p>
      <w:r>
        <w:t xml:space="preserve">Negative Marks: 0.33</w:t>
      </w:r>
    </w:p>
    <w:p/>
    <w:p>
      <w:r>
        <w:rPr>
          <w:b/>
        </w:rPr>
        <w:t xml:space="preserve">Question: Leptin resistance in obese individuals leads to which compensatory physiological response?</w:t>
      </w:r>
    </w:p>
    <w:p>
      <w:r>
        <w:t xml:space="preserve">(a) Persistent appetite and increased hunger despite adequate energy stores</w:t>
      </w:r>
    </w:p>
    <w:p>
      <w:r>
        <w:t xml:space="preserve">(b) Decreased glucose absorption from the intestines</w:t>
      </w:r>
    </w:p>
    <w:p>
      <w:r>
        <w:t xml:space="preserve">(c) Reduced cortisol production by the adrenal glands</w:t>
      </w:r>
    </w:p>
    <w:p>
      <w:r>
        <w:t xml:space="preserve">(d) Increased lipolysis and enhanced fat oxidation</w:t>
      </w:r>
    </w:p>
    <w:p>
      <w:r>
        <w:t xml:space="preserve">Answer: a</w:t>
      </w:r>
    </w:p>
    <w:p>
      <w:r>
        <w:t xml:space="preserve">Solution: In obesity, despite high circulating leptin levels, cells become resistant to its appetite-suppressing signal, causing continued hunger sensation—a paradoxical state. Option b (decreased absorption) and c (cortisol reduction) are unrelated to leptin; d (increased lipolysis) is opposite to what occurs. Leptin resistance is a key driver of continued overeating in obese individuals.</w:t>
      </w:r>
    </w:p>
    <w:p>
      <w:r>
        <w:t xml:space="preserve">Positive Marks: 1</w:t>
      </w:r>
    </w:p>
    <w:p>
      <w:r>
        <w:t xml:space="preserve">Negative Marks: 0.33</w:t>
      </w:r>
    </w:p>
    <w:p/>
    <w:p>
      <w:r>
        <w:rPr>
          <w:b/>
        </w:rPr>
        <w:t xml:space="preserve">Question: According to WHO BMI classification, what is the range for Class II obesity?</w:t>
      </w:r>
    </w:p>
    <w:p>
      <w:r>
        <w:t xml:space="preserve">(a) BMI 30-34.9 kg/m²</w:t>
      </w:r>
    </w:p>
    <w:p>
      <w:r>
        <w:t xml:space="preserve">(b) BMI 35-39.9 kg/m²</w:t>
      </w:r>
    </w:p>
    <w:p>
      <w:r>
        <w:t xml:space="preserve">(c) BMI 40-44.9 kg/m²</w:t>
      </w:r>
    </w:p>
    <w:p>
      <w:r>
        <w:t xml:space="preserve">(d) BMI 25-29.9 kg/m²</w:t>
      </w:r>
    </w:p>
    <w:p>
      <w:r>
        <w:t xml:space="preserve">Answer: b</w:t>
      </w:r>
    </w:p>
    <w:p>
      <w:r>
        <w:t xml:space="preserve">Solution: WHO classifies obesity as: Class I (30-34.9), Class II (35-39.9), and Class III or morbid obesity (≥40). Option a is Class I; c is Class III; d is overweight. Mnemonic: Class II starts at 35 (remember '35 is Class II'). Proper classification is essential for determining health risks and intervention intensity.</w:t>
      </w:r>
    </w:p>
    <w:p>
      <w:r>
        <w:t xml:space="preserve">Positive Marks: 1</w:t>
      </w:r>
    </w:p>
    <w:p>
      <w:r>
        <w:t xml:space="preserve">Negative Marks: 0.33</w:t>
      </w:r>
    </w:p>
    <w:p/>
    <w:p>
      <w:r>
        <w:rPr>
          <w:b/>
        </w:rPr>
        <w:t xml:space="preserve">Question: A patient with severe obesity presents with daytime somnolence, hypoventilation, and erythrocytosis. This obesity-related syndrome is termed:</w:t>
      </w:r>
    </w:p>
    <w:p>
      <w:r>
        <w:t xml:space="preserve">(a) Pickwickian syndrome (Obesity Hypoventilation Syndrome)</w:t>
      </w:r>
    </w:p>
    <w:p>
      <w:r>
        <w:t xml:space="preserve">(b) Cushing's syndrome</w:t>
      </w:r>
    </w:p>
    <w:p>
      <w:r>
        <w:t xml:space="preserve">(c) Sleep apnea syndrome</w:t>
      </w:r>
    </w:p>
    <w:p>
      <w:r>
        <w:t xml:space="preserve">(d) Metabolic syndrome</w:t>
      </w:r>
    </w:p>
    <w:p>
      <w:r>
        <w:t xml:space="preserve">Answer: a</w:t>
      </w:r>
    </w:p>
    <w:p>
      <w:r>
        <w:t xml:space="preserve">Solution: Pickwickian syndrome refers specifically to obesity hypoventilation with sleep disturbances, hypercapnia, and polycythemia due to chronic hypoxia. Cushing's (b) is from adrenal hormone excess; sleep apnea (c) is a component but not the complete syndrome; metabolic syndrome (d) involves lipid/glucose abnormalities without respiratory focus. Named after Dickens' Pickwick Papers, this is a classic nursing exam question.</w:t>
      </w:r>
    </w:p>
    <w:p>
      <w:r>
        <w:t xml:space="preserve">Positive Marks: 1</w:t>
      </w:r>
    </w:p>
    <w:p>
      <w:r>
        <w:t xml:space="preserve">Negative Marks: 0.33</w:t>
      </w:r>
    </w:p>
    <w:p/>
    <w:p>
      <w:r>
        <w:rPr>
          <w:b/>
        </w:rPr>
        <w:t xml:space="preserve">Question: The increased cardiovascular disease risk in obesity is primarily mediated through which mechanism?</w:t>
      </w:r>
    </w:p>
    <w:p>
      <w:r>
        <w:t xml:space="preserve">(a) Chronic low-grade inflammation and increased oxidative stress</w:t>
      </w:r>
    </w:p>
    <w:p>
      <w:r>
        <w:t xml:space="preserve">(b) Decreased insulin production from pancreatic beta cells</w:t>
      </w:r>
    </w:p>
    <w:p>
      <w:r>
        <w:t xml:space="preserve">(c) Reduced sympathetic nervous system activity</w:t>
      </w:r>
    </w:p>
    <w:p>
      <w:r>
        <w:t xml:space="preserve">(d) Excessive thyroid hormone production</w:t>
      </w:r>
    </w:p>
    <w:p>
      <w:r>
        <w:t xml:space="preserve">Answer: a</w:t>
      </w:r>
    </w:p>
    <w:p>
      <w:r>
        <w:t xml:space="preserve">Solution: Obesity triggers chronic inflammation (elevated IL-6, TNF-α, CRP) and oxidative stress, damaging endothelium and promoting atherosclerosis. Option b (decreased insulin) is incorrect—obesity causes hyperinsulinemia; c (reduced SNS) is opposite; d (excessive thyroid) is unrelated. Inflammatory markers are now recognized as key pathophysiological links between obesity and CVD.</w:t>
      </w:r>
    </w:p>
    <w:p>
      <w:r>
        <w:t xml:space="preserve">Positive Marks: 1</w:t>
      </w:r>
    </w:p>
    <w:p>
      <w:r>
        <w:t xml:space="preserve">Negative Marks: 0.33</w:t>
      </w:r>
    </w:p>
    <w:p/>
    <w:p>
      <w:r>
        <w:rPr>
          <w:b/>
        </w:rPr>
        <w:t xml:space="preserve">Question: The most evidence-based dietary approach for sustainable weight loss in obese patients is:</w:t>
      </w:r>
    </w:p>
    <w:p>
      <w:r>
        <w:t xml:space="preserve">(a) Caloric deficit of 500-750 kcal/day with balanced macronutrient distribution</w:t>
      </w:r>
    </w:p>
    <w:p>
      <w:r>
        <w:t xml:space="preserve">(b) Complete elimination of all dietary fats</w:t>
      </w:r>
    </w:p>
    <w:p>
      <w:r>
        <w:t xml:space="preserve">(c) Strict elimination of carbohydrates exclusively</w:t>
      </w:r>
    </w:p>
    <w:p>
      <w:r>
        <w:t xml:space="preserve">(d) Prolonged fasting and severe caloric restriction</w:t>
      </w:r>
    </w:p>
    <w:p>
      <w:r>
        <w:t xml:space="preserve">Answer: a</w:t>
      </w:r>
    </w:p>
    <w:p>
      <w:r>
        <w:t xml:space="preserve">Solution: Moderate caloric restriction (500-750 kcal/day deficit) with balanced macronutrients (carbs, proteins, fats) is most sustainable and recommended by all major health organizations. Option b (no fat) creates micronutrient deficiencies; c (no carbs) is unsustainable and risky; d (fasting) causes muscle loss and metabolic adaptation. The key word is 'sustainable'—moderate approaches work long-term.</w:t>
      </w:r>
    </w:p>
    <w:p>
      <w:r>
        <w:t xml:space="preserve">Positive Marks: 1</w:t>
      </w:r>
    </w:p>
    <w:p>
      <w:r>
        <w:t xml:space="preserve">Negative Marks: 0.33</w:t>
      </w:r>
    </w:p>
    <w:p/>
    <w:p>
      <w:r>
        <w:rPr>
          <w:b/>
        </w:rPr>
        <w:t xml:space="preserve">Question: Which of the following is NOT a major contributing factor to obesity development?</w:t>
      </w:r>
    </w:p>
    <w:p>
      <w:r>
        <w:t xml:space="preserve">(a) Excessive engagement in regular physical activity and sports</w:t>
      </w:r>
    </w:p>
    <w:p>
      <w:r>
        <w:t xml:space="preserve">(b) Genetic predisposition and family history</w:t>
      </w:r>
    </w:p>
    <w:p>
      <w:r>
        <w:t xml:space="preserve">(c) High consumption of ultra-processed, calorie-dense foods</w:t>
      </w:r>
    </w:p>
    <w:p>
      <w:r>
        <w:t xml:space="preserve">(d) Sedentary lifestyle and reduced daily physical activity</w:t>
      </w:r>
    </w:p>
    <w:p>
      <w:r>
        <w:t xml:space="preserve">Answer: a</w:t>
      </w:r>
    </w:p>
    <w:p>
      <w:r>
        <w:t xml:space="preserve">Solution: Regular physical activity prevents obesity; it is protective, not a risk factor. Options b, c, and d all directly contribute to positive energy balance and obesity. This is a 'NOT' question testing whether students can identify protective factors. Physical activity is a cornerstone of obesity prevention and management in nursing guidelines.</w:t>
      </w:r>
    </w:p>
    <w:p>
      <w:r>
        <w:t xml:space="preserve">Positive Marks: 1</w:t>
      </w:r>
    </w:p>
    <w:p>
      <w:r>
        <w:t xml:space="preserve">Negative Marks: 0.33</w:t>
      </w:r>
    </w:p>
    <w:p/>
    <w:p>
      <w:r>
        <w:rPr>
          <w:b/>
        </w:rPr>
        <w:t xml:space="preserve">Question: Obesity-related fatty infiltration and inflammation of liver tissue, occurring without alcohol consumption, is termed:</w:t>
      </w:r>
    </w:p>
    <w:p>
      <w:r>
        <w:t xml:space="preserve">(a) Non-alcoholic Fatty Liver Disease (NAFLD)</w:t>
      </w:r>
    </w:p>
    <w:p>
      <w:r>
        <w:t xml:space="preserve">(b) Alcoholic cirrhosis</w:t>
      </w:r>
    </w:p>
    <w:p>
      <w:r>
        <w:t xml:space="preserve">(c) Viral hepatitis</w:t>
      </w:r>
    </w:p>
    <w:p>
      <w:r>
        <w:t xml:space="preserve">(d) Autoimmune hepatitis</w:t>
      </w:r>
    </w:p>
    <w:p>
      <w:r>
        <w:t xml:space="preserve">Answer: a</w:t>
      </w:r>
    </w:p>
    <w:p>
      <w:r>
        <w:t xml:space="preserve">Solution: NAFLD is hepatic steatosis with inflammation in obese individuals absent alcohol history. It affects 30-90% of obese patients and can progress to fibrosis. Option b requires alcohol history; c and d are from infectious/immune causes. NAFLD represents a major complication necessitating liver function monitoring and lifestyle intervention in obese patients.</w:t>
      </w:r>
    </w:p>
    <w:p>
      <w:r>
        <w:t xml:space="preserve">Positive Marks: 1</w:t>
      </w:r>
    </w:p>
    <w:p>
      <w:r>
        <w:t xml:space="preserve">Negative Marks: 0.33</w:t>
      </w:r>
    </w:p>
    <w:p/>
    <w:p>
      <w:r>
        <w:rPr>
          <w:b/>
        </w:rPr>
        <w:t xml:space="preserve">Question: Which anthropometric measurement is most specific and useful for assessing central (visceral) obesity in clinical practice?</w:t>
      </w:r>
    </w:p>
    <w:p>
      <w:r>
        <w:t xml:space="preserve">(a) Waist circumference measurement</w:t>
      </w:r>
    </w:p>
    <w:p>
      <w:r>
        <w:t xml:space="preserve">(b) Measurement of arm circumference</w:t>
      </w:r>
    </w:p>
    <w:p>
      <w:r>
        <w:t xml:space="preserve">(c) Total body height comparison</w:t>
      </w:r>
    </w:p>
    <w:p>
      <w:r>
        <w:t xml:space="preserve">(d) Chest circumference at axillary level</w:t>
      </w:r>
    </w:p>
    <w:p>
      <w:r>
        <w:t xml:space="preserve">Answer: a</w:t>
      </w:r>
    </w:p>
    <w:p>
      <w:r>
        <w:t xml:space="preserve">Solution: Waist circumference directly reflects central/visceral adiposity, which has greater metabolic risk than peripheral fat. Options b, c, and d do not specifically indicate central obesity distribution. WHO cutoffs: ≥102 cm in men, ≥88 cm in women indicate increased cardiovascular risk. Central obesity is more predictive of metabolic complications than BMI alone.</w:t>
      </w:r>
    </w:p>
    <w:p>
      <w:r>
        <w:t xml:space="preserve">Positive Marks: 1</w:t>
      </w:r>
    </w:p>
    <w:p>
      <w:r>
        <w:t xml:space="preserve">Negative Marks: 0.33</w:t>
      </w:r>
    </w:p>
    <w:p/>
    <w:p>
      <w:r>
        <w:rPr>
          <w:b/>
        </w:rPr>
        <w:t xml:space="preserve">Question: Obesity significantly increases the risk of osteoarthritis primarily through which mechanism?</w:t>
      </w:r>
    </w:p>
    <w:p>
      <w:r>
        <w:t xml:space="preserve">(a) Excessive mechanical load on weight-bearing joints combined with chronic inflammation</w:t>
      </w:r>
    </w:p>
    <w:p>
      <w:r>
        <w:t xml:space="preserve">(b) Autoimmune attack on synovial membranes</w:t>
      </w:r>
    </w:p>
    <w:p>
      <w:r>
        <w:t xml:space="preserve">(c) Infectious pathogens colonizing joint spaces</w:t>
      </w:r>
    </w:p>
    <w:p>
      <w:r>
        <w:t xml:space="preserve">(d) Vitamin D deficiency exclusively</w:t>
      </w:r>
    </w:p>
    <w:p>
      <w:r>
        <w:t xml:space="preserve">Answer: a</w:t>
      </w:r>
    </w:p>
    <w:p>
      <w:r>
        <w:t xml:space="preserve">Solution: Excess weight creates mechanical stress on knees, hips, and spine; additionally, adipose tissue produces pro-inflammatory cytokines (IL-6, TNF-α) damaging cartilage. Option b describes rheumatoid arthritis; c describes septic arthritis; d is a contributing factor but not the primary mechanism. This dual mechanism (mechanical + inflammatory) explains why even modest weight loss significantly improves OA symptoms.</w:t>
      </w:r>
    </w:p>
    <w:p>
      <w:r>
        <w:t xml:space="preserve">Positive Marks: 1</w:t>
      </w:r>
    </w:p>
    <w:p>
      <w:r>
        <w:t xml:space="preserve">Negative Marks: 0.33</w:t>
      </w:r>
    </w:p>
    <w:p/>
    <w:p>
      <w:r>
        <w:rPr>
          <w:b/>
        </w:rPr>
        <w:t xml:space="preserve">Question: Which lipid abnormality is characteristically associated with obesity?</w:t>
      </w:r>
    </w:p>
    <w:p>
      <w:r>
        <w:t xml:space="preserve">(a) Elevated triglycerides with decreased HDL cholesterol</w:t>
      </w:r>
    </w:p>
    <w:p>
      <w:r>
        <w:t xml:space="preserve">(b) Markedly elevated LDL cholesterol exclusively</w:t>
      </w:r>
    </w:p>
    <w:p>
      <w:r>
        <w:t xml:space="preserve">(c) Reduced total cholesterol with normal triglycerides</w:t>
      </w:r>
    </w:p>
    <w:p>
      <w:r>
        <w:t xml:space="preserve">(d) Elevated HDL with normal LDL levels</w:t>
      </w:r>
    </w:p>
    <w:p>
      <w:r>
        <w:t xml:space="preserve">Answer: a</w:t>
      </w:r>
    </w:p>
    <w:p>
      <w:r>
        <w:t xml:space="preserve">Solution: Obesity causes hypertriglyceridemia and low HDL (atherogenic lipid pattern) due to increased VLDL production and reduced HDL synthesis. Option b (isolated LDL elevation) occurs in other conditions; c and d describe favorable lipid profiles. This dyslipidemia pattern significantly increases cardiovascular disease risk in obese individuals and requires monitoring.</w:t>
      </w:r>
    </w:p>
    <w:p>
      <w:r>
        <w:t xml:space="preserve">Positive Marks: 1</w:t>
      </w:r>
    </w:p>
    <w:p>
      <w:r>
        <w:t xml:space="preserve">Negative Marks: 0.33</w:t>
      </w:r>
    </w:p>
    <w:p/>
    <w:p>
      <w:r>
        <w:rPr>
          <w:b/>
        </w:rPr>
        <w:t xml:space="preserve">Question: Which of the following is NOT a diagnostic criterion for Metabolic Syndrome in obese individuals?</w:t>
      </w:r>
    </w:p>
    <w:p>
      <w:r>
        <w:t xml:space="preserve">(a) Increased insulin sensitivity with enhanced glucose uptake</w:t>
      </w:r>
    </w:p>
    <w:p>
      <w:r>
        <w:t xml:space="preserve">(b) Central obesity with waist circumference abnormality</w:t>
      </w:r>
    </w:p>
    <w:p>
      <w:r>
        <w:t xml:space="preserve">(c) Elevated blood pressure (systolic/diastolic)</w:t>
      </w:r>
    </w:p>
    <w:p>
      <w:r>
        <w:t xml:space="preserve">(d) Dyslipidemia with elevated triglycerides and low HDL</w:t>
      </w:r>
    </w:p>
    <w:p>
      <w:r>
        <w:t xml:space="preserve">Answer: a</w:t>
      </w:r>
    </w:p>
    <w:p>
      <w:r>
        <w:t xml:space="preserve">Solution: Metabolic syndrome features DECREASED insulin sensitivity (insulin resistance), not increased. Options b, c, and d are all diagnostic criteria (IDF/WHO definitions require central obesity plus any 2 of: elevated BP, dyslipidemia, hyperglycemia, elevated fasting glucose). This 'NOT' question tests understanding that insulin resistance, not sensitivity, is central to metabolic syndrome pathophysiology.</w:t>
      </w:r>
    </w:p>
    <w:p>
      <w:r>
        <w:t xml:space="preserve">Positive Marks: 1</w:t>
      </w:r>
    </w:p>
    <w:p>
      <w:r>
        <w:t xml:space="preserve">Negative Marks: 0.33</w:t>
      </w:r>
    </w:p>
    <w:p/>
    <w:p>
      <w:r>
        <w:rPr>
          <w:b/>
        </w:rPr>
        <w:t xml:space="preserve">Question: Which adipokine is typically reduced in obesity despite increased adipose tissue, yet remains protective against metabolic complications?</w:t>
      </w:r>
    </w:p>
    <w:p>
      <w:r>
        <w:t xml:space="preserve">(a) Adiponectin</w:t>
      </w:r>
    </w:p>
    <w:p>
      <w:r>
        <w:t xml:space="preserve">(b) Leptin</w:t>
      </w:r>
    </w:p>
    <w:p>
      <w:r>
        <w:t xml:space="preserve">(c) Tumor Necrosis Factor-alpha (TNF-α)</w:t>
      </w:r>
    </w:p>
    <w:p>
      <w:r>
        <w:t xml:space="preserve">(d) Interleukin-6 (IL-6)</w:t>
      </w:r>
    </w:p>
    <w:p>
      <w:r>
        <w:t xml:space="preserve">Answer: a</w:t>
      </w:r>
    </w:p>
    <w:p>
      <w:r>
        <w:t xml:space="preserve">Solution: Adiponectin levels paradoxically decrease with increasing obesity, yet it has anti-inflammatory and insulin-sensitizing properties. Leptin (b) increases with adiposity; TNF-α and IL-6 (c, d) are pro-inflammatory cytokines elevated in obesity. Low adiponectin is associated with increased metabolic and cardiovascular risk—a key biomarker in obesity research and clinical monitoring.</w:t>
      </w:r>
    </w:p>
    <w:p>
      <w:r>
        <w:t xml:space="preserve">Positive Marks: 1</w:t>
      </w:r>
    </w:p>
    <w:p>
      <w:r>
        <w:t xml:space="preserve">Negative Marks: 0.33</w:t>
      </w:r>
    </w:p>
    <w:p/>
    <w:p>
      <w:r>
        <w:rPr>
          <w:b/>
        </w:rPr>
        <w:t xml:space="preserve">Question: A 52-year-old obese woman with BMI 38 kg/m² presents with sleep apnea, hypertension, and type 2 diabetes. Which nursing intervention represents the MOST comprehensive and appropriate management approach?</w:t>
      </w:r>
    </w:p>
    <w:p>
      <w:r>
        <w:t xml:space="preserve">(a) Multidisciplinary team involvement including dietitian, physiotherapist, psychologist for lifestyle modification</w:t>
      </w:r>
    </w:p>
    <w:p>
      <w:r>
        <w:t xml:space="preserve">(b) Pharmacological treatment with antihypertensive and antidiabetic medications alone</w:t>
      </w:r>
    </w:p>
    <w:p>
      <w:r>
        <w:t xml:space="preserve">(c) Immediate bariatric surgical intervention without behavioral modification attempts</w:t>
      </w:r>
    </w:p>
    <w:p>
      <w:r>
        <w:t xml:space="preserve">(d) Caloric restriction diet only without structured exercise or psychological support</w:t>
      </w:r>
    </w:p>
    <w:p>
      <w:r>
        <w:t xml:space="preserve">Answer: a</w:t>
      </w:r>
    </w:p>
    <w:p>
      <w:r>
        <w:t xml:space="preserve">Solution: Comprehensive obesity management requires multidisciplinary approach (lifestyle, pharmacotherapy, psychological support, medical management). Option b neglects behavioral change essential for success; c skips conservative options and lifestyle foundation; d is incomplete without exercise and psychological support. INC guidelines and international evidence emphasize that sustainable weight loss requires coordinated team effort addressing physical, nutritional, behavioral, and psychological aspects simultaneously.</w:t>
      </w:r>
    </w:p>
    <w:p>
      <w:r>
        <w:t xml:space="preserve">Positive Marks: 1</w:t>
      </w:r>
    </w:p>
    <w:p>
      <w:r>
        <w:t xml:space="preserve">Negative Marks: 0.33</w:t>
      </w:r>
    </w:p>
    <w:p/>
    <w:p>
      <w:r>
        <w:rPr>
          <w:b/>
        </w:rPr>
        <w:t xml:space="preserve">Question: As compared to peripheral (subcutaneous) obesity, central (visceral) obesity demonstrates:</w:t>
      </w:r>
    </w:p>
    <w:p>
      <w:r>
        <w:t xml:space="preserve">(a) Greater metabolic risk with stronger association to insulin resistance and cardiovascular disease</w:t>
      </w:r>
    </w:p>
    <w:p>
      <w:r>
        <w:t xml:space="preserve">(b) Lower metabolic risk and better health prognosis</w:t>
      </w:r>
    </w:p>
    <w:p>
      <w:r>
        <w:t xml:space="preserve">(c) Equal metabolic risk requiring identical intervention intensity</w:t>
      </w:r>
    </w:p>
    <w:p>
      <w:r>
        <w:t xml:space="preserve">(d) Lesser association with type 2 diabetes development</w:t>
      </w:r>
    </w:p>
    <w:p>
      <w:r>
        <w:t xml:space="preserve">Answer: a</w:t>
      </w:r>
    </w:p>
    <w:p>
      <w:r>
        <w:t xml:space="preserve">Solution: Visceral fat is metabolically active, producing more pro-inflammatory cytokines and free fatty acids, causing greater insulin resistance and CVD risk than subcutaneous fat. Option b incorrectly suggests lower risk; c underestimates visceral fat's danger; d contradicts epidemiological evidence. Central obesity (apple-shape) carries significantly higher risk than peripheral obesity (pear-shape)—a critical distinction in obesity assessment and risk stratification.</w:t>
      </w:r>
    </w:p>
    <w:p>
      <w:r>
        <w:t xml:space="preserve">Positive Marks: 1</w:t>
      </w:r>
    </w:p>
    <w:p>
      <w:r>
        <w:t xml:space="preserve">Negative Marks: 0.33</w:t>
      </w:r>
    </w:p>
    <w:p/>
    <w:p>
      <w:r>
        <w:rPr>
          <w:b/>
        </w:rPr>
        <w:t xml:space="preserve">Question: The 'thrifty genotype hypothesis' explains obesity in certain populations as:</w:t>
      </w:r>
    </w:p>
    <w:p>
      <w:r>
        <w:t xml:space="preserve">(a) Genetic adaptation enabling efficient energy storage from limited caloric intake, now maladaptive in modern high-calorie environment</w:t>
      </w:r>
    </w:p>
    <w:p>
      <w:r>
        <w:t xml:space="preserve">(b) Exclusively environmental phenomenon unrelated to genetic factors</w:t>
      </w:r>
    </w:p>
    <w:p>
      <w:r>
        <w:t xml:space="preserve">(c) Pure result of thyroid dysfunction and metabolic disorder</w:t>
      </w:r>
    </w:p>
    <w:p>
      <w:r>
        <w:t xml:space="preserve">(d) Consequence of excessive dietary protein consumption across generations</w:t>
      </w:r>
    </w:p>
    <w:p>
      <w:r>
        <w:t xml:space="preserve">Answer: a</w:t>
      </w:r>
    </w:p>
    <w:p>
      <w:r>
        <w:t xml:space="preserve">Solution: The thrifty genotype hypothesis posits that genes favoring efficient energy storage were advantageous in historical scarcity but promote obesity in calorie-abundant environments. Option b ignores strong genetic evidence; c attributes to thyroid (minor role); d misidentifies protein as culprit. This evolutionary concept explains higher obesity prevalence in certain populations and the rapid increase with westernization—a key nursing understanding for culturally sensitive care.</w:t>
      </w:r>
    </w:p>
    <w:p>
      <w:r>
        <w:t xml:space="preserve">Positive Marks: 1</w:t>
      </w:r>
    </w:p>
    <w:p>
      <w:r>
        <w:t xml:space="preserve">Negative Marks: 0.33</w:t>
      </w:r>
    </w:p>
    <w:p/>
    <w:p>
      <w:r>
        <w:rPr>
          <w:b/>
        </w:rPr>
        <w:t xml:space="preserve">Question: The recommended safe and sustainable rate of weight loss in patients with obesity and comorbidities is:</w:t>
      </w:r>
    </w:p>
    <w:p>
      <w:r>
        <w:t xml:space="preserve">(a) 0.5-1 kg per week, targeting 5-10% body weight reduction over 6 months</w:t>
      </w:r>
    </w:p>
    <w:p>
      <w:r>
        <w:t xml:space="preserve">(b) 2-3 kg per week to achieve rapid results and faster complication resolution</w:t>
      </w:r>
    </w:p>
    <w:p>
      <w:r>
        <w:t xml:space="preserve">(c) 5-10 kg per month using aggressive caloric restriction or crash diets</w:t>
      </w:r>
    </w:p>
    <w:p>
      <w:r>
        <w:t xml:space="preserve">(d) Immediate weight loss through bariatric surgery as first-line intervention</w:t>
      </w:r>
    </w:p>
    <w:p>
      <w:r>
        <w:t xml:space="preserve">Answer: a</w:t>
      </w:r>
    </w:p>
    <w:p>
      <w:r>
        <w:t xml:space="preserve">Solution: Guidelines recommend gradual weight loss (0.5-1 kg/week) because it preserves muscle mass, is sustainable, and reduces medical complications. Rapid weight loss (b, c) causes muscle loss, metabolic adaptation, nutrient deficiencies, and psychological strain with high relapse rates. Bariatric surgery (d) is reserved for specific BMI thresholds with failed conservative management. The keyword 'safe and sustainable' emphasizes that slow, steady progress beats rapid unsustainable approaches in long-term outcomes.</w:t>
      </w:r>
    </w:p>
    <w:p>
      <w:r>
        <w:t xml:space="preserve">Positive Marks: 1</w:t>
      </w:r>
    </w:p>
    <w:p>
      <w:r>
        <w:t xml:space="preserve">Negative Marks: 0.33</w:t>
      </w:r>
    </w:p>
    <w:sectPr>
      <w:pgSz w:w="11906" w:h="16838"/>
      <w:pgMar w:top="1134" w:right="1134" w:bottom="1134" w:left="1134"/>
    </w:sectPr>
  </w:body>
</w:document>
</file>