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42-year-old patient admitted with acute fever (103°F) has increased metabolic rate. What is the approximate increase in caloric requirement per degree Celsius rise in body temperature?</w:t>
      </w:r>
    </w:p>
    <w:p>
      <w:r>
        <w:t xml:space="preserve">(a) 5-7% increase per degree Celsius</w:t>
      </w:r>
    </w:p>
    <w:p>
      <w:r>
        <w:t xml:space="preserve">(b) 10-13% increase per degree Celsius</w:t>
      </w:r>
    </w:p>
    <w:p>
      <w:r>
        <w:t xml:space="preserve">(c) 15-20% increase per degree Celsius</w:t>
      </w:r>
    </w:p>
    <w:p>
      <w:r>
        <w:t xml:space="preserve">(d) 25-30% increase per degree Celsius</w:t>
      </w:r>
    </w:p>
    <w:p>
      <w:r>
        <w:t xml:space="preserve">Answer: b</w:t>
      </w:r>
    </w:p>
    <w:p>
      <w:r>
        <w:t xml:space="preserve">Solution: The metabolic rate increases by approximately 10-13% for every 1°C rise in body temperature due to increased enzymatic activity and cellular metabolism. This increase is a direct physiological response in fever. Option A is too low and does not reflect the significant hypermetabolic state. Option C and D overestimate the increase and may lead to unnecessary caloric overloading. Memory aid: Rule of 10-13% helps estimate fever-related caloric needs quickly.</w:t>
      </w:r>
    </w:p>
    <w:p>
      <w:r>
        <w:t xml:space="preserve">Positive Marks: 1</w:t>
      </w:r>
    </w:p>
    <w:p>
      <w:r>
        <w:t xml:space="preserve">Negative Marks: 0.33</w:t>
      </w:r>
    </w:p>
    <w:p/>
    <w:p>
      <w:r>
        <w:rPr>
          <w:b/>
        </w:rPr>
        <w:t xml:space="preserve">Question: A burn patient has 40% TBSA (Total Body Surface Area) with deep partial thickness burns. According to Parkland formula, what is the primary fluid resuscitation goal in the first 24 hours?</w:t>
      </w:r>
    </w:p>
    <w:p>
      <w:r>
        <w:t xml:space="preserve">(a) Maintain urine output of 0.3-0.5 mL/kg/hour</w:t>
      </w:r>
    </w:p>
    <w:p>
      <w:r>
        <w:t xml:space="preserve">(b) Maintain urine output of 0.5-1.0 mL/kg/hour</w:t>
      </w:r>
    </w:p>
    <w:p>
      <w:r>
        <w:t xml:space="preserve">(c) Maintain urine output of 1.5-2.0 mL/kg/hour</w:t>
      </w:r>
    </w:p>
    <w:p>
      <w:r>
        <w:t xml:space="preserve">(d) Maintain urine output of 2.5-3.0 mL/kg/hour</w:t>
      </w:r>
    </w:p>
    <w:p>
      <w:r>
        <w:t xml:space="preserve">Answer: b</w:t>
      </w:r>
    </w:p>
    <w:p>
      <w:r>
        <w:t xml:space="preserve">Solution: The Parkland formula aims to maintain urine output of 0.5-1.0 mL/kg/hour (approximately 30-50 mL/hour or 200 mL/4-hour blocks), which indicates adequate tissue perfusion and renal clearance. Option A is insufficient and risks acute kidney injury. Option C and D represent over-resuscitation causing fluid overload and complications like ARDS. The Parkland endpoint is key to preventing both hypovolemic shock and fluid overload complications in burn management.</w:t>
      </w:r>
    </w:p>
    <w:p>
      <w:r>
        <w:t xml:space="preserve">Positive Marks: 1</w:t>
      </w:r>
    </w:p>
    <w:p>
      <w:r>
        <w:t xml:space="preserve">Negative Marks: 0.33</w:t>
      </w:r>
    </w:p>
    <w:p/>
    <w:p>
      <w:r>
        <w:rPr>
          <w:b/>
        </w:rPr>
        <w:t xml:space="preserve">Question: In the post-operative period, what is the recommended timing for advancement from clear liquid diet to full diet after uncomplicated abdominal surgery?</w:t>
      </w:r>
    </w:p>
    <w:p>
      <w:r>
        <w:t xml:space="preserve">(a) Immediately after surgery when patient is conscious</w:t>
      </w:r>
    </w:p>
    <w:p>
      <w:r>
        <w:t xml:space="preserve">(b) After 6-8 hours when bowel sounds return</w:t>
      </w:r>
    </w:p>
    <w:p>
      <w:r>
        <w:t xml:space="preserve">(c) After 24-48 hours when bowel sounds return and no distension</w:t>
      </w:r>
    </w:p>
    <w:p>
      <w:r>
        <w:t xml:space="preserve">(d) After 72 hours regardless of bowel sounds</w:t>
      </w:r>
    </w:p>
    <w:p>
      <w:r>
        <w:t xml:space="preserve">Answer: c</w:t>
      </w:r>
    </w:p>
    <w:p>
      <w:r>
        <w:t xml:space="preserve">Solution: Post-operative diet progression follows the return of bowel motility (evidenced by bowel sounds and absence of abdominal distension), typically occurring 24-48 hours after abdominal surgery. Immediate feeding risks aspiration due to anesthesia residual effects. Early feeding at 6-8 hours may cause nausea and distension. Delaying beyond 72 hours unnecessarily deprives the patient of nutrition needed for wound healing. Bowel sounds = functional GI tract recovery signal.</w:t>
      </w:r>
    </w:p>
    <w:p>
      <w:r>
        <w:t xml:space="preserve">Positive Marks: 1</w:t>
      </w:r>
    </w:p>
    <w:p>
      <w:r>
        <w:t xml:space="preserve">Negative Marks: 0.33</w:t>
      </w:r>
    </w:p>
    <w:p/>
    <w:p>
      <w:r>
        <w:rPr>
          <w:b/>
        </w:rPr>
        <w:t xml:space="preserve">Question: A fever patient presents with high fever and sweating. Which fluid is most appropriate for maintaining hydration and electrolyte balance?</w:t>
      </w:r>
    </w:p>
    <w:p>
      <w:r>
        <w:t xml:space="preserve">(a) Plain distilled water only</w:t>
      </w:r>
    </w:p>
    <w:p>
      <w:r>
        <w:t xml:space="preserve">(b) Oral rehydration solution (ORS) with electrolytes and glucose</w:t>
      </w:r>
    </w:p>
    <w:p>
      <w:r>
        <w:t xml:space="preserve">(c) Whole milk for protein supplementation</w:t>
      </w:r>
    </w:p>
    <w:p>
      <w:r>
        <w:t xml:space="preserve">(d) Concentrated fruit juices without water</w:t>
      </w:r>
    </w:p>
    <w:p>
      <w:r>
        <w:t xml:space="preserve">Answer: b</w:t>
      </w:r>
    </w:p>
    <w:p>
      <w:r>
        <w:t xml:space="preserve">Solution: ORS containing appropriate sodium, potassium, glucose, and chloride maintains both hydration and electrolyte balance lost through fever-induced diaphoresis. Plain water lacks essential electrolytes and promotes hyponatremia. Milk may cause GI upset in fever. Concentrated juices without dilution can cause osmotic diarrhea and further fluid loss. ORS 1:1 water ratio is evidence-based standard for febrile patients.</w:t>
      </w:r>
    </w:p>
    <w:p>
      <w:r>
        <w:t xml:space="preserve">Positive Marks: 1</w:t>
      </w:r>
    </w:p>
    <w:p>
      <w:r>
        <w:t xml:space="preserve">Negative Marks: 0.33</w:t>
      </w:r>
    </w:p>
    <w:p/>
    <w:p>
      <w:r>
        <w:rPr>
          <w:b/>
        </w:rPr>
        <w:t xml:space="preserve">Question: A severely burned patient (60% TBSA) requires nutritional support. What is the primary protein requirement in severe burn cases?</w:t>
      </w:r>
    </w:p>
    <w:p>
      <w:r>
        <w:t xml:space="preserve">(a) 0.8 g/kg/day as in normal adults</w:t>
      </w:r>
    </w:p>
    <w:p>
      <w:r>
        <w:t xml:space="preserve">(b) 1.5-2.0 g/kg/day for tissue repair</w:t>
      </w:r>
    </w:p>
    <w:p>
      <w:r>
        <w:t xml:space="preserve">(c) 2.5-3.0 g/kg/day for accelerated wound healing</w:t>
      </w:r>
    </w:p>
    <w:p>
      <w:r>
        <w:t xml:space="preserve">(d) 4.0-5.0 g/kg/day for maximum nitrogen retention</w:t>
      </w:r>
    </w:p>
    <w:p>
      <w:r>
        <w:t xml:space="preserve">Answer: c</w:t>
      </w:r>
    </w:p>
    <w:p>
      <w:r>
        <w:t xml:space="preserve">Solution: Severe burns require 2.5-3.0 g/kg/day protein to meet increased catabolism, immunoglobulin synthesis, and accelerated wound healing. Option A (normal requirement) is grossly insufficient in hypermetabolic burn states. Option B underestimates severe burn needs. Option D exceeds physiological utilization and increases hepatic and renal workload unnecessarily. Severe burns = severe protein wasting; high protein offsets this catabolism.</w:t>
      </w:r>
    </w:p>
    <w:p>
      <w:r>
        <w:t xml:space="preserve">Positive Marks: 1</w:t>
      </w:r>
    </w:p>
    <w:p>
      <w:r>
        <w:t xml:space="preserve">Negative Marks: 0.33</w:t>
      </w:r>
    </w:p>
    <w:p/>
    <w:p>
      <w:r>
        <w:rPr>
          <w:b/>
        </w:rPr>
        <w:t xml:space="preserve">Question: Using the ABEE (Acute Burn Estimation) formula to calculate caloric needs, a 70 kg burn patient with 50% TBSA requires approximately how many calories daily?</w:t>
      </w:r>
    </w:p>
    <w:p>
      <w:r>
        <w:t xml:space="preserve">(a) 1750-2100 kcal</w:t>
      </w:r>
    </w:p>
    <w:p>
      <w:r>
        <w:t xml:space="preserve">(b) 2500-3000 kcal</w:t>
      </w:r>
    </w:p>
    <w:p>
      <w:r>
        <w:t xml:space="preserve">(c) 3500-4200 kcal</w:t>
      </w:r>
    </w:p>
    <w:p>
      <w:r>
        <w:t xml:space="preserve">(d) 5000-6000 kcal</w:t>
      </w:r>
    </w:p>
    <w:p>
      <w:r>
        <w:t xml:space="preserve">Answer: c</w:t>
      </w:r>
    </w:p>
    <w:p>
      <w:r>
        <w:t xml:space="preserve">Solution: ABEE formula: Calories = 25 kcal × %TBSA + (Basal × 1.5) = 25 × 50 + (1700 × 1.5) = 1250 + 2550 = 3800 kcal approximately (3500-4200 range). Option A and B underestimate burn hypermetabolism. Option D exceeds typical needs and risks metabolic complications. The ABEE formula accounts for both burn size and individual basal metabolic rate to prevent underfeeding complications.</w:t>
      </w:r>
    </w:p>
    <w:p>
      <w:r>
        <w:t xml:space="preserve">Positive Marks: 1</w:t>
      </w:r>
    </w:p>
    <w:p>
      <w:r>
        <w:t xml:space="preserve">Negative Marks: 0.33</w:t>
      </w:r>
    </w:p>
    <w:p/>
    <w:p>
      <w:r>
        <w:rPr>
          <w:b/>
        </w:rPr>
        <w:t xml:space="preserve">Question: A post-operative patient on Day 3 develops fever (101°F) with wound erythema. The fever increases metabolic needs by 12%. If basal caloric requirement is 2000 kcal, what total daily caloric intake is appropriate?</w:t>
      </w:r>
    </w:p>
    <w:p>
      <w:r>
        <w:t xml:space="preserve">(a) 2000 kcal</w:t>
      </w:r>
    </w:p>
    <w:p>
      <w:r>
        <w:t xml:space="preserve">(b) 2240 kcal</w:t>
      </w:r>
    </w:p>
    <w:p>
      <w:r>
        <w:t xml:space="preserve">(c) 2500 kcal</w:t>
      </w:r>
    </w:p>
    <w:p>
      <w:r>
        <w:t xml:space="preserve">(d) 3000 kcal</w:t>
      </w:r>
    </w:p>
    <w:p>
      <w:r>
        <w:t xml:space="preserve">Answer: b</w:t>
      </w:r>
    </w:p>
    <w:p>
      <w:r>
        <w:t xml:space="preserve">Solution: Fever-induced metabolic increase: 2000 kcal × 1.12 = 2240 kcal. This calculation accounts for fever (12% increase) superimposed on post-operative state requiring baseline + stress. Option A ignores fever's metabolic impact. Option C and D overestimate and may cause complications. Post-op + fever = combined metabolic demands requiring additive calculations, not guesswork.</w:t>
      </w:r>
    </w:p>
    <w:p>
      <w:r>
        <w:t xml:space="preserve">Positive Marks: 1</w:t>
      </w:r>
    </w:p>
    <w:p>
      <w:r>
        <w:t xml:space="preserve">Negative Marks: 0.33</w:t>
      </w:r>
    </w:p>
    <w:p/>
    <w:p>
      <w:r>
        <w:rPr>
          <w:b/>
        </w:rPr>
        <w:t xml:space="preserve">Question: Which micronutrient deficiency is most critically associated with delayed wound healing and immunosuppression in severe burn patients?</w:t>
      </w:r>
    </w:p>
    <w:p>
      <w:r>
        <w:t xml:space="preserve">(a) Vitamin A deficiency</w:t>
      </w:r>
    </w:p>
    <w:p>
      <w:r>
        <w:t xml:space="preserve">(b) Vitamin C (ascorbic acid) deficiency</w:t>
      </w:r>
    </w:p>
    <w:p>
      <w:r>
        <w:t xml:space="preserve">(c) Zinc deficiency</w:t>
      </w:r>
    </w:p>
    <w:p>
      <w:r>
        <w:t xml:space="preserve">(d) Selenium deficiency</w:t>
      </w:r>
    </w:p>
    <w:p>
      <w:r>
        <w:t xml:space="preserve">Answer: c</w:t>
      </w:r>
    </w:p>
    <w:p>
      <w:r>
        <w:t xml:space="preserve">Solution: Zinc is essential for collagen synthesis, immune function, and epithelialization in burn wounds, with severe losses through burn exudate. Deficiency delays healing significantly. Vitamin C is important but secondary to zinc in burn wounds. Vitamin A and selenium play supporting roles but are less critical than zinc. Zinc supplementation (20-40 mg/day) is recommended in severe burns for optimal healing outcomes.</w:t>
      </w:r>
    </w:p>
    <w:p>
      <w:r>
        <w:t xml:space="preserve">Positive Marks: 1</w:t>
      </w:r>
    </w:p>
    <w:p>
      <w:r>
        <w:t xml:space="preserve">Negative Marks: 0.33</w:t>
      </w:r>
    </w:p>
    <w:p/>
    <w:p>
      <w:r>
        <w:rPr>
          <w:b/>
        </w:rPr>
        <w:t xml:space="preserve">Question: In a febrile patient, which dietary approach is contraindicated due to risk of aspiration and gastrointestinal complications?</w:t>
      </w:r>
    </w:p>
    <w:p>
      <w:r>
        <w:t xml:space="preserve">(a) Small, frequent meals of easily digestible foods</w:t>
      </w:r>
    </w:p>
    <w:p>
      <w:r>
        <w:t xml:space="preserve">(b) Adequate fluid intake with electrolyte replacement</w:t>
      </w:r>
    </w:p>
    <w:p>
      <w:r>
        <w:t xml:space="preserve">(c) Heavy, fatty, protein-rich meals in large portions</w:t>
      </w:r>
    </w:p>
    <w:p>
      <w:r>
        <w:t xml:space="preserve">(d) Soft diet with vitamin C-rich foods</w:t>
      </w:r>
    </w:p>
    <w:p>
      <w:r>
        <w:t xml:space="preserve">Answer: c</w:t>
      </w:r>
    </w:p>
    <w:p>
      <w:r>
        <w:t xml:space="preserve">Solution: Heavy, fatty, protein-rich meals overwhelm a compromised GI system in fever, causing nausea, vomiting, and potential aspiration. Fever reduces gastric motility and digestive capacity. Options A, B, D are appropriate fever management strategies. The febrile state = fragile GI physiology requiring gentle, frequent, light nutrition—never heavy loading.</w:t>
      </w:r>
    </w:p>
    <w:p>
      <w:r>
        <w:t xml:space="preserve">Positive Marks: 1</w:t>
      </w:r>
    </w:p>
    <w:p>
      <w:r>
        <w:t xml:space="preserve">Negative Marks: 0.33</w:t>
      </w:r>
    </w:p>
    <w:p/>
    <w:p>
      <w:r>
        <w:rPr>
          <w:b/>
        </w:rPr>
        <w:t xml:space="preserve">Question: A burn patient requiring 4000 kcal daily needs nutritional support. Which route is preferred when enteral route cannot be used?</w:t>
      </w:r>
    </w:p>
    <w:p>
      <w:r>
        <w:t xml:space="preserve">(a) Oral diet exclusively until full recovery</w:t>
      </w:r>
    </w:p>
    <w:p>
      <w:r>
        <w:t xml:space="preserve">(b) Parenteral nutrition (PN) with lipid emulsion supplementation</w:t>
      </w:r>
    </w:p>
    <w:p>
      <w:r>
        <w:t xml:space="preserve">(c) Delayed nutrition until bowel function returns</w:t>
      </w:r>
    </w:p>
    <w:p>
      <w:r>
        <w:t xml:space="preserve">(d) Gastrostomy feeding only without IV supplementation</w:t>
      </w:r>
    </w:p>
    <w:p>
      <w:r>
        <w:t xml:space="preserve">Answer: b</w:t>
      </w:r>
    </w:p>
    <w:p>
      <w:r>
        <w:t xml:space="preserve">Solution: When enteral nutrition is impossible (severe burns with ileus, GI trauma), parenteral nutrition with lipid emulsions provides essential calories and prevents protein catabolism. Option A is inadequate if enteral impossible. Option C causes severe malnutrition. Option D assumes GI function unavailable. PN with lipids ensures complete nutritional support in severe burns when GI route compromised.</w:t>
      </w:r>
    </w:p>
    <w:p>
      <w:r>
        <w:t xml:space="preserve">Positive Marks: 1</w:t>
      </w:r>
    </w:p>
    <w:p>
      <w:r>
        <w:t xml:space="preserve">Negative Marks: 0.33</w:t>
      </w:r>
    </w:p>
    <w:p/>
    <w:p>
      <w:r>
        <w:rPr>
          <w:b/>
        </w:rPr>
        <w:t xml:space="preserve">Question: Vitamin C (ascorbic acid) supplementation in burn patients is important primarily for which physiological function?</w:t>
      </w:r>
    </w:p>
    <w:p>
      <w:r>
        <w:t xml:space="preserve">(a) Reducing bacterial contamination of wounds</w:t>
      </w:r>
    </w:p>
    <w:p>
      <w:r>
        <w:t xml:space="preserve">(b) Collagen synthesis and immune response enhancement</w:t>
      </w:r>
    </w:p>
    <w:p>
      <w:r>
        <w:t xml:space="preserve">(c) Decreasing pain perception in burn areas</w:t>
      </w:r>
    </w:p>
    <w:p>
      <w:r>
        <w:t xml:space="preserve">(d) Preventing fluid overload in resuscitation phase</w:t>
      </w:r>
    </w:p>
    <w:p>
      <w:r>
        <w:t xml:space="preserve">Answer: b</w:t>
      </w:r>
    </w:p>
    <w:p>
      <w:r>
        <w:t xml:space="preserve">Solution: Vitamin C is cofactor for prolyl and lysyl hydroxylase, essential enzymes in collagen cross-linking and wound tensile strength. It also enhances neutrophil function and immune response. Option A involves antibiotics, not Vitamin C. Option C is not a primary role of Vitamin C. Option D relates to fluid management, not vitamin function. Burn patients need 500-1000 mg daily Vitamin C for optimal collagen deposition.</w:t>
      </w:r>
    </w:p>
    <w:p>
      <w:r>
        <w:t xml:space="preserve">Positive Marks: 1</w:t>
      </w:r>
    </w:p>
    <w:p>
      <w:r>
        <w:t xml:space="preserve">Negative Marks: 0.33</w:t>
      </w:r>
    </w:p>
    <w:p/>
    <w:p>
      <w:r>
        <w:rPr>
          <w:b/>
        </w:rPr>
        <w:t xml:space="preserve">Question: Post-operative nutritional assessment on Day 5 shows negative nitrogen balance despite adequate caloric intake. This indicates:</w:t>
      </w:r>
    </w:p>
    <w:p>
      <w:r>
        <w:t xml:space="preserve">(a) Adequate protein stores being maintained</w:t>
      </w:r>
    </w:p>
    <w:p>
      <w:r>
        <w:t xml:space="preserve">(b) Protein catabolism exceeding intake (hypermetabolic state)</w:t>
      </w:r>
    </w:p>
    <w:p>
      <w:r>
        <w:t xml:space="preserve">(c) Successful wound healing progression</w:t>
      </w:r>
    </w:p>
    <w:p>
      <w:r>
        <w:t xml:space="preserve">(d) Complete recovery from surgical stress</w:t>
      </w:r>
    </w:p>
    <w:p>
      <w:r>
        <w:t xml:space="preserve">Answer: b</w:t>
      </w:r>
    </w:p>
    <w:p>
      <w:r>
        <w:t xml:space="preserve">Solution: Negative nitrogen balance means nitrogen excretion exceeds intake, indicating net protein loss and tissue breakdown—hallmark of post-operative hypermetabolism. This persists until anabolic phase begins (usually Day 5-7). Option A represents positive balance. Option C and D cannot coexist with negative nitrogen balance. Negative balance in early post-op is expected; persistent negativity requires increased protein intake (2.0-2.5 g/kg).</w:t>
      </w:r>
    </w:p>
    <w:p>
      <w:r>
        <w:t xml:space="preserve">Positive Marks: 1</w:t>
      </w:r>
    </w:p>
    <w:p>
      <w:r>
        <w:t xml:space="preserve">Negative Marks: 0.33</w:t>
      </w:r>
    </w:p>
    <w:p/>
    <w:p>
      <w:r>
        <w:rPr>
          <w:b/>
        </w:rPr>
        <w:t xml:space="preserve">Question: In extensive burns (70% TBSA), the estimated daily caloric requirement using Curreri formula would be approximately:</w:t>
      </w:r>
    </w:p>
    <w:p>
      <w:r>
        <w:t xml:space="preserve">(a) 30 × weight in kg</w:t>
      </w:r>
    </w:p>
    <w:p>
      <w:r>
        <w:t xml:space="preserve">(b) 50 × weight + (25 × %TBSA)</w:t>
      </w:r>
    </w:p>
    <w:p>
      <w:r>
        <w:t xml:space="preserve">(c) 25 × weight + (40 × %TBSA)</w:t>
      </w:r>
    </w:p>
    <w:p>
      <w:r>
        <w:t xml:space="preserve">(d) 20 × weight + (10 × %TBSA)</w:t>
      </w:r>
    </w:p>
    <w:p>
      <w:r>
        <w:t xml:space="preserve">Answer: c</w:t>
      </w:r>
    </w:p>
    <w:p>
      <w:r>
        <w:t xml:space="preserve">Solution: Curreri formula: Calories = 25 × weight (kg) + 40 × %TBSA. For 70 kg patient with 70% TBSA: 25(70) + 40(70) = 1750 + 2800 = 4550 kcal. Option A is too simple. Option B and D underestimate needs in extensive burns. Curreri accounts for both baseline metabolism and proportional burn injury magnitude. This formula better reflects severe hypermetabolism in large burns than simpler calculations.</w:t>
      </w:r>
    </w:p>
    <w:p>
      <w:r>
        <w:t xml:space="preserve">Positive Marks: 1</w:t>
      </w:r>
    </w:p>
    <w:p>
      <w:r>
        <w:t xml:space="preserve">Negative Marks: 0.33</w:t>
      </w:r>
    </w:p>
    <w:p/>
    <w:p>
      <w:r>
        <w:rPr>
          <w:b/>
        </w:rPr>
        <w:t xml:space="preserve">Question: A post-operative patient with poor oral intake on Day 4 has signs of early malnutrition. When should nutritional intervention (enteral or parenteral support) ideally be initiated?</w:t>
      </w:r>
    </w:p>
    <w:p>
      <w:r>
        <w:t xml:space="preserve">(a) Wait until Day 10 for oral diet resumption only</w:t>
      </w:r>
    </w:p>
    <w:p>
      <w:r>
        <w:t xml:space="preserve">(b) Within 24-48 hours of surgery if unable to meet 80% of needs orally</w:t>
      </w:r>
    </w:p>
    <w:p>
      <w:r>
        <w:t xml:space="preserve">(c) Only after development of obvious protein-energy malnutrition signs</w:t>
      </w:r>
    </w:p>
    <w:p>
      <w:r>
        <w:t xml:space="preserve">(d) Never use nutritional support; encourage small frequent oral meals only</w:t>
      </w:r>
    </w:p>
    <w:p>
      <w:r>
        <w:t xml:space="preserve">Answer: b</w:t>
      </w:r>
    </w:p>
    <w:p>
      <w:r>
        <w:t xml:space="preserve">Solution: Early nutrition within 24-48 hours of surgery (when bowel function permits) or parenteral support prevents malnutrition and complications. Waiting until Day 10 causes significant protein loss and delays healing. Waiting for obvious malnutrition signs means preventable damage occurred. Early intervention is evidence-based standard reducing infection rates and improving outcomes. Post-op nutrition = proactive, not reactive.</w:t>
      </w:r>
    </w:p>
    <w:p>
      <w:r>
        <w:t xml:space="preserve">Positive Marks: 1</w:t>
      </w:r>
    </w:p>
    <w:p>
      <w:r>
        <w:t xml:space="preserve">Negative Marks: 0.33</w:t>
      </w:r>
    </w:p>
    <w:p/>
    <w:p>
      <w:r>
        <w:rPr>
          <w:b/>
        </w:rPr>
        <w:t xml:space="preserve">Question: Electrolyte abnormalities commonly seen in fever with diarrhea include severe losses of which ions primarily?</w:t>
      </w:r>
    </w:p>
    <w:p>
      <w:r>
        <w:t xml:space="preserve">(a) Sodium, potassium, and chloride</w:t>
      </w:r>
    </w:p>
    <w:p>
      <w:r>
        <w:t xml:space="preserve">(b) Calcium and phosphorus only</w:t>
      </w:r>
    </w:p>
    <w:p>
      <w:r>
        <w:t xml:space="preserve">(c) Magnesium and iron only</w:t>
      </w:r>
    </w:p>
    <w:p>
      <w:r>
        <w:t xml:space="preserve">(d) Zinc and copper only</w:t>
      </w:r>
    </w:p>
    <w:p>
      <w:r>
        <w:t xml:space="preserve">Answer: a</w:t>
      </w:r>
    </w:p>
    <w:p>
      <w:r>
        <w:t xml:space="preserve">Solution: Fever-induced diaphoresis plus diarrhea causes massive losses of sodium (sweating), potassium (GI losses), and chloride (both routes). These electrolytes are critical for muscle function, cardiac rhythm, and neural transmission. Option B, C, D are secondary concerns. ORS replacement should target these primary electrolytes. Memory: Fever-diarrhea = NaCl-K losses = need ORS with all three.</w:t>
      </w:r>
    </w:p>
    <w:p>
      <w:r>
        <w:t xml:space="preserve">Positive Marks: 1</w:t>
      </w:r>
    </w:p>
    <w:p>
      <w:r>
        <w:t xml:space="preserve">Negative Marks: 0.33</w:t>
      </w:r>
    </w:p>
    <w:p/>
    <w:p>
      <w:r>
        <w:rPr>
          <w:b/>
        </w:rPr>
        <w:t xml:space="preserve">Question: In calculating nitrogen balance for a severely burned patient, the formula accounts for all the following EXCEPT:</w:t>
      </w:r>
    </w:p>
    <w:p>
      <w:r>
        <w:t xml:space="preserve">(a) Total daily nitrogen intake from dietary protein</w:t>
      </w:r>
    </w:p>
    <w:p>
      <w:r>
        <w:t xml:space="preserve">(b) Urinary urea nitrogen losses</w:t>
      </w:r>
    </w:p>
    <w:p>
      <w:r>
        <w:t xml:space="preserve">(c) Fecal nitrogen losses</w:t>
      </w:r>
    </w:p>
    <w:p>
      <w:r>
        <w:t xml:space="preserve">(d) Heart rate and blood pressure elevation</w:t>
      </w:r>
    </w:p>
    <w:p>
      <w:r>
        <w:t xml:space="preserve">Answer: d</w:t>
      </w:r>
    </w:p>
    <w:p>
      <w:r>
        <w:t xml:space="preserve">Solution: Nitrogen balance = N intake - (Urinary urea N + Fecal N + Insensible N losses). The calculation focuses on protein metabolism markers only. Heart rate and BP are hemodynamic variables unrelated to nitrogen kinetics. Options A, B, C are all components of nitrogen balance equation. Vital signs reflect burn severity but don't directly affect nitrogen balance calculations—protein turnover is the focus.</w:t>
      </w:r>
    </w:p>
    <w:p>
      <w:r>
        <w:t xml:space="preserve">Positive Marks: 1</w:t>
      </w:r>
    </w:p>
    <w:p>
      <w:r>
        <w:t xml:space="preserve">Negative Marks: 0.33</w:t>
      </w:r>
    </w:p>
    <w:p/>
    <w:p>
      <w:r>
        <w:rPr>
          <w:b/>
        </w:rPr>
        <w:t xml:space="preserve">Question: A post-operative Day 2 patient in early anabolic phase requires optimal conditions for tissue synthesis. Which nutritional factor is most critical at this stage?</w:t>
      </w:r>
    </w:p>
    <w:p>
      <w:r>
        <w:t xml:space="preserve">(a) Maximum fat intake for caloric density</w:t>
      </w:r>
    </w:p>
    <w:p>
      <w:r>
        <w:t xml:space="preserve">(b) Adequate protein and micronutrients to support anabolism</w:t>
      </w:r>
    </w:p>
    <w:p>
      <w:r>
        <w:t xml:space="preserve">(c) Simple carbohydrates exclusively for rapid energy</w:t>
      </w:r>
    </w:p>
    <w:p>
      <w:r>
        <w:t xml:space="preserve">(d) Fluid restriction to prevent edema</w:t>
      </w:r>
    </w:p>
    <w:p>
      <w:r>
        <w:t xml:space="preserve">Answer: b</w:t>
      </w:r>
    </w:p>
    <w:p>
      <w:r>
        <w:t xml:space="preserve">Solution: Early anabolic phase (Day 2-5 post-op) shifts from catabolism to tissue building, requiring 1.5-2.0 g/kg protein, Vitamin C, zinc, and other micronutrients for collagen and cellular synthesis. Fat overload impairs immune function. Simple carbs lack sustained energy and micronutrients. Fluid restriction is contraindicated in wound healing. Anabolic phase = amino acids + cofactors = tissue regeneration foundation.</w:t>
      </w:r>
    </w:p>
    <w:p>
      <w:r>
        <w:t xml:space="preserve">Positive Marks: 1</w:t>
      </w:r>
    </w:p>
    <w:p>
      <w:r>
        <w:t xml:space="preserve">Negative Marks: 0.33</w:t>
      </w:r>
    </w:p>
    <w:p/>
    <w:p>
      <w:r>
        <w:rPr>
          <w:b/>
        </w:rPr>
        <w:t xml:space="preserve">Question: A severely malnourished post-operative burn patient (Day 10) develops wound sepsis with fever (102°F). The combined metabolic stress from surgery, burns, sepsis, and fever creates what level of caloric increase?</w:t>
      </w:r>
    </w:p>
    <w:p>
      <w:r>
        <w:t xml:space="preserve">(a) 20-30% increase over baseline</w:t>
      </w:r>
    </w:p>
    <w:p>
      <w:r>
        <w:t xml:space="preserve">(b) 40-50% increase over baseline</w:t>
      </w:r>
    </w:p>
    <w:p>
      <w:r>
        <w:t xml:space="preserve">(c) 60-80% increase over baseline</w:t>
      </w:r>
    </w:p>
    <w:p>
      <w:r>
        <w:t xml:space="preserve">(d) 100-120% increase over baseline</w:t>
      </w:r>
    </w:p>
    <w:p>
      <w:r>
        <w:t xml:space="preserve">Answer: c</w:t>
      </w:r>
    </w:p>
    <w:p>
      <w:r>
        <w:t xml:space="preserve">Solution: Multiple stressors compound metabolic demands: post-op (25-30%), severe burns (50%), sepsis (50%), and fever (12%) create cumulative stress = 60-80% increase or higher. Option A underestimates compound stress. Option B insufficient for severe conditions. Option D represents extreme metabolic crisis. These combined insults create hypermetabolic state requiring 4000-6000+ kcal in severe cases. Compound stress = multiplicative, not additive calories.</w:t>
      </w:r>
    </w:p>
    <w:p>
      <w:r>
        <w:t xml:space="preserve">Positive Marks: 1</w:t>
      </w:r>
    </w:p>
    <w:p>
      <w:r>
        <w:t xml:space="preserve">Negative Marks: 0.33</w:t>
      </w:r>
    </w:p>
    <w:p/>
    <w:p>
      <w:r>
        <w:rPr>
          <w:b/>
        </w:rPr>
        <w:t xml:space="preserve">Question: In fever management, which statement about glucose utilization is most accurate?</w:t>
      </w:r>
    </w:p>
    <w:p>
      <w:r>
        <w:t xml:space="preserve">(a) Fever increases glucose storage in liver glycogen</w:t>
      </w:r>
    </w:p>
    <w:p>
      <w:r>
        <w:t xml:space="preserve">(b) Febrile patients have decreased glucose requirements</w:t>
      </w:r>
    </w:p>
    <w:p>
      <w:r>
        <w:t xml:space="preserve">(c) Fever increases hepatic glucose production and tissue glucose utilization</w:t>
      </w:r>
    </w:p>
    <w:p>
      <w:r>
        <w:t xml:space="preserve">(d) Glucose has no role in fever management</w:t>
      </w:r>
    </w:p>
    <w:p>
      <w:r>
        <w:t xml:space="preserve">Answer: c</w:t>
      </w:r>
    </w:p>
    <w:p>
      <w:r>
        <w:t xml:space="preserve">Solution: Fever activates glycogenolysis and gluconeogenesis, increasing hepatic glucose output while tissues utilize more glucose for energy metabolism. Option A is false—glycogen depletes in fever. Option B is opposite of truth. Option D ignores glucose's essential role. ORS and light carbohydrates (glucose) are appropriate because fever creates gluconeogenic demand. Fever = glucose mobilization + increased utilization = need carbohydrate supplementation.</w:t>
      </w:r>
    </w:p>
    <w:p>
      <w:r>
        <w:t xml:space="preserve">Positive Marks: 1</w:t>
      </w:r>
    </w:p>
    <w:p>
      <w:r>
        <w:t xml:space="preserve">Negative Marks: 0.33</w:t>
      </w:r>
    </w:p>
    <w:p/>
    <w:p>
      <w:r>
        <w:rPr>
          <w:b/>
        </w:rPr>
        <w:t xml:space="preserve">Question: A 38-year-old patient presents with acute fever (103.5°F) and acute diarrhea for 48 hours. Which of the following electrolyte abnormalities would be most expected in this clinical scenario?</w:t>
      </w:r>
    </w:p>
    <w:p>
      <w:r>
        <w:t xml:space="preserve">(a) Hyperkalemia with hypernatremia</w:t>
      </w:r>
    </w:p>
    <w:p>
      <w:r>
        <w:t xml:space="preserve">(b) Hypokalemia with hyponatremia</w:t>
      </w:r>
    </w:p>
    <w:p>
      <w:r>
        <w:t xml:space="preserve">(c) Hyperkalemia with hyponatremia</w:t>
      </w:r>
    </w:p>
    <w:p>
      <w:r>
        <w:t xml:space="preserve">(d) Hypokalemia with hypernatremia</w:t>
      </w:r>
    </w:p>
    <w:p>
      <w:r>
        <w:t xml:space="preserve">Answer: b</w:t>
      </w:r>
    </w:p>
    <w:p>
      <w:r>
        <w:t xml:space="preserve">Solution: Diarrheal fluid losses cause depletion of potassium (5-40 mEq/L in diarrheal fluid) and sodium, resulting in hypokalemia and hyponatremia. The hypermetabolic state of fever further increases urinary potassium losses. Hyperkalemia (options a, c) occurs with fluid retention or renal failure, not acute diarrhea. The mixed patterns in options c and d do not reflect the actual physiological consequences of combined fever and diarrhea. Memory aid: Diarrhea drains both Na+ and K+ = hyponatremia + hypokalemia.</w:t>
      </w:r>
    </w:p>
    <w:p>
      <w:r>
        <w:t xml:space="preserve">Positive Marks: 1</w:t>
      </w:r>
    </w:p>
    <w:p>
      <w:r>
        <w:t xml:space="preserve">Negative Marks: 0.33</w:t>
      </w:r>
    </w:p>
    <w:sectPr>
      <w:pgSz w:w="11906" w:h="16838"/>
      <w:pgMar w:top="1134" w:right="1134" w:bottom="1134" w:left="1134"/>
    </w:sectPr>
  </w:body>
</w:document>
</file>