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most common route for enteral feeding in hospitalized patients with normal swallowing reflex but unable to take oral intake?</w:t>
      </w:r>
    </w:p>
    <w:p>
      <w:r>
        <w:t xml:space="preserve">(a) Nasogastric tube</w:t>
      </w:r>
    </w:p>
    <w:p>
      <w:r>
        <w:t xml:space="preserve">(b) Gastrostomy tube</w:t>
      </w:r>
    </w:p>
    <w:p>
      <w:r>
        <w:t xml:space="preserve">(c) Jejunostomy tube</w:t>
      </w:r>
    </w:p>
    <w:p>
      <w:r>
        <w:t xml:space="preserve">(d) Nasojejunal tube</w:t>
      </w:r>
    </w:p>
    <w:p>
      <w:r>
        <w:t xml:space="preserve">Answer: a</w:t>
      </w:r>
    </w:p>
    <w:p>
      <w:r>
        <w:t xml:space="preserve">Solution: Nasogastric (NG) tube is the most common initial choice for short-term enteral feeding because it is easy to place, non-invasive, and maintains normal stomach physiology. Gastrostomy is used for long-term feeding (&gt;4-6 weeks). Jejunostomy bypasses the stomach but is reserved for specific conditions like gastric outlet obstruction. Nasojejunal tubes are used when gastric feeding is contraindicated. Mnemonic: NG = first-line, Gastro = long-term, Jejunum = bypass stomach.</w:t>
      </w:r>
    </w:p>
    <w:p>
      <w:r>
        <w:t xml:space="preserve">Positive Marks: 1</w:t>
      </w:r>
    </w:p>
    <w:p>
      <w:r>
        <w:t xml:space="preserve">Negative Marks: 0.33</w:t>
      </w:r>
    </w:p>
    <w:p/>
    <w:p>
      <w:r>
        <w:rPr>
          <w:b/>
        </w:rPr>
        <w:t xml:space="preserve">Question: The pH of gastric aspirate in a correctly placed nasogastric tube should be approximately:</w:t>
      </w:r>
    </w:p>
    <w:p>
      <w:r>
        <w:t xml:space="preserve">(a) 1-4</w:t>
      </w:r>
    </w:p>
    <w:p>
      <w:r>
        <w:t xml:space="preserve">(b) 5-7</w:t>
      </w:r>
    </w:p>
    <w:p>
      <w:r>
        <w:t xml:space="preserve">(c) 7-8</w:t>
      </w:r>
    </w:p>
    <w:p>
      <w:r>
        <w:t xml:space="preserve">(d) 8-10</w:t>
      </w:r>
    </w:p>
    <w:p>
      <w:r>
        <w:t xml:space="preserve">Answer: a</w:t>
      </w:r>
    </w:p>
    <w:p>
      <w:r>
        <w:t xml:space="preserve">Solution: Gastric aspirate from a correctly placed NG tube has a pH of 1-4 due to gastric acid (hydrochloric acid secreted by parietal cells). pH 5-7 suggests intestinal placement (duodenum/jejunum), pH 7-8 suggests respiratory tract placement, and pH 8-10 is atypical. This is one of the most reliable methods to verify NG tube placement before feeding initiation. Always use pH paper immediately after aspiration.</w:t>
      </w:r>
    </w:p>
    <w:p>
      <w:r>
        <w:t xml:space="preserve">Positive Marks: 1</w:t>
      </w:r>
    </w:p>
    <w:p>
      <w:r>
        <w:t xml:space="preserve">Negative Marks: 0.33</w:t>
      </w:r>
    </w:p>
    <w:p/>
    <w:p>
      <w:r>
        <w:rPr>
          <w:b/>
        </w:rPr>
        <w:t xml:space="preserve">Question: Which complication of tube feeding is characterized by nausea, vomiting, and abdominal distension occurring within minutes of feeding initiation?</w:t>
      </w:r>
    </w:p>
    <w:p>
      <w:r>
        <w:t xml:space="preserve">(a) Dumping syndrome</w:t>
      </w:r>
    </w:p>
    <w:p>
      <w:r>
        <w:t xml:space="preserve">(b) Aspiration pneumonia</w:t>
      </w:r>
    </w:p>
    <w:p>
      <w:r>
        <w:t xml:space="preserve">(c) Diarrhea</w:t>
      </w:r>
    </w:p>
    <w:p>
      <w:r>
        <w:t xml:space="preserve">(d) Constipation</w:t>
      </w:r>
    </w:p>
    <w:p>
      <w:r>
        <w:t xml:space="preserve">Answer: a</w:t>
      </w:r>
    </w:p>
    <w:p>
      <w:r>
        <w:t xml:space="preserve">Solution: Dumping syndrome occurs when hypertonic feeding solution is delivered too rapidly into the small intestine, causing osmotic fluid shift into the intestinal lumen leading to nausea, vomiting, and abdominal distension. Aspiration pneumonia develops over hours to days. Diarrhea is delayed and depends on formula osmolarity. Constipation results from immobility or low fiber diet. Prevention: slow rate increase (25-50 mL/hour), start with isotonic formulas, use continuous feeding method.</w:t>
      </w:r>
    </w:p>
    <w:p>
      <w:r>
        <w:t xml:space="preserve">Positive Marks: 1</w:t>
      </w:r>
    </w:p>
    <w:p>
      <w:r>
        <w:t xml:space="preserve">Negative Marks: 0.33</w:t>
      </w:r>
    </w:p>
    <w:p/>
    <w:p>
      <w:r>
        <w:rPr>
          <w:b/>
        </w:rPr>
        <w:t xml:space="preserve">Question: The minimum time interval for checking gastric residual volume (GRV) during continuous nasogastric feeding is:</w:t>
      </w:r>
    </w:p>
    <w:p>
      <w:r>
        <w:t xml:space="preserve">(a) Every 1 hour</w:t>
      </w:r>
    </w:p>
    <w:p>
      <w:r>
        <w:t xml:space="preserve">(b) Every 4-6 hours</w:t>
      </w:r>
    </w:p>
    <w:p>
      <w:r>
        <w:t xml:space="preserve">(c) Every 12 hours</w:t>
      </w:r>
    </w:p>
    <w:p>
      <w:r>
        <w:t xml:space="preserve">(d) Once daily</w:t>
      </w:r>
    </w:p>
    <w:p>
      <w:r>
        <w:t xml:space="preserve">Answer: b</w:t>
      </w:r>
    </w:p>
    <w:p>
      <w:r>
        <w:t xml:space="preserve">Solution: According to INC guidelines and ASPEN recommendations, gastric residual volume should be checked every 4-6 hours during continuous feeding to assess gastric tolerance and prevent aspiration risk. Residual &gt;200-250 mL may indicate delayed gastric emptying. Checking every 1 hour is impractical and disturbs feeding; checking only daily misses early complications. The 4-6 hour interval balances safety monitoring with minimal feeding interruption.</w:t>
      </w:r>
    </w:p>
    <w:p>
      <w:r>
        <w:t xml:space="preserve">Positive Marks: 1</w:t>
      </w:r>
    </w:p>
    <w:p>
      <w:r>
        <w:t xml:space="preserve">Negative Marks: 0.33</w:t>
      </w:r>
    </w:p>
    <w:p/>
    <w:p>
      <w:r>
        <w:rPr>
          <w:b/>
        </w:rPr>
        <w:t xml:space="preserve">Question: A patient receiving nasogastric feeding develops sudden onset of coughing, dyspnea, and tachycardia. The most likely complication is:</w:t>
      </w:r>
    </w:p>
    <w:p>
      <w:r>
        <w:t xml:space="preserve">(a) Tube migration into respiratory tract</w:t>
      </w:r>
    </w:p>
    <w:p>
      <w:r>
        <w:t xml:space="preserve">(b) Acute gastric distension</w:t>
      </w:r>
    </w:p>
    <w:p>
      <w:r>
        <w:t xml:space="preserve">(c) Hyperglycemia from feeding formula</w:t>
      </w:r>
    </w:p>
    <w:p>
      <w:r>
        <w:t xml:space="preserve">(d) Tube obstruction</w:t>
      </w:r>
    </w:p>
    <w:p>
      <w:r>
        <w:t xml:space="preserve">Answer: a</w:t>
      </w:r>
    </w:p>
    <w:p>
      <w:r>
        <w:t xml:space="preserve">Solution: Sudden respiratory symptoms during tube feeding suggest tube migration into the respiratory tract (aspiration). The formula entering the airway causes immediate cough, dyspnea, and tachycardia. Gastric distension presents with abdominal bloating, hyperglycemia is gradual and asymptomatic, and tube obstruction causes feeding difficulty not respiratory distress. Immediate action: stop feeding, attempt suctioning, reposition patient upright, notify physician, and reconfirm tube placement using pH and radiography.</w:t>
      </w:r>
    </w:p>
    <w:p>
      <w:r>
        <w:t xml:space="preserve">Positive Marks: 1</w:t>
      </w:r>
    </w:p>
    <w:p>
      <w:r>
        <w:t xml:space="preserve">Negative Marks: 0.33</w:t>
      </w:r>
    </w:p>
    <w:p/>
    <w:p>
      <w:r>
        <w:rPr>
          <w:b/>
        </w:rPr>
        <w:t xml:space="preserve">Question: Which type of enteral feeding formula is most appropriate for a post-operative patient with normal GI function on day 3 of recovery?</w:t>
      </w:r>
    </w:p>
    <w:p>
      <w:r>
        <w:t xml:space="preserve">(a) Polymeric/standard formula</w:t>
      </w:r>
    </w:p>
    <w:p>
      <w:r>
        <w:t xml:space="preserve">(b) Elemental formula</w:t>
      </w:r>
    </w:p>
    <w:p>
      <w:r>
        <w:t xml:space="preserve">(c) Specialized immunonutrition formula</w:t>
      </w:r>
    </w:p>
    <w:p>
      <w:r>
        <w:t xml:space="preserve">(d) Semi-elemental formula</w:t>
      </w:r>
    </w:p>
    <w:p>
      <w:r>
        <w:t xml:space="preserve">Answer: a</w:t>
      </w:r>
    </w:p>
    <w:p>
      <w:r>
        <w:t xml:space="preserve">Solution: Polymeric (standard) formulas containing intact proteins, fats, and carbohydrates are ideal for post-operative patients with normal GI function. Elemental formulas are reserved for severe malabsorption or pancreatic insufficiency. Immunonutrition formulas (with arginine, glutamine, omega-3 fatty acids) are used for critically ill or immunocompromised patients. Semi-elemental formulas are for mild-moderate malabsorption. Standard formula is cost-effective, well-tolerated, and provides complete nutrition.</w:t>
      </w:r>
    </w:p>
    <w:p>
      <w:r>
        <w:t xml:space="preserve">Positive Marks: 1</w:t>
      </w:r>
    </w:p>
    <w:p>
      <w:r>
        <w:t xml:space="preserve">Negative Marks: 0.33</w:t>
      </w:r>
    </w:p>
    <w:p/>
    <w:p>
      <w:r>
        <w:rPr>
          <w:b/>
        </w:rPr>
        <w:t xml:space="preserve">Question: A nursing student is calculating the feeding rate for a patient requiring 1500 kcal daily using a formula providing 1 kcal/mL. If continuous feeding is prescribed, the hourly rate should be:</w:t>
      </w:r>
    </w:p>
    <w:p>
      <w:r>
        <w:t xml:space="preserve">(a) 50 mL/hour</w:t>
      </w:r>
    </w:p>
    <w:p>
      <w:r>
        <w:t xml:space="preserve">(b) 63 mL/hour</w:t>
      </w:r>
    </w:p>
    <w:p>
      <w:r>
        <w:t xml:space="preserve">(c) 75 mL/hour</w:t>
      </w:r>
    </w:p>
    <w:p>
      <w:r>
        <w:t xml:space="preserve">(d) 100 mL/hour</w:t>
      </w:r>
    </w:p>
    <w:p>
      <w:r>
        <w:t xml:space="preserve">Answer: b</w:t>
      </w:r>
    </w:p>
    <w:p>
      <w:r>
        <w:t xml:space="preserve">Solution: Calculation: Total requirement = 1500 mL/day ÷ 24 hours = 62.5 mL/hour ≈ 63 mL/hour. To calculate feeding rate: (Total kcal requirement × 24) ÷ (hours of feeding × kcal per mL). If 1500 mL is needed daily and continuous feeding over 24 hours, divide by 24. Always round to nearest whole number and verify with physician order. Common error: confusing kcal with mL (1 kcal/mL makes them numerically equivalent).</w:t>
      </w:r>
    </w:p>
    <w:p>
      <w:r>
        <w:t xml:space="preserve">Positive Marks: 1</w:t>
      </w:r>
    </w:p>
    <w:p>
      <w:r>
        <w:t xml:space="preserve">Negative Marks: 0.33</w:t>
      </w:r>
    </w:p>
    <w:p/>
    <w:p>
      <w:r>
        <w:rPr>
          <w:b/>
        </w:rPr>
        <w:t xml:space="preserve">Question: Which of the following contraindications would require nasojejunal feeding instead of nasogastric feeding?</w:t>
      </w:r>
    </w:p>
    <w:p>
      <w:r>
        <w:t xml:space="preserve">(a) Patient with gastric outlet obstruction</w:t>
      </w:r>
    </w:p>
    <w:p>
      <w:r>
        <w:t xml:space="preserve">(b) Patient with mild gastroesophageal reflux</w:t>
      </w:r>
    </w:p>
    <w:p>
      <w:r>
        <w:t xml:space="preserve">(c) Patient requiring short-term feeding (&lt;2 weeks)</w:t>
      </w:r>
    </w:p>
    <w:p>
      <w:r>
        <w:t xml:space="preserve">(d) Patient with low serum albumin levels</w:t>
      </w:r>
    </w:p>
    <w:p>
      <w:r>
        <w:t xml:space="preserve">Answer: a</w:t>
      </w:r>
    </w:p>
    <w:p>
      <w:r>
        <w:t xml:space="preserve">Solution: Gastric outlet obstruction (pyloric stenosis, tumor, stricture) prevents normal gastric emptying, making nasogastric feeding ineffective. Nasojejunal feeding bypasses the stomach, delivering nutrition directly into the jejunum. Mild GERD is not a contraindication for NG feeding. Duration and albumin levels don't determine tube type. Nasojejunal tubes are placed during endoscopy and are more expensive but necessary when gastric function is compromised.</w:t>
      </w:r>
    </w:p>
    <w:p>
      <w:r>
        <w:t xml:space="preserve">Positive Marks: 1</w:t>
      </w:r>
    </w:p>
    <w:p>
      <w:r>
        <w:t xml:space="preserve">Negative Marks: 0.33</w:t>
      </w:r>
    </w:p>
    <w:p/>
    <w:p>
      <w:r>
        <w:rPr>
          <w:b/>
        </w:rPr>
        <w:t xml:space="preserve">Question: A patient on tube feeding develops diarrhea. Which is the PRIMARY factor in tube feeding-related diarrhea?</w:t>
      </w:r>
    </w:p>
    <w:p>
      <w:r>
        <w:t xml:space="preserve">(a) High osmolarity of feeding formula</w:t>
      </w:r>
    </w:p>
    <w:p>
      <w:r>
        <w:t xml:space="preserve">(b) Bacterial overgrowth in feeding bag</w:t>
      </w:r>
    </w:p>
    <w:p>
      <w:r>
        <w:t xml:space="preserve">(c) Inadequate fiber content in diet</w:t>
      </w:r>
    </w:p>
    <w:p>
      <w:r>
        <w:t xml:space="preserve">(d) Rapid infusion rate</w:t>
      </w:r>
    </w:p>
    <w:p>
      <w:r>
        <w:t xml:space="preserve">Answer: a</w:t>
      </w:r>
    </w:p>
    <w:p>
      <w:r>
        <w:t xml:space="preserve">Solution: High osmolarity of feeding formula is the primary cause of osmotic diarrhea in tube feeding patients. Hypertonic solutions (&gt;400 mOsm/kg) draw water into the intestinal lumen causing loose stools. Bacterial overgrowth and rapid rate contribute secondarily. Management: use isotonic formulas (300-400 mOsm/kg), initiate at slow rates (25-50 mL/hour), increase gradually. Adding soluble fiber (pectin) and maintaining meticulous feed system hygiene also help reduce diarrhea incidence.</w:t>
      </w:r>
    </w:p>
    <w:p>
      <w:r>
        <w:t xml:space="preserve">Positive Marks: 1</w:t>
      </w:r>
    </w:p>
    <w:p>
      <w:r>
        <w:t xml:space="preserve">Negative Marks: 0.33</w:t>
      </w:r>
    </w:p>
    <w:p/>
    <w:p>
      <w:r>
        <w:rPr>
          <w:b/>
        </w:rPr>
        <w:t xml:space="preserve">Question: Before administering medications through a nasogastric tube, the most important nursing action is:</w:t>
      </w:r>
    </w:p>
    <w:p>
      <w:r>
        <w:t xml:space="preserve">(a) Dilute all medications with water</w:t>
      </w:r>
    </w:p>
    <w:p>
      <w:r>
        <w:t xml:space="preserve">(b) Verify tube placement and position</w:t>
      </w:r>
    </w:p>
    <w:p>
      <w:r>
        <w:t xml:space="preserve">(c) Stop feeding for 1 hour</w:t>
      </w:r>
    </w:p>
    <w:p>
      <w:r>
        <w:t xml:space="preserve">(d) Dissolve tablets in hot water</w:t>
      </w:r>
    </w:p>
    <w:p>
      <w:r>
        <w:t xml:space="preserve">Answer: b</w:t>
      </w:r>
    </w:p>
    <w:p>
      <w:r>
        <w:t xml:space="preserve">Solution: Verifying tube placement is critical before any tube medication administration to prevent medication delivery into the respiratory tract. Methods include: pH testing (gastric pH 1-4), radiographic confirmation, capnography, auscultation (less reliable). Diluting medications prevents clogging and ensures absorption. Stopping feeds is unnecessary unless drug-nutrient interaction exists. Never dissolve enteric-coated or extended-release tablets. Always flush tube with 30 mL water before and after medication administration.</w:t>
      </w:r>
    </w:p>
    <w:p>
      <w:r>
        <w:t xml:space="preserve">Positive Marks: 1</w:t>
      </w:r>
    </w:p>
    <w:p>
      <w:r>
        <w:t xml:space="preserve">Negative Marks: 0.33</w:t>
      </w:r>
    </w:p>
    <w:p/>
    <w:p>
      <w:r>
        <w:rPr>
          <w:b/>
        </w:rPr>
        <w:t xml:space="preserve">Question: A patient with severe malabsorption and pancreatic insufficiency is prescribed enteral feeding. Which formula type provides optimal nutrition with minimal pancreatic burden?</w:t>
      </w:r>
    </w:p>
    <w:p>
      <w:r>
        <w:t xml:space="preserve">(a) Polymeric formula with high fat content</w:t>
      </w:r>
    </w:p>
    <w:p>
      <w:r>
        <w:t xml:space="preserve">(b) Elemental formula with amino acids and simple sugars</w:t>
      </w:r>
    </w:p>
    <w:p>
      <w:r>
        <w:t xml:space="preserve">(c) High-protein polymeric formula</w:t>
      </w:r>
    </w:p>
    <w:p>
      <w:r>
        <w:t xml:space="preserve">(d) Fiber-enriched formula</w:t>
      </w:r>
    </w:p>
    <w:p>
      <w:r>
        <w:t xml:space="preserve">Answer: b</w:t>
      </w:r>
    </w:p>
    <w:p>
      <w:r>
        <w:t xml:space="preserve">Solution: Elemental formulas (or monomeric formulas) contain pre-digested nutrients: amino acids (not proteins), simple sugars (glucose, fructose), and medium-chain triglycerides (MCT oils). They require minimal digestive enzyme activity, ideal for pancreatic insufficiency and severe malabsorption. Polymeric formulas require intact digestive system. High-protein and fiber-enriched formulas increase pancreatic workload. Elemental formulas are hypertonic and expensive but provide maximum nutrient absorption with minimal pancreatic stimulation.</w:t>
      </w:r>
    </w:p>
    <w:p>
      <w:r>
        <w:t xml:space="preserve">Positive Marks: 1</w:t>
      </w:r>
    </w:p>
    <w:p>
      <w:r>
        <w:t xml:space="preserve">Negative Marks: 0.33</w:t>
      </w:r>
    </w:p>
    <w:p/>
    <w:p>
      <w:r>
        <w:rPr>
          <w:b/>
        </w:rPr>
        <w:t xml:space="preserve">Question: A patient receiving continuous tube feeding accidentally pulls out the nasogastric tube. After 6 hours, the tube is reinserted. Before resuming feeding, the priority nursing action is:</w:t>
      </w:r>
    </w:p>
    <w:p>
      <w:r>
        <w:t xml:space="preserve">(a) Resume feeding at previous rate immediately</w:t>
      </w:r>
    </w:p>
    <w:p>
      <w:r>
        <w:t xml:space="preserve">(b) Verify tube placement and confirm gastric residual volume</w:t>
      </w:r>
    </w:p>
    <w:p>
      <w:r>
        <w:t xml:space="preserve">(c) Wait 24 hours before resuming feeding</w:t>
      </w:r>
    </w:p>
    <w:p>
      <w:r>
        <w:t xml:space="preserve">(d) Give a small bolus to check tolerance</w:t>
      </w:r>
    </w:p>
    <w:p>
      <w:r>
        <w:t xml:space="preserve">Answer: b</w:t>
      </w:r>
    </w:p>
    <w:p>
      <w:r>
        <w:t xml:space="preserve">Solution: After tube reinsertion, tube placement verification is mandatory using pH testing, radiography, or capnography to ensure correct gastric position and prevent aspiration. Checking gastric residual volume assesses gastric emptying and tolerance. Resuming at previous rate risks aspiration and dumping. Waiting 24 hours is unnecessary. Starting with small bolus (25-50 mL) is appropriate only after placement confirmation and residual check. This is a critical safety step preventing serious complications.</w:t>
      </w:r>
    </w:p>
    <w:p>
      <w:r>
        <w:t xml:space="preserve">Positive Marks: 1</w:t>
      </w:r>
    </w:p>
    <w:p>
      <w:r>
        <w:t xml:space="preserve">Negative Marks: 0.33</w:t>
      </w:r>
    </w:p>
    <w:p/>
    <w:p>
      <w:r>
        <w:rPr>
          <w:b/>
        </w:rPr>
        <w:t xml:space="preserve">Question: Which phenomenon explains why a hypertonic feeding formula administered rapidly causes sudden abdominal cramping, sweating, and tachycardia?</w:t>
      </w:r>
    </w:p>
    <w:p>
      <w:r>
        <w:t xml:space="preserve">(a) Osmotic shift of fluid into bowel lumen with rapid fluid absorption</w:t>
      </w:r>
    </w:p>
    <w:p>
      <w:r>
        <w:t xml:space="preserve">(b) Rapid nutrient absorption causing postprandial hyperglycemia</w:t>
      </w:r>
    </w:p>
    <w:p>
      <w:r>
        <w:t xml:space="preserve">(c) Bacterial fermentation of undigested carbohydrates</w:t>
      </w:r>
    </w:p>
    <w:p>
      <w:r>
        <w:t xml:space="preserve">(d) Reflux of feeding into esophagus causing vagal stimulation</w:t>
      </w:r>
    </w:p>
    <w:p>
      <w:r>
        <w:t xml:space="preserve">Answer: a</w:t>
      </w:r>
    </w:p>
    <w:p>
      <w:r>
        <w:t xml:space="preserve">Solution: Dumping syndrome results from osmotic fluid shift into the intestinal lumen when hypertonic (&gt;400 mOsm/kg) feeding is administered rapidly. This rapid fluid shift causes cramping, diarrhea, and rapid glucose absorption triggers sympathetic response (sweating, tachycardia). The mechanism involves: (1) osmotic effect drawing water into bowel, (2) rapid nutrient absorption causing hyperglycemia, and (3) autonomic nervous system stimulation. Prevention: slow infusion, isotonic formulas, continuous rather than bolus feeding.</w:t>
      </w:r>
    </w:p>
    <w:p>
      <w:r>
        <w:t xml:space="preserve">Positive Marks: 1</w:t>
      </w:r>
    </w:p>
    <w:p>
      <w:r>
        <w:t xml:space="preserve">Negative Marks: 0.33</w:t>
      </w:r>
    </w:p>
    <w:p/>
    <w:p>
      <w:r>
        <w:rPr>
          <w:b/>
        </w:rPr>
        <w:t xml:space="preserve">Question: A critically ill patient requiring tube feeding has a history of aspiration pneumonia. Which feeding method and tube placement combination provides maximum safety?</w:t>
      </w:r>
    </w:p>
    <w:p>
      <w:r>
        <w:t xml:space="preserve">(a) Bolus feeding via nasogastric tube</w:t>
      </w:r>
    </w:p>
    <w:p>
      <w:r>
        <w:t xml:space="preserve">(b) Continuous feeding via nasojejunal tube</w:t>
      </w:r>
    </w:p>
    <w:p>
      <w:r>
        <w:t xml:space="preserve">(c) Intermittent feeding via gastrostomy tube</w:t>
      </w:r>
    </w:p>
    <w:p>
      <w:r>
        <w:t xml:space="preserve">(d) Gravity drip feeding via nasogastric tube</w:t>
      </w:r>
    </w:p>
    <w:p>
      <w:r>
        <w:t xml:space="preserve">Answer: b</w:t>
      </w:r>
    </w:p>
    <w:p>
      <w:r>
        <w:t xml:space="preserve">Solution: Nasojejunal tubes with continuous feeding provide maximum aspiration protection because: (1) jejunal placement bypasses the stomach, reducing reflux risk, (2) continuous infusion maintains steady nutrient delivery without sudden volume increases, (3) absence of gastric residue minimizes aspiration potential. Nasogastric tubes and bolus/gravity methods increase reflux risk. In high-risk patients (altered consciousness, impaired swallowing), jejunal placement is safer despite technical difficulty. Elevate head of bed 30-45° regardless of feeding method.</w:t>
      </w:r>
    </w:p>
    <w:p>
      <w:r>
        <w:t xml:space="preserve">Positive Marks: 1</w:t>
      </w:r>
    </w:p>
    <w:p>
      <w:r>
        <w:t xml:space="preserve">Negative Marks: 0.33</w:t>
      </w:r>
    </w:p>
    <w:p/>
    <w:p>
      <w:r>
        <w:rPr>
          <w:b/>
        </w:rPr>
        <w:t xml:space="preserve">Question: A 65-year-old patient on day 5 of tube feeding develops fever (38.5°C), abdominal distension, and diarrhea. Laboratory shows elevated WBC (15,000/mm³). The most likely diagnosis is:</w:t>
      </w:r>
    </w:p>
    <w:p>
      <w:r>
        <w:t xml:space="preserve">(a) Contaminated feeding formula causing bacterial gastroenteritis</w:t>
      </w:r>
    </w:p>
    <w:p>
      <w:r>
        <w:t xml:space="preserve">(b) Osmotic diarrhea from hypertonic formula</w:t>
      </w:r>
    </w:p>
    <w:p>
      <w:r>
        <w:t xml:space="preserve">(c) Medication-related diarrhea (antibiotics)</w:t>
      </w:r>
    </w:p>
    <w:p>
      <w:r>
        <w:t xml:space="preserve">(d) Dumping syndrome</w:t>
      </w:r>
    </w:p>
    <w:p>
      <w:r>
        <w:t xml:space="preserve">Answer: a</w:t>
      </w:r>
    </w:p>
    <w:p>
      <w:r>
        <w:t xml:space="preserve">Solution: The combination of fever, abdominal distension, diarrhea, and elevated WBC suggests bacterial contamination of feeding formula or tube system, causing infectious gastroenteritis. Osmotic diarrhea and dumping are afebrile conditions. Antibiotic-induced diarrhea (C. difficile) presents differently. Contamination occurs from improper tube/bag care, expired formula, or room-temperature storage &gt;4 hours. Management: discard formula, change tube system, use fresh sterile formula, maintain proper storage (refrigeration at 4°C, &lt;24 hours once opened), use aseptic technique during preparation.</w:t>
      </w:r>
    </w:p>
    <w:p>
      <w:r>
        <w:t xml:space="preserve">Positive Marks: 1</w:t>
      </w:r>
    </w:p>
    <w:p>
      <w:r>
        <w:t xml:space="preserve">Negative Marks: 0.33</w:t>
      </w:r>
    </w:p>
    <w:p/>
    <w:p>
      <w:r>
        <w:rPr>
          <w:b/>
        </w:rPr>
        <w:t xml:space="preserve">Question: Which complication of long-term gastrostomy feeding presents with erosion of gastric mucosa leading to chronic GI blood loss and iron-deficiency anemia?</w:t>
      </w:r>
    </w:p>
    <w:p>
      <w:r>
        <w:t xml:space="preserve">(a) Tube site infection</w:t>
      </w:r>
    </w:p>
    <w:p>
      <w:r>
        <w:t xml:space="preserve">(b) Buried bumper syndrome</w:t>
      </w:r>
    </w:p>
    <w:p>
      <w:r>
        <w:t xml:space="preserve">(c) Gastric ulceration</w:t>
      </w:r>
    </w:p>
    <w:p>
      <w:r>
        <w:t xml:space="preserve">(d) Tube obstruction</w:t>
      </w:r>
    </w:p>
    <w:p>
      <w:r>
        <w:t xml:space="preserve">Answer: c</w:t>
      </w:r>
    </w:p>
    <w:p>
      <w:r>
        <w:t xml:space="preserve">Solution: Gastric ulceration develops from chronic gastrostomy tube irritation of the gastric mucosa, causing erosion and occult GI bleeding leading to chronic anemia. Buried bumper syndrome involves internal bumper migration into gastric wall (less bleeding, more obstruction). Tube site infection affects external stoma, not causing systemic bleeding. Tube obstruction presents with feeding difficulty. Prevention: regular tube rotation, maintain proper tube position, use appropriate tube size, monitor for visible bleeding or coffee-ground aspirate, treat with PPI therapy if ulcers develop.</w:t>
      </w:r>
    </w:p>
    <w:p>
      <w:r>
        <w:t xml:space="preserve">Positive Marks: 1</w:t>
      </w:r>
    </w:p>
    <w:p>
      <w:r>
        <w:t xml:space="preserve">Negative Marks: 0.33</w:t>
      </w:r>
    </w:p>
    <w:p/>
    <w:p>
      <w:r>
        <w:rPr>
          <w:b/>
        </w:rPr>
        <w:t xml:space="preserve">Question: A patient requires a feeding formula adjustment from 1 kcal/mL to 1.5 kcal/mL (calorie density increase). If the hourly rate remains 75 mL, what is the new daily caloric intake?</w:t>
      </w:r>
    </w:p>
    <w:p>
      <w:r>
        <w:t xml:space="preserve">(a) 1500 kcal/day</w:t>
      </w:r>
    </w:p>
    <w:p>
      <w:r>
        <w:t xml:space="preserve">(b) 2000 kcal/day</w:t>
      </w:r>
    </w:p>
    <w:p>
      <w:r>
        <w:t xml:space="preserve">(c) 2700 kcal/day</w:t>
      </w:r>
    </w:p>
    <w:p>
      <w:r>
        <w:t xml:space="preserve">(d) 3000 kcal/day</w:t>
      </w:r>
    </w:p>
    <w:p>
      <w:r>
        <w:t xml:space="preserve">Answer: c</w:t>
      </w:r>
    </w:p>
    <w:p>
      <w:r>
        <w:t xml:space="preserve">Solution: Calculation: 1.5 kcal/mL × 75 mL/hour × 24 hours = 2700 kcal/day. When formula density increases from 1 to 1.5 kcal/mL at constant infusion rate, caloric delivery increases by 50%. Original intake at 75 mL/hour was 1800 kcal/day (1 × 75 × 24), now becomes 2700 kcal/day. Concentrated formulas are used to meet high caloric needs while limiting fluid intake, beneficial in volume-restricted patients (heart/kidney disease) but risk hypertonicity-related diarrhea if not managed carefully.</w:t>
      </w:r>
    </w:p>
    <w:p>
      <w:r>
        <w:t xml:space="preserve">Positive Marks: 1</w:t>
      </w:r>
    </w:p>
    <w:p>
      <w:r>
        <w:t xml:space="preserve">Negative Marks: 0.33</w:t>
      </w:r>
    </w:p>
    <w:p/>
    <w:p>
      <w:r>
        <w:rPr>
          <w:b/>
        </w:rPr>
        <w:t xml:space="preserve">Question: A patient with severe esophageal stricture and dysphagia is unable to tolerate oral intake or nasogastric feeding. Which surgical intervention provides long-term enteral access with lowest complication rates?</w:t>
      </w:r>
    </w:p>
    <w:p>
      <w:r>
        <w:t xml:space="preserve">(a) Percutaneous endoscopic gastrostomy (PEG)</w:t>
      </w:r>
    </w:p>
    <w:p>
      <w:r>
        <w:t xml:space="preserve">(b) Surgical gastrostomy</w:t>
      </w:r>
    </w:p>
    <w:p>
      <w:r>
        <w:t xml:space="preserve">(c) Percutaneous endoscopic jejunostomy (PEJ)</w:t>
      </w:r>
    </w:p>
    <w:p>
      <w:r>
        <w:t xml:space="preserve">(d) Nasojejunal tube placement</w:t>
      </w:r>
    </w:p>
    <w:p>
      <w:r>
        <w:t xml:space="preserve">Answer: a</w:t>
      </w:r>
    </w:p>
    <w:p>
      <w:r>
        <w:t xml:space="preserve">Solution: Percutaneous endoscopic gastrostomy (PEG) is the gold standard for long-term enteral access (&gt;4 weeks) with low complication rates (1-4%), minimal invasiveness compared to surgical gastrostomy, good patient tolerance, and easy nursing care. It bypasses esophageal stricture, maintaining normal stomach physiology. PEJ is reserved for gastric outlet obstruction or gastric dysfunction. Nasojejunal tubes are temporary. Surgical gastrostomy has higher morbidity. PEG placement is safe, cost-effective, and allows independent tube feeding at home.</w:t>
      </w:r>
    </w:p>
    <w:p>
      <w:r>
        <w:t xml:space="preserve">Positive Marks: 1</w:t>
      </w:r>
    </w:p>
    <w:p>
      <w:r>
        <w:t xml:space="preserve">Negative Marks: 0.33</w:t>
      </w:r>
    </w:p>
    <w:p/>
    <w:p>
      <w:r>
        <w:rPr>
          <w:b/>
        </w:rPr>
        <w:t xml:space="preserve">Question: During tube feeding, administering cisapride or metoclopramide is indicated when:</w:t>
      </w:r>
    </w:p>
    <w:p>
      <w:r>
        <w:t xml:space="preserve">(a) Gastric residual volume exceeds 200 mL</w:t>
      </w:r>
    </w:p>
    <w:p>
      <w:r>
        <w:t xml:space="preserve">(b) Diarrhea develops requiring formula change</w:t>
      </w:r>
    </w:p>
    <w:p>
      <w:r>
        <w:t xml:space="preserve">(c) Patient complains of nausea and bloating</w:t>
      </w:r>
    </w:p>
    <w:p>
      <w:r>
        <w:t xml:space="preserve">(d) Feeding tube requires flushing</w:t>
      </w:r>
    </w:p>
    <w:p>
      <w:r>
        <w:t xml:space="preserve">Answer: a</w:t>
      </w:r>
    </w:p>
    <w:p>
      <w:r>
        <w:t xml:space="preserve">Solution: Prokinetic agents (metoclopramide, cisapride, domperidone) are indicated when gastric residual volume &gt;200 mL, indicating delayed gastric emptying. These agents enhance gastric motility and accelerate stomach-to-intestine passage. Diarrhea requires osmolarity reduction, not prokinetics. Nausea may indicate different issues (dumping, obstruction, infection). Prokinetics don't assist tube flushing. Metoclopramide works by blocking dopamine (10 mg IV/oral); cisapride increases acetylcholine effects. These interventions prevent aspiration risk from high residual volume and allow continuation of beneficial tube feeding.</w:t>
      </w:r>
    </w:p>
    <w:p>
      <w:r>
        <w:t xml:space="preserve">Positive Marks: 1</w:t>
      </w:r>
    </w:p>
    <w:p>
      <w:r>
        <w:t xml:space="preserve">Negative Marks: 0.33</w:t>
      </w:r>
    </w:p>
    <w:p/>
    <w:p>
      <w:r>
        <w:rPr>
          <w:b/>
        </w:rPr>
        <w:t xml:space="preserve">Question: A 45-year-old patient receiving continuous nasogastric tube feeding develops watery diarrhea on day 2 of feeding. The formula osmolarity is 550 mOsm/L and is being infused at 100 mL/hour. The patient has no fever, normal white blood cell count, and stool culture is pending. Which is the most likely cause of diarrhea?</w:t>
      </w:r>
    </w:p>
    <w:p>
      <w:r>
        <w:t xml:space="preserve">(a) Bacterial contamination of the feeding formula</w:t>
      </w:r>
    </w:p>
    <w:p>
      <w:r>
        <w:t xml:space="preserve">(b) Hyperosmolar formula infused at excessive rate</w:t>
      </w:r>
    </w:p>
    <w:p>
      <w:r>
        <w:t xml:space="preserve">(c) Gastroenteritis from ingestion of contaminated food</w:t>
      </w:r>
    </w:p>
    <w:p>
      <w:r>
        <w:t xml:space="preserve">(d) Inadequate dietary fiber content in the formula</w:t>
      </w:r>
    </w:p>
    <w:p>
      <w:r>
        <w:t xml:space="preserve">Answer: b</w:t>
      </w:r>
    </w:p>
    <w:p>
      <w:r>
        <w:t xml:space="preserve">Solution: High osmolarity formulas (&gt;450 mOsm/L) combined with rapid infusion rates cause osmotic diarrhea by drawing fluid into the intestinal lumen rather than absorbing it. This is a preventable complication managed by using isotonic formulas, diluting the formula, or reducing the infusion rate with gradual advancement. Bacterial contamination presents with fever and elevated WBC, both absent here. Gastroenteritis involves additional systemic symptoms beyond diarrhea. Inadequate fiber typically causes constipation, not diarrhea. This principle is foundational in ASPEN nutrition guidelines and INC nursing standards. Memory aid: High osmolarity + High rate = Osmotic fluid shift → Diarrhea.</w:t>
      </w:r>
    </w:p>
    <w:p>
      <w:r>
        <w:t xml:space="preserve">Positive Marks: 1</w:t>
      </w:r>
    </w:p>
    <w:p>
      <w:r>
        <w:t xml:space="preserve">Negative Marks: 0.33</w:t>
      </w:r>
    </w:p>
    <w:sectPr>
      <w:pgSz w:w="11906" w:h="16838"/>
      <w:pgMar w:top="1134" w:right="1134" w:bottom="1134" w:left="1134"/>
    </w:sectPr>
  </w:body>
</w:document>
</file>