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approximate daily caloric requirement for an adolescent girl aged 13-18 years with moderate activity level?</w:t>
      </w:r>
    </w:p>
    <w:p>
      <w:r>
        <w:t xml:space="preserve">(a) 1400-1600 kcal</w:t>
      </w:r>
    </w:p>
    <w:p>
      <w:r>
        <w:t xml:space="preserve">(b) 1800-2000 kcal</w:t>
      </w:r>
    </w:p>
    <w:p>
      <w:r>
        <w:t xml:space="preserve">(c) 2200-2400 kcal</w:t>
      </w:r>
    </w:p>
    <w:p>
      <w:r>
        <w:t xml:space="preserve">(d) 2600-2800 kcal</w:t>
      </w:r>
    </w:p>
    <w:p>
      <w:r>
        <w:t xml:space="preserve">Answer: b</w:t>
      </w:r>
    </w:p>
    <w:p>
      <w:r>
        <w:t xml:space="preserve">Solution: Adolescent girls aged 13-18 years require approximately 1800-2000 kcal/day depending on activity level and growth rate. Option A (1400-1600) is insufficient for active adolescent growth. Option C and D exceed requirements for girls and are typical for adolescent boys or very active individuals. This is a foundational requirement based on INC nutrition guidelines and Recommended Dietary Allowance (RDA).</w:t>
      </w:r>
    </w:p>
    <w:p>
      <w:r>
        <w:t xml:space="preserve">Positive Marks: 1</w:t>
      </w:r>
    </w:p>
    <w:p>
      <w:r>
        <w:t xml:space="preserve">Negative Marks: 0.33</w:t>
      </w:r>
    </w:p>
    <w:p/>
    <w:p>
      <w:r>
        <w:rPr>
          <w:b/>
        </w:rPr>
        <w:t xml:space="preserve">Question: The recommended daily protein intake for adolescent boys aged 13-18 years is:</w:t>
      </w:r>
    </w:p>
    <w:p>
      <w:r>
        <w:t xml:space="preserve">(a) 0.8 g/kg body weight</w:t>
      </w:r>
    </w:p>
    <w:p>
      <w:r>
        <w:t xml:space="preserve">(b) 1.0 g/kg body weight</w:t>
      </w:r>
    </w:p>
    <w:p>
      <w:r>
        <w:t xml:space="preserve">(c) 1.2 g/kg body weight</w:t>
      </w:r>
    </w:p>
    <w:p>
      <w:r>
        <w:t xml:space="preserve">(d) 1.5 g/kg body weight</w:t>
      </w:r>
    </w:p>
    <w:p>
      <w:r>
        <w:t xml:space="preserve">Answer: b</w:t>
      </w:r>
    </w:p>
    <w:p>
      <w:r>
        <w:t xml:space="preserve">Solution: Adolescent boys aged 13-18 years require 1.0 g/kg body weight daily to support rapid growth, muscle development, and tissue repair. The adult requirement (0.8 g/kg) is insufficient during adolescence. Options C and D exceed needs and are only indicated for athletes or specific medical conditions. This recommendation aligns with Indian RDA and Ghai's textbook of pediatric nutrition.</w:t>
      </w:r>
    </w:p>
    <w:p>
      <w:r>
        <w:t xml:space="preserve">Positive Marks: 1</w:t>
      </w:r>
    </w:p>
    <w:p>
      <w:r>
        <w:t xml:space="preserve">Negative Marks: 0.33</w:t>
      </w:r>
    </w:p>
    <w:p/>
    <w:p>
      <w:r>
        <w:rPr>
          <w:b/>
        </w:rPr>
        <w:t xml:space="preserve">Question: Which mineral is MOST critical for bone development during adolescence?</w:t>
      </w:r>
    </w:p>
    <w:p>
      <w:r>
        <w:t xml:space="preserve">(a) Zinc</w:t>
      </w:r>
    </w:p>
    <w:p>
      <w:r>
        <w:t xml:space="preserve">(b) Calcium</w:t>
      </w:r>
    </w:p>
    <w:p>
      <w:r>
        <w:t xml:space="preserve">(c) Phosphorus</w:t>
      </w:r>
    </w:p>
    <w:p>
      <w:r>
        <w:t xml:space="preserve">(d) Magnesium</w:t>
      </w:r>
    </w:p>
    <w:p>
      <w:r>
        <w:t xml:space="preserve">Answer: b</w:t>
      </w:r>
    </w:p>
    <w:p>
      <w:r>
        <w:t xml:space="preserve">Solution: Calcium is the primary mineral essential for bone mineralization and peak bone mass development during adolescence (90% of peak bone mass is achieved by age 18). While zinc supports growth and phosphorus aids bone formation, calcium remains most critical. Magnesium plays a supportive role but is secondary. Adequate calcium intake (1200-1300 mg/day) during adolescence prevents osteoporosis in adulthood, as per Dutta's nutrition textbook.</w:t>
      </w:r>
    </w:p>
    <w:p>
      <w:r>
        <w:t xml:space="preserve">Positive Marks: 1</w:t>
      </w:r>
    </w:p>
    <w:p>
      <w:r>
        <w:t xml:space="preserve">Negative Marks: 0.33</w:t>
      </w:r>
    </w:p>
    <w:p/>
    <w:p>
      <w:r>
        <w:rPr>
          <w:b/>
        </w:rPr>
        <w:t xml:space="preserve">Question: The most common nutritional deficiency in adolescent girls in India is:</w:t>
      </w:r>
    </w:p>
    <w:p>
      <w:r>
        <w:t xml:space="preserve">(a) Vitamin A deficiency</w:t>
      </w:r>
    </w:p>
    <w:p>
      <w:r>
        <w:t xml:space="preserve">(b) Protein-energy malnutrition</w:t>
      </w:r>
    </w:p>
    <w:p>
      <w:r>
        <w:t xml:space="preserve">(c) Iron deficiency anemia</w:t>
      </w:r>
    </w:p>
    <w:p>
      <w:r>
        <w:t xml:space="preserve">(d) Iodine deficiency</w:t>
      </w:r>
    </w:p>
    <w:p>
      <w:r>
        <w:t xml:space="preserve">Answer: c</w:t>
      </w:r>
    </w:p>
    <w:p>
      <w:r>
        <w:t xml:space="preserve">Solution: Iron deficiency anemia is the most prevalent nutritional problem in adolescent girls in India due to inadequate dietary iron intake, poor bioavailability, and menstrual blood loss beginning at menarche. Vitamin A and iodine deficiencies are less prevalent in urban areas. Protein-energy malnutrition, though significant, is secondary to iron deficiency as the leading deficiency. This is well-documented in national surveys and epidemiological data cited in Park's textbook of preventive and social medicine.</w:t>
      </w:r>
    </w:p>
    <w:p>
      <w:r>
        <w:t xml:space="preserve">Positive Marks: 1</w:t>
      </w:r>
    </w:p>
    <w:p>
      <w:r>
        <w:t xml:space="preserve">Negative Marks: 0.33</w:t>
      </w:r>
    </w:p>
    <w:p/>
    <w:p>
      <w:r>
        <w:rPr>
          <w:b/>
        </w:rPr>
        <w:t xml:space="preserve">Question: The Recommended Dietary Allowance (RDA) for iron in adolescent girls aged 13-18 years is:</w:t>
      </w:r>
    </w:p>
    <w:p>
      <w:r>
        <w:t xml:space="preserve">(a) 12 mg/day</w:t>
      </w:r>
    </w:p>
    <w:p>
      <w:r>
        <w:t xml:space="preserve">(b) 18 mg/day</w:t>
      </w:r>
    </w:p>
    <w:p>
      <w:r>
        <w:t xml:space="preserve">(c) 21 mg/day</w:t>
      </w:r>
    </w:p>
    <w:p>
      <w:r>
        <w:t xml:space="preserve">(d) 27 mg/day</w:t>
      </w:r>
    </w:p>
    <w:p>
      <w:r>
        <w:t xml:space="preserve">Answer: b</w:t>
      </w:r>
    </w:p>
    <w:p>
      <w:r>
        <w:t xml:space="preserve">Solution: Adolescent girls require 18 mg/day of iron, which is significantly higher than adult females (8-9 mg) due to increased blood volume, muscle mass development, and menstrual losses. The requirement increases after menarche. Option A is below the adolescent requirement. Options C and D exceed the RDA and are only for pregnant/lactating females. This is based on INC syllabus and FAO/WHO recommendations.</w:t>
      </w:r>
    </w:p>
    <w:p>
      <w:r>
        <w:t xml:space="preserve">Positive Marks: 1</w:t>
      </w:r>
    </w:p>
    <w:p>
      <w:r>
        <w:t xml:space="preserve">Negative Marks: 0.33</w:t>
      </w:r>
    </w:p>
    <w:p/>
    <w:p>
      <w:r>
        <w:rPr>
          <w:b/>
        </w:rPr>
        <w:t xml:space="preserve">Question: Which clinical sign is most suggestive of protein malnutrition in an adolescent?</w:t>
      </w:r>
    </w:p>
    <w:p>
      <w:r>
        <w:t xml:space="preserve">(a) Bitot's spots and follicular hyperkeratosis</w:t>
      </w:r>
    </w:p>
    <w:p>
      <w:r>
        <w:t xml:space="preserve">(b) Muscle wasting and loss of subcutaneous fat</w:t>
      </w:r>
    </w:p>
    <w:p>
      <w:r>
        <w:t xml:space="preserve">(c) Bleeding gums and poor wound healing</w:t>
      </w:r>
    </w:p>
    <w:p>
      <w:r>
        <w:t xml:space="preserve">(d) Bow legs and rachitic rosary</w:t>
      </w:r>
    </w:p>
    <w:p>
      <w:r>
        <w:t xml:space="preserve">Answer: b</w:t>
      </w:r>
    </w:p>
    <w:p>
      <w:r>
        <w:t xml:space="preserve">Solution: Protein malnutrition causes muscle wasting, loss of subcutaneous fat, growth retardation, and decreased muscle mass in adolescents. Bitot's spots indicate vitamin A deficiency. Bleeding gums and poor wound healing suggest vitamin C deficiency. Bow legs and rachitic rosary are signs of vitamin D deficiency rickets. Protein is essential for growth and muscle development during adolescence, making these signs pathognomonic for protein deficiency.</w:t>
      </w:r>
    </w:p>
    <w:p>
      <w:r>
        <w:t xml:space="preserve">Positive Marks: 1</w:t>
      </w:r>
    </w:p>
    <w:p>
      <w:r>
        <w:t xml:space="preserve">Negative Marks: 0.33</w:t>
      </w:r>
    </w:p>
    <w:p/>
    <w:p>
      <w:r>
        <w:rPr>
          <w:b/>
        </w:rPr>
        <w:t xml:space="preserve">Question: Zinc is essential during adolescence primarily for:</w:t>
      </w:r>
    </w:p>
    <w:p>
      <w:r>
        <w:t xml:space="preserve">(a) Bone calcification and mineralization</w:t>
      </w:r>
    </w:p>
    <w:p>
      <w:r>
        <w:t xml:space="preserve">(b) Sexual maturation and reproductive development</w:t>
      </w:r>
    </w:p>
    <w:p>
      <w:r>
        <w:t xml:space="preserve">(c) Hemoglobin synthesis and oxygen transport</w:t>
      </w:r>
    </w:p>
    <w:p>
      <w:r>
        <w:t xml:space="preserve">(d) Collagen formation and wound healing</w:t>
      </w:r>
    </w:p>
    <w:p>
      <w:r>
        <w:t xml:space="preserve">Answer: b</w:t>
      </w:r>
    </w:p>
    <w:p>
      <w:r>
        <w:t xml:space="preserve">Solution: Zinc is crucial for sexual maturation, spermatogenesis in males, and pubertal development in both sexes. Deficiency delays puberty and growth. While zinc supports bone mineralization, hemoglobin synthesis, and collagen formation, its most critical role during adolescence is enabling the physiological changes of puberty. The RDA for zinc in adolescents is 8-9 mg/day for girls and 11-13 mg/day for boys, reflecting this developmental need.</w:t>
      </w:r>
    </w:p>
    <w:p>
      <w:r>
        <w:t xml:space="preserve">Positive Marks: 1</w:t>
      </w:r>
    </w:p>
    <w:p>
      <w:r>
        <w:t xml:space="preserve">Negative Marks: 0.33</w:t>
      </w:r>
    </w:p>
    <w:p/>
    <w:p>
      <w:r>
        <w:rPr>
          <w:b/>
        </w:rPr>
        <w:t xml:space="preserve">Question: Body Mass Index (BMI) interpretation in adolescents differs from adults because:</w:t>
      </w:r>
    </w:p>
    <w:p>
      <w:r>
        <w:t xml:space="preserve">(a) Adolescents have higher muscle mass and lower fat percentage</w:t>
      </w:r>
    </w:p>
    <w:p>
      <w:r>
        <w:t xml:space="preserve">(b) Age and sex-specific growth charts are required for classification</w:t>
      </w:r>
    </w:p>
    <w:p>
      <w:r>
        <w:t xml:space="preserve">(c) Standard adult cutoffs do not account for pubertal development stage</w:t>
      </w:r>
    </w:p>
    <w:p>
      <w:r>
        <w:t xml:space="preserve">(d) Adolescents require higher caloric intake affecting weight</w:t>
      </w:r>
    </w:p>
    <w:p>
      <w:r>
        <w:t xml:space="preserve">Answer: b</w:t>
      </w:r>
    </w:p>
    <w:p>
      <w:r>
        <w:t xml:space="preserve">Solution: Adolescent BMI assessment requires age and sex-specific percentile charts (CDC or WHO growth charts) rather than fixed adult cutoffs, as normal weight ranges vary significantly during pubertal development. Body composition changes with development, making static cutoffs inappropriate. While adolescents do have varying body composition, the practical clinical solution is using percentile-based classification (underweight &lt;5th percentile, overweight 85-95th, obese &gt;95th). This approach is mandated by INC guidelines for pediatric nutritional assessment.</w:t>
      </w:r>
    </w:p>
    <w:p>
      <w:r>
        <w:t xml:space="preserve">Positive Marks: 1</w:t>
      </w:r>
    </w:p>
    <w:p>
      <w:r>
        <w:t xml:space="preserve">Negative Marks: 0.33</w:t>
      </w:r>
    </w:p>
    <w:p/>
    <w:p>
      <w:r>
        <w:rPr>
          <w:b/>
        </w:rPr>
        <w:t xml:space="preserve">Question: An adolescent athlete requires increased protein intake primarily to:</w:t>
      </w:r>
    </w:p>
    <w:p>
      <w:r>
        <w:t xml:space="preserve">(a) Increase energy availability during exercise</w:t>
      </w:r>
    </w:p>
    <w:p>
      <w:r>
        <w:t xml:space="preserve">(b) Enhance oxygen-carrying capacity of blood</w:t>
      </w:r>
    </w:p>
    <w:p>
      <w:r>
        <w:t xml:space="preserve">(c) Support muscle repair and growth after training</w:t>
      </w:r>
    </w:p>
    <w:p>
      <w:r>
        <w:t xml:space="preserve">(d) Improve cardiovascular endurance capacity</w:t>
      </w:r>
    </w:p>
    <w:p>
      <w:r>
        <w:t xml:space="preserve">Answer: c</w:t>
      </w:r>
    </w:p>
    <w:p>
      <w:r>
        <w:t xml:space="preserve">Solution: Athletes require 1.2-2.0 g/kg protein daily compared to non-athletes (1.0 g/kg) to repair exercise-induced muscle microtrauma and support hypertrophy. Increased energy comes from carbohydrates, not protein. Oxygen-carrying capacity depends on hemoglobin/iron, not protein. Endurance is improved by aerobic training and adequate carbohydrate. In adolescent athletes, adequate protein prevents injury, accelerates recovery, and supports both growth and training adaptations.</w:t>
      </w:r>
    </w:p>
    <w:p>
      <w:r>
        <w:t xml:space="preserve">Positive Marks: 1</w:t>
      </w:r>
    </w:p>
    <w:p>
      <w:r>
        <w:t xml:space="preserve">Negative Marks: 0.33</w:t>
      </w:r>
    </w:p>
    <w:p/>
    <w:p>
      <w:r>
        <w:rPr>
          <w:b/>
        </w:rPr>
        <w:t xml:space="preserve">Question: The primary cause of anemia in adolescent females in developing countries is:</w:t>
      </w:r>
    </w:p>
    <w:p>
      <w:r>
        <w:t xml:space="preserve">(a) Vitamin B12 deficiency from vegetarian diet</w:t>
      </w:r>
    </w:p>
    <w:p>
      <w:r>
        <w:t xml:space="preserve">(b) Chronic infections and parasitic infestations</w:t>
      </w:r>
    </w:p>
    <w:p>
      <w:r>
        <w:t xml:space="preserve">(c) Iron deficiency from inadequate dietary intake and menstrual losses</w:t>
      </w:r>
    </w:p>
    <w:p>
      <w:r>
        <w:t xml:space="preserve">(d) Folate deficiency from poor dietary diversity</w:t>
      </w:r>
    </w:p>
    <w:p>
      <w:r>
        <w:t xml:space="preserve">Answer: c</w:t>
      </w:r>
    </w:p>
    <w:p>
      <w:r>
        <w:t xml:space="preserve">Solution: Iron deficiency anemia is caused by inadequate dietary iron intake combined with increased losses from menstruation beginning at menarche. While infections, parasites, and B12/folate deficiencies contribute, iron deficiency is the predominant cause, responsible for 80-90% of adolescent female anemia in India. Vegetarian diets increase risk due to lower bioavailability of non-heme iron. This is well-established in epidemiological studies and forms the basis for iron supplementation programs targeting adolescent girls.</w:t>
      </w:r>
    </w:p>
    <w:p>
      <w:r>
        <w:t xml:space="preserve">Positive Marks: 1</w:t>
      </w:r>
    </w:p>
    <w:p>
      <w:r>
        <w:t xml:space="preserve">Negative Marks: 0.33</w:t>
      </w:r>
    </w:p>
    <w:p/>
    <w:p>
      <w:r>
        <w:rPr>
          <w:b/>
        </w:rPr>
        <w:t xml:space="preserve">Question: Vitamin A is particularly important during adolescence for:</w:t>
      </w:r>
    </w:p>
    <w:p>
      <w:r>
        <w:t xml:space="preserve">(a) Bone density and calcium absorption</w:t>
      </w:r>
    </w:p>
    <w:p>
      <w:r>
        <w:t xml:space="preserve">(b) Vision, immune function, and reproductive development</w:t>
      </w:r>
    </w:p>
    <w:p>
      <w:r>
        <w:t xml:space="preserve">(c) Hemoglobin synthesis and oxygen transport</w:t>
      </w:r>
    </w:p>
    <w:p>
      <w:r>
        <w:t xml:space="preserve">(d) Thyroid hormone production and metabolism</w:t>
      </w:r>
    </w:p>
    <w:p>
      <w:r>
        <w:t xml:space="preserve">Answer: b</w:t>
      </w:r>
    </w:p>
    <w:p>
      <w:r>
        <w:t xml:space="preserve">Solution: Vitamin A is essential for normal vision (especially night vision), strengthening immune function during a critical developmental period, and supporting reproductive system development. While vitamin A supports calcium absorption indirectly, its primary roles during adolescence are vision and immunity. Hemoglobin synthesis requires iron and B vitamins. Thyroid hormone production needs iodine and selenium. The RDA for vitamin A is 600-700 mcg/day for adolescents to prevent deficiency-related complications.</w:t>
      </w:r>
    </w:p>
    <w:p>
      <w:r>
        <w:t xml:space="preserve">Positive Marks: 1</w:t>
      </w:r>
    </w:p>
    <w:p>
      <w:r>
        <w:t xml:space="preserve">Negative Marks: 0.33</w:t>
      </w:r>
    </w:p>
    <w:p/>
    <w:p>
      <w:r>
        <w:rPr>
          <w:b/>
        </w:rPr>
        <w:t xml:space="preserve">Question: Which method is MOST appropriate for assessing nutritional status in a community of adolescents?</w:t>
      </w:r>
    </w:p>
    <w:p>
      <w:r>
        <w:t xml:space="preserve">(a) Dietary recall from previous 24 hours only</w:t>
      </w:r>
    </w:p>
    <w:p>
      <w:r>
        <w:t xml:space="preserve">(b) Anthropometry (height, weight, MUAC) combined with biochemical markers</w:t>
      </w:r>
    </w:p>
    <w:p>
      <w:r>
        <w:t xml:space="preserve">(c) Clinical examination for deficiency signs alone</w:t>
      </w:r>
    </w:p>
    <w:p>
      <w:r>
        <w:t xml:space="preserve">(d) Dietary diversity score without anthropometric data</w:t>
      </w:r>
    </w:p>
    <w:p>
      <w:r>
        <w:t xml:space="preserve">Answer: b</w:t>
      </w:r>
    </w:p>
    <w:p>
      <w:r>
        <w:t xml:space="preserve">Solution: Comprehensive nutritional assessment requires a combination of anthropometric measurements (height, weight, Mid-Upper Arm Circumference for screening malnutrition), biochemical tests (hemoglobin, serum albumin, micronutrient levels), and clinical assessment. Single 24-hour recall is unreliable due to day-to-day variation. Clinical signs alone appear late in deficiency. Dietary diversity alone doesn't assess actual status. This integrated approach aligns with WHO/INC guidelines for community nutritional assessment in adolescents.</w:t>
      </w:r>
    </w:p>
    <w:p>
      <w:r>
        <w:t xml:space="preserve">Positive Marks: 1</w:t>
      </w:r>
    </w:p>
    <w:p>
      <w:r>
        <w:t xml:space="preserve">Negative Marks: 0.33</w:t>
      </w:r>
    </w:p>
    <w:p/>
    <w:p>
      <w:r>
        <w:rPr>
          <w:b/>
        </w:rPr>
        <w:t xml:space="preserve">Question: School-based nutrition programs for adolescents should prioritize which intervention?</w:t>
      </w:r>
    </w:p>
    <w:p>
      <w:r>
        <w:t xml:space="preserve">(a) Providing fortified energy-dense biscuits to all students</w:t>
      </w:r>
    </w:p>
    <w:p>
      <w:r>
        <w:t xml:space="preserve">(b) Iron supplementation combined with nutrition education for girls</w:t>
      </w:r>
    </w:p>
    <w:p>
      <w:r>
        <w:t xml:space="preserve">(c) Mandatory weight reduction programs for overweight students</w:t>
      </w:r>
    </w:p>
    <w:p>
      <w:r>
        <w:t xml:space="preserve">(d) Elimination of school meals to reduce dependency</w:t>
      </w:r>
    </w:p>
    <w:p>
      <w:r>
        <w:t xml:space="preserve">Answer: b</w:t>
      </w:r>
    </w:p>
    <w:p>
      <w:r>
        <w:t xml:space="preserve">Solution: Iron supplementation (addressing the leading deficiency) combined with nutrition education is evidence-based and cost-effective for adolescent girls. Biscuits alone don't address micronutrient deficiencies or behavioral change. Weight reduction programs risk undernutrition in growing adolescents. Eliminating meals worsens nutritional status. The Government of India's Adolescent Girls' Scheme emphasizes iron-folic acid supplementation (WIFS program) combined with education, demonstrating effectiveness in reducing anemia prevalence.</w:t>
      </w:r>
    </w:p>
    <w:p>
      <w:r>
        <w:t xml:space="preserve">Positive Marks: 1</w:t>
      </w:r>
    </w:p>
    <w:p>
      <w:r>
        <w:t xml:space="preserve">Negative Marks: 0.33</w:t>
      </w:r>
    </w:p>
    <w:p/>
    <w:p>
      <w:r>
        <w:rPr>
          <w:b/>
        </w:rPr>
        <w:t xml:space="preserve">Question: Severe malnutrition during adolescence increases the risk of which long-term complication?</w:t>
      </w:r>
    </w:p>
    <w:p>
      <w:r>
        <w:t xml:space="preserve">(a) Increased metabolism and hyperactivity in adulthood</w:t>
      </w:r>
    </w:p>
    <w:p>
      <w:r>
        <w:t xml:space="preserve">(b) Stunted growth, reduced cognitive function, and impaired reproductive capacity</w:t>
      </w:r>
    </w:p>
    <w:p>
      <w:r>
        <w:t xml:space="preserve">(c) Obesity and metabolic syndrome exclusively</w:t>
      </w:r>
    </w:p>
    <w:p>
      <w:r>
        <w:t xml:space="preserve">(d) Temporary weight loss with complete recovery in adulthood</w:t>
      </w:r>
    </w:p>
    <w:p>
      <w:r>
        <w:t xml:space="preserve">Answer: b</w:t>
      </w:r>
    </w:p>
    <w:p>
      <w:r>
        <w:t xml:space="preserve">Solution: Adolescent malnutrition causes permanent stunting, impaired cognitive development affecting educational and occupational outcomes, and reduced reproductive health in females (low birth weight offspring). These effects persist into adulthood and across generations. Severe malnutrition doesn't increase metabolism. Malnutrition predisposes to obesity through metabolic adaptation, but isn't exclusive. Recovery is incomplete—growth faltering is largely irreversible after adolescence. Long-term consequences form the rationale for adolescent nutrition interventions.</w:t>
      </w:r>
    </w:p>
    <w:p>
      <w:r>
        <w:t xml:space="preserve">Positive Marks: 1</w:t>
      </w:r>
    </w:p>
    <w:p>
      <w:r>
        <w:t xml:space="preserve">Negative Marks: 0.33</w:t>
      </w:r>
    </w:p>
    <w:p/>
    <w:p>
      <w:r>
        <w:rPr>
          <w:b/>
        </w:rPr>
        <w:t xml:space="preserve">Question: An adolescent with amenorrhea and extreme thinness reports excessive exercise and restrictive eating. The primary nutritional intervention should target:</w:t>
      </w:r>
    </w:p>
    <w:p>
      <w:r>
        <w:t xml:space="preserve">(a) Increasing only carbohydrate intake while maintaining low fat</w:t>
      </w:r>
    </w:p>
    <w:p>
      <w:r>
        <w:t xml:space="preserve">(b) Gradual weight restoration with micronutrient supplementation and psychological support</w:t>
      </w:r>
    </w:p>
    <w:p>
      <w:r>
        <w:t xml:space="preserve">(c) Prescribing high-dose vitamin supplements without dietary modification</w:t>
      </w:r>
    </w:p>
    <w:p>
      <w:r>
        <w:t xml:space="preserve">(d) Encouraging more exercise to improve fitness</w:t>
      </w:r>
    </w:p>
    <w:p>
      <w:r>
        <w:t xml:space="preserve">Answer: b</w:t>
      </w:r>
    </w:p>
    <w:p>
      <w:r>
        <w:t xml:space="preserve">Solution: This presentation suggests eating disorder with relative energy deficiency in sport (RED-S). Treatment requires comprehensive nutritional rehabilitation: gradual caloric increase (500-750 kcal increments to prevent refeeding syndrome), micronutrient supplementation (especially calcium, iron, vitamin D for bone health), and concurrent psychological therapy. Increasing carbohydrates alone is insufficient. High-dose supplements without adequate energy won't restore hormonal function or menstruation. Exercise should be reduced initially. The approach is multidisciplinary, prioritizing energy availability restoration.</w:t>
      </w:r>
    </w:p>
    <w:p>
      <w:r>
        <w:t xml:space="preserve">Positive Marks: 1</w:t>
      </w:r>
    </w:p>
    <w:p>
      <w:r>
        <w:t xml:space="preserve">Negative Marks: 0.33</w:t>
      </w:r>
    </w:p>
    <w:p/>
    <w:p>
      <w:r>
        <w:rPr>
          <w:b/>
        </w:rPr>
        <w:t xml:space="preserve">Question: During adolescence, the synergistic effect of adequate protein and calcium intake is most critical for:</w:t>
      </w:r>
    </w:p>
    <w:p>
      <w:r>
        <w:t xml:space="preserve">(a) Preventing dental caries formation</w:t>
      </w:r>
    </w:p>
    <w:p>
      <w:r>
        <w:t xml:space="preserve">(b) Achieving optimal peak bone mass and preventing fractures</w:t>
      </w:r>
    </w:p>
    <w:p>
      <w:r>
        <w:t xml:space="preserve">(c) Regulating menstrual cycle regularity</w:t>
      </w:r>
    </w:p>
    <w:p>
      <w:r>
        <w:t xml:space="preserve">(d) Increasing hemoglobin levels in blood</w:t>
      </w:r>
    </w:p>
    <w:p>
      <w:r>
        <w:t xml:space="preserve">Answer: b</w:t>
      </w:r>
    </w:p>
    <w:p>
      <w:r>
        <w:t xml:space="preserve">Solution: Protein is necessary for bone matrix (collagen) formation while calcium provides mineralization—both are essential during the adolescent growth spurt when 90% of peak bone mass is achieved. Inadequate either nutrient compromises bone density, increasing fracture risk and osteoporosis risk later. While protein and calcium support dental health, this isn't their primary synergistic role. Menstrual regulation depends more on overall energy availability and iron status. Hemoglobin requires iron, B vitamins, and protein, but calcium's contribution is minimal. This interaction is foundational to understanding adolescent skeletal health.</w:t>
      </w:r>
    </w:p>
    <w:p>
      <w:r>
        <w:t xml:space="preserve">Positive Marks: 1</w:t>
      </w:r>
    </w:p>
    <w:p>
      <w:r>
        <w:t xml:space="preserve">Negative Marks: 0.33</w:t>
      </w:r>
    </w:p>
    <w:p/>
    <w:p>
      <w:r>
        <w:rPr>
          <w:b/>
        </w:rPr>
        <w:t xml:space="preserve">Question: Why does the RDA for energy and protein increase significantly during the growth spurt phase of adolescence?</w:t>
      </w:r>
    </w:p>
    <w:p>
      <w:r>
        <w:t xml:space="preserve">(a) Basal metabolic rate increases due to increased body surface area and muscle mass</w:t>
      </w:r>
    </w:p>
    <w:p>
      <w:r>
        <w:t xml:space="preserve">(b) Adolescents engage in more sedentary behavior requiring higher compensation</w:t>
      </w:r>
    </w:p>
    <w:p>
      <w:r>
        <w:t xml:space="preserve">(c) Growth hormone levels decrease, requiring dietary compensation</w:t>
      </w:r>
    </w:p>
    <w:p>
      <w:r>
        <w:t xml:space="preserve">(d) Fat deposits accumulate more rapidly during this phase</w:t>
      </w:r>
    </w:p>
    <w:p>
      <w:r>
        <w:t xml:space="preserve">Answer: a</w:t>
      </w:r>
    </w:p>
    <w:p>
      <w:r>
        <w:t xml:space="preserve">Solution: During the adolescent growth spurt, basal metabolic rate increases proportionally to increased lean body mass, height, and body surface area. This results in genuinely higher energy expenditure even at rest. Growth hormone levels increase (not decrease) during the growth spurt. Sedentary behavior would decrease, not increase, requirements. Fat deposition is minimal during the growth spurt in healthy adolescents. The physiological basis for increased RDA lies in metabolic demands of rapid growth, tissue synthesis, and increased body mass.</w:t>
      </w:r>
    </w:p>
    <w:p>
      <w:r>
        <w:t xml:space="preserve">Positive Marks: 1</w:t>
      </w:r>
    </w:p>
    <w:p>
      <w:r>
        <w:t xml:space="preserve">Negative Marks: 0.33</w:t>
      </w:r>
    </w:p>
    <w:p/>
    <w:p>
      <w:r>
        <w:rPr>
          <w:b/>
        </w:rPr>
        <w:t xml:space="preserve">Question: A 16-year-old vegetarian adolescent presents with fatigue and poor academic performance. Blood findings show Hb 9.5 g/dL and serum ferritin 15 ng/mL. Besides iron supplementation, which dietary counseling point is most important?</w:t>
      </w:r>
    </w:p>
    <w:p>
      <w:r>
        <w:t xml:space="preserve">(a) Avoid all plant-based iron sources due to high phytate content</w:t>
      </w:r>
    </w:p>
    <w:p>
      <w:r>
        <w:t xml:space="preserve">(b) Consume plant-based iron with vitamin C sources to enhance bioavailability</w:t>
      </w:r>
    </w:p>
    <w:p>
      <w:r>
        <w:t xml:space="preserve">(c) Restrict dairy products as they inhibit iron absorption</w:t>
      </w:r>
    </w:p>
    <w:p>
      <w:r>
        <w:t xml:space="preserve">(d) Switch to non-vegetarian diet as plant iron is useless</w:t>
      </w:r>
    </w:p>
    <w:p>
      <w:r>
        <w:t xml:space="preserve">Answer: b</w:t>
      </w:r>
    </w:p>
    <w:p>
      <w:r>
        <w:t xml:space="preserve">Solution: Plant-based (non-heme) iron has lower bioavailability (2-20%) than heme iron (10-30%), but can be enhanced 3-fold by consuming with vitamin C-rich foods (citrus, tomatoes, peppers). Complete avoidance of plant sources is unnecessary. Dairy consumption timing (separate from iron meals) is important but not the primary counseling point. While non-vegetarian diet would provide more bioavailable iron, switching diets isn't always acceptable. The practical, evidence-based intervention is dietary modification to enhance plant iron absorption through vitamin C pairing—a key strategy taught in nutrition counseling.</w:t>
      </w:r>
    </w:p>
    <w:p>
      <w:r>
        <w:t xml:space="preserve">Positive Marks: 1</w:t>
      </w:r>
    </w:p>
    <w:p>
      <w:r>
        <w:t xml:space="preserve">Negative Marks: 0.33</w:t>
      </w:r>
    </w:p>
    <w:p/>
    <w:p>
      <w:r>
        <w:rPr>
          <w:b/>
        </w:rPr>
        <w:t xml:space="preserve">Question: Compared to younger children, adolescents have unique nutritional challenges because:</w:t>
      </w:r>
    </w:p>
    <w:p>
      <w:r>
        <w:t xml:space="preserve">(a) They have lower metabolic rates and decreased nutritional needs</w:t>
      </w:r>
    </w:p>
    <w:p>
      <w:r>
        <w:t xml:space="preserve">(b) Rapid growth combined with behavioral changes (fast food preferences, dieting) increases deficiency risk</w:t>
      </w:r>
    </w:p>
    <w:p>
      <w:r>
        <w:t xml:space="preserve">(c) They absorb nutrients less efficiently due to digestive system immaturity</w:t>
      </w:r>
    </w:p>
    <w:p>
      <w:r>
        <w:t xml:space="preserve">(d) Adolescent girls require less iron than adult women</w:t>
      </w:r>
    </w:p>
    <w:p>
      <w:r>
        <w:t xml:space="preserve">Answer: b</w:t>
      </w:r>
    </w:p>
    <w:p>
      <w:r>
        <w:t xml:space="preserve">Solution: Adolescents face paradoxical challenges: highest nutritional needs due to rapid growth, sexual maturation, and increased muscle mass, coupled with behavioral independence leading to poor dietary choices (fast foods high in sodium/sugar but low in micronutrients), fad dieting, and susceptibility to eating disorders. Adolescents actually have mature digestion. Adolescent girls (especially post-menarche) require MORE iron than adult women due to menstrual losses. Understanding this combination of high needs + poor intake is crucial for targeted adolescent nutrition interventions.</w:t>
      </w:r>
    </w:p>
    <w:p>
      <w:r>
        <w:t xml:space="preserve">Positive Marks: 1</w:t>
      </w:r>
    </w:p>
    <w:p>
      <w:r>
        <w:t xml:space="preserve">Negative Marks: 0.33</w:t>
      </w:r>
    </w:p>
    <w:p/>
    <w:p>
      <w:r>
        <w:rPr>
          <w:b/>
        </w:rPr>
        <w:t xml:space="preserve">Question: Which statement BEST explains why female adolescents aged 14-18 years should consume 1200-1300 mg calcium daily while adult women need only 1000 mg?</w:t>
      </w:r>
    </w:p>
    <w:p>
      <w:r>
        <w:t xml:space="preserve">(a) Female adolescents have higher gastric acid production that increases calcium absorption</w:t>
      </w:r>
    </w:p>
    <w:p>
      <w:r>
        <w:t xml:space="preserve">(b) Peak bone mass is still being accumulated during adolescence, requiring maximum calcium availability</w:t>
      </w:r>
    </w:p>
    <w:p>
      <w:r>
        <w:t xml:space="preserve">(c) Estrogen levels in adolescent girls are lower, reducing calcium utilization efficiency</w:t>
      </w:r>
    </w:p>
    <w:p>
      <w:r>
        <w:t xml:space="preserve">(d) Female adolescents have higher protein intake that increases calcium requirements</w:t>
      </w:r>
    </w:p>
    <w:p>
      <w:r>
        <w:t xml:space="preserve">Answer: b</w:t>
      </w:r>
    </w:p>
    <w:p>
      <w:r>
        <w:t xml:space="preserve">Solution: Approximately 40-50% of adult peak bone mass is accumulated during adolescence (ages 12-18), making this the critical period for bone health investment. Higher calcium intake during this window maximizes peak bone mass achievement, directly preventing osteoporosis in old age. Estrogen actually enhances calcium absorption, not inhibits it. Gastric acid isn't higher in adolescents. While protein increases calcium requirements slightly, the primary reason for higher adolescent RDA is active bone mineralization. This represents a critical window of opportunity—adolescent calcium inadequacy leads to permanent bone density deficits that cannot be fully recovered in adulthood.</w:t>
      </w:r>
    </w:p>
    <w:p>
      <w:r>
        <w:t xml:space="preserve">Positive Marks: 1</w:t>
      </w:r>
    </w:p>
    <w:p>
      <w:r>
        <w:t xml:space="preserve">Negative Marks: 0.33</w:t>
      </w:r>
    </w:p>
    <w:sectPr>
      <w:pgSz w:w="11906" w:h="16838"/>
      <w:pgMar w:top="1134" w:right="1134" w:bottom="1134" w:left="1134"/>
    </w:sectPr>
  </w:body>
</w:document>
</file>