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total additional caloric requirement throughout pregnancy is approximately</w:t>
      </w:r>
    </w:p>
    <w:p>
      <w:r>
        <w:t xml:space="preserve">(a) 70,000-80,000 kcal</w:t>
      </w:r>
    </w:p>
    <w:p>
      <w:r>
        <w:t xml:space="preserve">(b) 50,000 kcal</w:t>
      </w:r>
    </w:p>
    <w:p>
      <w:r>
        <w:t xml:space="preserve">(c) 120,000 kcal</w:t>
      </w:r>
    </w:p>
    <w:p>
      <w:r>
        <w:t xml:space="preserve">(d) 40,000 kcal</w:t>
      </w:r>
    </w:p>
    <w:p>
      <w:r>
        <w:t xml:space="preserve">Answer: a</w:t>
      </w:r>
    </w:p>
    <w:p>
      <w:r>
        <w:t xml:space="preserve">Solution: The additional caloric requirement during entire pregnancy is approximately 70,000-80,000 kcal (or about 300 kcal/day: 100-150 kcal in 2nd trimester and 250-300 kcal in 3rd trimester). Option B (50,000 kcal) is too low. Option C (120,000 kcal) and D (40,000 kcal) exceed or fall below the standard recommendation. This is foundational knowledge for pregnancy nutrition counseling.</w:t>
      </w:r>
    </w:p>
    <w:p>
      <w:r>
        <w:t xml:space="preserve">Positive Marks: 1</w:t>
      </w:r>
    </w:p>
    <w:p>
      <w:r>
        <w:t xml:space="preserve">Negative Marks: 0.33</w:t>
      </w:r>
    </w:p>
    <w:p/>
    <w:p>
      <w:r>
        <w:rPr>
          <w:b/>
        </w:rPr>
        <w:t xml:space="preserve">Question: The recommended daily elemental iron supplementation during pregnancy is</w:t>
      </w:r>
    </w:p>
    <w:p>
      <w:r>
        <w:t xml:space="preserve">(a) 30 mg per day</w:t>
      </w:r>
    </w:p>
    <w:p>
      <w:r>
        <w:t xml:space="preserve">(b) 15 mg per day</w:t>
      </w:r>
    </w:p>
    <w:p>
      <w:r>
        <w:t xml:space="preserve">(c) 50 mg per day</w:t>
      </w:r>
    </w:p>
    <w:p>
      <w:r>
        <w:t xml:space="preserve">(d) 60 mg per day</w:t>
      </w:r>
    </w:p>
    <w:p>
      <w:r>
        <w:t xml:space="preserve">Answer: a</w:t>
      </w:r>
    </w:p>
    <w:p>
      <w:r>
        <w:t xml:space="preserve">Solution: WHO recommends 30 mg elemental iron daily during pregnancy, typically given as 60 mg ferrous sulfate (containing 20 mg elemental iron requires doubling dose). 15 mg (option B) is insufficient for pregnancy needs. 50 and 60 mg elemental iron (options C and D) are excessive doses causing GI side effects and toxicity risk. The 30 mg dose balances efficacy with tolerability.</w:t>
      </w:r>
    </w:p>
    <w:p>
      <w:r>
        <w:t xml:space="preserve">Positive Marks: 1</w:t>
      </w:r>
    </w:p>
    <w:p>
      <w:r>
        <w:t xml:space="preserve">Negative Marks: 0.33</w:t>
      </w:r>
    </w:p>
    <w:p/>
    <w:p>
      <w:r>
        <w:rPr>
          <w:b/>
        </w:rPr>
        <w:t xml:space="preserve">Question: The recommended protein intake during pregnancy is</w:t>
      </w:r>
    </w:p>
    <w:p>
      <w:r>
        <w:t xml:space="preserve">(a) 70 g/day (or 1.1 g/kg body weight)</w:t>
      </w:r>
    </w:p>
    <w:p>
      <w:r>
        <w:t xml:space="preserve">(b) 50 g/day (or 0.8 g/kg body weight)</w:t>
      </w:r>
    </w:p>
    <w:p>
      <w:r>
        <w:t xml:space="preserve">(c) 85 g/day (or 1.3 g/kg body weight)</w:t>
      </w:r>
    </w:p>
    <w:p>
      <w:r>
        <w:t xml:space="preserve">(d) 60 g/day (or 0.9 g/kg body weight)</w:t>
      </w:r>
    </w:p>
    <w:p>
      <w:r>
        <w:t xml:space="preserve">Answer: a</w:t>
      </w:r>
    </w:p>
    <w:p>
      <w:r>
        <w:t xml:space="preserve">Solution: The RDA for pregnant women is 70 g/day or 1.1 g/kg body weight (10 g additional than non-pregnant woman). Option B reflects non-pregnant baseline. Options C and D are higher than recommended standards and may stress renal function unnecessarily. Adequate protein is critical for fetal growth, placental development, and increased maternal blood volume.</w:t>
      </w:r>
    </w:p>
    <w:p>
      <w:r>
        <w:t xml:space="preserve">Positive Marks: 1</w:t>
      </w:r>
    </w:p>
    <w:p>
      <w:r>
        <w:t xml:space="preserve">Negative Marks: 0.33</w:t>
      </w:r>
    </w:p>
    <w:p/>
    <w:p>
      <w:r>
        <w:rPr>
          <w:b/>
        </w:rPr>
        <w:t xml:space="preserve">Question: Folic acid supplementation (400 mcg daily) during pregnancy primarily prevents which neural tube defect?</w:t>
      </w:r>
    </w:p>
    <w:p>
      <w:r>
        <w:t xml:space="preserve">(a) Spina bifida and anencephaly</w:t>
      </w:r>
    </w:p>
    <w:p>
      <w:r>
        <w:t xml:space="preserve">(b) Cerebral palsy and microcephaly</w:t>
      </w:r>
    </w:p>
    <w:p>
      <w:r>
        <w:t xml:space="preserve">(c) Down syndrome and Edwards syndrome</w:t>
      </w:r>
    </w:p>
    <w:p>
      <w:r>
        <w:t xml:space="preserve">(d) Arnold-Chiari malformation and hydrocephalus</w:t>
      </w:r>
    </w:p>
    <w:p>
      <w:r>
        <w:t xml:space="preserve">Answer: a</w:t>
      </w:r>
    </w:p>
    <w:p>
      <w:r>
        <w:t xml:space="preserve">Solution: Folic acid supplementation specifically prevents spina bifida (NTD of spinal cord) and anencephaly (NTD of brain) by reducing neural tube closure defects by 50-70%. Options B and D are not primarily preventable by folic acid; cerebral palsy is often postnatal. Option C involves chromosomal abnormalities unrelated to folate metabolism. Folic acid taken periconceptionally is most effective.</w:t>
      </w:r>
    </w:p>
    <w:p>
      <w:r>
        <w:t xml:space="preserve">Positive Marks: 1</w:t>
      </w:r>
    </w:p>
    <w:p>
      <w:r>
        <w:t xml:space="preserve">Negative Marks: 0.33</w:t>
      </w:r>
    </w:p>
    <w:p/>
    <w:p>
      <w:r>
        <w:rPr>
          <w:b/>
        </w:rPr>
        <w:t xml:space="preserve">Question: The recommended calcium intake during pregnancy is</w:t>
      </w:r>
    </w:p>
    <w:p>
      <w:r>
        <w:t xml:space="preserve">(a) 1000-1200 mg/day</w:t>
      </w:r>
    </w:p>
    <w:p>
      <w:r>
        <w:t xml:space="preserve">(b) 800 mg/day</w:t>
      </w:r>
    </w:p>
    <w:p>
      <w:r>
        <w:t xml:space="preserve">(c) 1500 mg/day</w:t>
      </w:r>
    </w:p>
    <w:p>
      <w:r>
        <w:t xml:space="preserve">(d) 600 mg/day</w:t>
      </w:r>
    </w:p>
    <w:p>
      <w:r>
        <w:t xml:space="preserve">Answer: a</w:t>
      </w:r>
    </w:p>
    <w:p>
      <w:r>
        <w:t xml:space="preserve">Solution: Calcium requirement during pregnancy is 1000-1200 mg/day (same as non-pregnant adult woman, as intestinal absorption increases by 50% during pregnancy). Option B (800 mg) is below recommendation. Options C (1500 mg) and D (600 mg) are excessive or insufficient. Adequate calcium prevents maternal bone demineralization and ensures fetal skeletal development.</w:t>
      </w:r>
    </w:p>
    <w:p>
      <w:r>
        <w:t xml:space="preserve">Positive Marks: 1</w:t>
      </w:r>
    </w:p>
    <w:p>
      <w:r>
        <w:t xml:space="preserve">Negative Marks: 0.33</w:t>
      </w:r>
    </w:p>
    <w:p/>
    <w:p>
      <w:r>
        <w:rPr>
          <w:b/>
        </w:rPr>
        <w:t xml:space="preserve">Question: The recommended total weight gain during pregnancy for a woman with normal BMI is</w:t>
      </w:r>
    </w:p>
    <w:p>
      <w:r>
        <w:t xml:space="preserve">(a) 11.5-16 kg (25-35 lbs)</w:t>
      </w:r>
    </w:p>
    <w:p>
      <w:r>
        <w:t xml:space="preserve">(b) 7-11.5 kg (15-25 lbs)</w:t>
      </w:r>
    </w:p>
    <w:p>
      <w:r>
        <w:t xml:space="preserve">(c) 16-20 kg (35-45 lbs)</w:t>
      </w:r>
    </w:p>
    <w:p>
      <w:r>
        <w:t xml:space="preserve">(d) 5-9 kg (11-20 lbs)</w:t>
      </w:r>
    </w:p>
    <w:p>
      <w:r>
        <w:t xml:space="preserve">Answer: a</w:t>
      </w:r>
    </w:p>
    <w:p>
      <w:r>
        <w:t xml:space="preserve">Solution: For normal BMI (18.5-24.9), recommended weight gain is 11.5-16 kg. Option B applies to overweight women (BMI 25-29.9). Options C and D are excessive or too low respectively, both associated with adverse outcomes (macrosomia/IUGR). This follows WHO and ACOG guidelines. Weight gain varies by pre-pregnancy BMI category.</w:t>
      </w:r>
    </w:p>
    <w:p>
      <w:r>
        <w:t xml:space="preserve">Positive Marks: 1</w:t>
      </w:r>
    </w:p>
    <w:p>
      <w:r>
        <w:t xml:space="preserve">Negative Marks: 0.33</w:t>
      </w:r>
    </w:p>
    <w:p/>
    <w:p>
      <w:r>
        <w:rPr>
          <w:b/>
        </w:rPr>
        <w:t xml:space="preserve">Question: In hyperemesis gravidarum, which nutritional management approach is most appropriate?</w:t>
      </w:r>
    </w:p>
    <w:p>
      <w:r>
        <w:t xml:space="preserve">(a) Small frequent meals, ginger supplementation, vitamin B6 50 mg daily</w:t>
      </w:r>
    </w:p>
    <w:p>
      <w:r>
        <w:t xml:space="preserve">(b) NPO status until symptoms resolve, then rapid caloric loading</w:t>
      </w:r>
    </w:p>
    <w:p>
      <w:r>
        <w:t xml:space="preserve">(c) High-fat diet to reduce meal frequency needed</w:t>
      </w:r>
    </w:p>
    <w:p>
      <w:r>
        <w:t xml:space="preserve">(d) Parenteral nutrition from first trimester</w:t>
      </w:r>
    </w:p>
    <w:p>
      <w:r>
        <w:t xml:space="preserve">Answer: a</w:t>
      </w:r>
    </w:p>
    <w:p>
      <w:r>
        <w:t xml:space="preserve">Solution: Evidence-based management includes small frequent meals, ginger (1-2 g daily effective), and vitamin B6 (25-50 mg daily for NVP). Option B risks malnutrition and electrolyte imbalance. Option C worsens symptoms as fat delays gastric emptying. Option D is reserved for severe cases with weight loss &gt;5% and electrolyte abnormalities. Antiemetics and IV hydration are supportive measures.</w:t>
      </w:r>
    </w:p>
    <w:p>
      <w:r>
        <w:t xml:space="preserve">Positive Marks: 1</w:t>
      </w:r>
    </w:p>
    <w:p>
      <w:r>
        <w:t xml:space="preserve">Negative Marks: 0.33</w:t>
      </w:r>
    </w:p>
    <w:p/>
    <w:p>
      <w:r>
        <w:rPr>
          <w:b/>
        </w:rPr>
        <w:t xml:space="preserve">Question: Iodine deficiency during pregnancy is associated with all EXCEPT</w:t>
      </w:r>
    </w:p>
    <w:p>
      <w:r>
        <w:t xml:space="preserve">(a) Increased muscle mass and improved athletic performance in offspring</w:t>
      </w:r>
    </w:p>
    <w:p>
      <w:r>
        <w:t xml:space="preserve">(b) Congenital hypothyroidism and cretinism</w:t>
      </w:r>
    </w:p>
    <w:p>
      <w:r>
        <w:t xml:space="preserve">(c) Increased fetal mortality and stillbirth</w:t>
      </w:r>
    </w:p>
    <w:p>
      <w:r>
        <w:t xml:space="preserve">(d) Intellectual disability and deaf-mutism in offspring</w:t>
      </w:r>
    </w:p>
    <w:p>
      <w:r>
        <w:t xml:space="preserve">Answer: a</w:t>
      </w:r>
    </w:p>
    <w:p>
      <w:r>
        <w:t xml:space="preserve">Solution: Iodine deficiency causes cretinism (congenital hypothyroidism with intellectual disability, deaf-mutism, spasticity), NOT increased muscle mass or athleticism. Options B, C, and D are all recognized consequences of severe maternal iodine deficiency. Recommended iodine intake is 220 mcg/day in pregnancy. Iodized salt is primary prevention strategy. Option A is factually incorrect.</w:t>
      </w:r>
    </w:p>
    <w:p>
      <w:r>
        <w:t xml:space="preserve">Positive Marks: 1</w:t>
      </w:r>
    </w:p>
    <w:p>
      <w:r>
        <w:t xml:space="preserve">Negative Marks: 0.33</w:t>
      </w:r>
    </w:p>
    <w:p/>
    <w:p>
      <w:r>
        <w:rPr>
          <w:b/>
        </w:rPr>
        <w:t xml:space="preserve">Question: Zinc deficiency during pregnancy increases risk of all EXCEPT</w:t>
      </w:r>
    </w:p>
    <w:p>
      <w:r>
        <w:t xml:space="preserve">(a) Increased intelligence quotient and accelerated cognitive development</w:t>
      </w:r>
    </w:p>
    <w:p>
      <w:r>
        <w:t xml:space="preserve">(b) Preterm labor and low birth weight</w:t>
      </w:r>
    </w:p>
    <w:p>
      <w:r>
        <w:t xml:space="preserve">(c) Poor wound healing postpartum</w:t>
      </w:r>
    </w:p>
    <w:p>
      <w:r>
        <w:t xml:space="preserve">(d) Reduced immune function in mother and infant</w:t>
      </w:r>
    </w:p>
    <w:p>
      <w:r>
        <w:t xml:space="preserve">Answer: a</w:t>
      </w:r>
    </w:p>
    <w:p>
      <w:r>
        <w:t xml:space="preserve">Solution: Zinc deficiency causes poor fetal growth, preterm birth, and low birth weight (option B correct), impaired wound healing (option C), and immunosuppression (option D). It does NOT increase IQ or cognitive development; rather, deficiency impairs fetal brain development. RDA for pregnancy is 11 mg/day. Zinc supplementation in zinc-deficient populations improves birth outcomes.</w:t>
      </w:r>
    </w:p>
    <w:p>
      <w:r>
        <w:t xml:space="preserve">Positive Marks: 1</w:t>
      </w:r>
    </w:p>
    <w:p>
      <w:r>
        <w:t xml:space="preserve">Negative Marks: 0.33</w:t>
      </w:r>
    </w:p>
    <w:p/>
    <w:p>
      <w:r>
        <w:rPr>
          <w:b/>
        </w:rPr>
        <w:t xml:space="preserve">Question: Which is considered the first-line galactagogue for insufficient milk supply in lactating mothers?</w:t>
      </w:r>
    </w:p>
    <w:p>
      <w:r>
        <w:t xml:space="preserve">(a) Frequent effective milk removal (breastfeeding/expressing)</w:t>
      </w:r>
    </w:p>
    <w:p>
      <w:r>
        <w:t xml:space="preserve">(b) Fenugreek seeds 500 mg three times daily</w:t>
      </w:r>
    </w:p>
    <w:p>
      <w:r>
        <w:t xml:space="preserve">(c) Domperidone 10 mg three times daily</w:t>
      </w:r>
    </w:p>
    <w:p>
      <w:r>
        <w:t xml:space="preserve">(d) Metoclopramide 10 mg three times daily</w:t>
      </w:r>
    </w:p>
    <w:p>
      <w:r>
        <w:t xml:space="preserve">Answer: a</w:t>
      </w:r>
    </w:p>
    <w:p>
      <w:r>
        <w:t xml:space="preserve">Solution: Frequent effective milk removal is the primary and most evidence-based intervention, as milk production follows supply-and-demand principle (emptying stimulates prolactin and milk synthesis). Pharmacological galactagogues (options B, C, D) are adjuncts only. Fenugreek, domperidone, and metoclopramide may be considered when emptying is optimized. Counseling on latch and positioning comes before medications.</w:t>
      </w:r>
    </w:p>
    <w:p>
      <w:r>
        <w:t xml:space="preserve">Positive Marks: 1</w:t>
      </w:r>
    </w:p>
    <w:p>
      <w:r>
        <w:t xml:space="preserve">Negative Marks: 0.33</w:t>
      </w:r>
    </w:p>
    <w:p/>
    <w:p>
      <w:r>
        <w:rPr>
          <w:b/>
        </w:rPr>
        <w:t xml:space="preserve">Question: The additional caloric requirement during the first 6 months of lactation is approximately</w:t>
      </w:r>
    </w:p>
    <w:p>
      <w:r>
        <w:t xml:space="preserve">(a) 500 kcal/day</w:t>
      </w:r>
    </w:p>
    <w:p>
      <w:r>
        <w:t xml:space="preserve">(b) 250 kcal/day</w:t>
      </w:r>
    </w:p>
    <w:p>
      <w:r>
        <w:t xml:space="preserve">(c) 750 kcal/day</w:t>
      </w:r>
    </w:p>
    <w:p>
      <w:r>
        <w:t xml:space="preserve">(d) 300 kcal/day</w:t>
      </w:r>
    </w:p>
    <w:p>
      <w:r>
        <w:t xml:space="preserve">Answer: a</w:t>
      </w:r>
    </w:p>
    <w:p>
      <w:r>
        <w:t xml:space="preserve">Solution: Lactation requires approximately 500 kcal/day additional (to produce ~850 mL breast milk daily). 350 kcal comes from milk synthesis and 150 kcal from increased metabolism. Option B (250 kcal) is insufficient. Option C (750 kcal) is excessive. Option D (300 kcal) is too low. Caloric needs adjust with milk volume produced; exclusive breastfeeding demands more than mixed feeding.</w:t>
      </w:r>
    </w:p>
    <w:p>
      <w:r>
        <w:t xml:space="preserve">Positive Marks: 1</w:t>
      </w:r>
    </w:p>
    <w:p>
      <w:r>
        <w:t xml:space="preserve">Negative Marks: 0.33</w:t>
      </w:r>
    </w:p>
    <w:p/>
    <w:p>
      <w:r>
        <w:rPr>
          <w:b/>
        </w:rPr>
        <w:t xml:space="preserve">Question: Protein requirement during lactation is</w:t>
      </w:r>
    </w:p>
    <w:p>
      <w:r>
        <w:t xml:space="preserve">(a) 71 g/day (additional 25 g/day)</w:t>
      </w:r>
    </w:p>
    <w:p>
      <w:r>
        <w:t xml:space="preserve">(b) 50 g/day</w:t>
      </w:r>
    </w:p>
    <w:p>
      <w:r>
        <w:t xml:space="preserve">(c) 85 g/day</w:t>
      </w:r>
    </w:p>
    <w:p>
      <w:r>
        <w:t xml:space="preserve">(d) 65 g/day</w:t>
      </w:r>
    </w:p>
    <w:p>
      <w:r>
        <w:t xml:space="preserve">Answer: a</w:t>
      </w:r>
    </w:p>
    <w:p>
      <w:r>
        <w:t xml:space="preserve">Solution: The RDA for lactating women is 71 g/day (additional 25 g/day compared to non-pregnant non-lactating woman). This accounts for ~1.2-1.3 g/kg body weight. Options B, C, and D do not reflect the increased demand during lactation. Adequate protein ensures adequate milk synthesis; deficiency reduces milk volume and immunological quality.</w:t>
      </w:r>
    </w:p>
    <w:p>
      <w:r>
        <w:t xml:space="preserve">Positive Marks: 1</w:t>
      </w:r>
    </w:p>
    <w:p>
      <w:r>
        <w:t xml:space="preserve">Negative Marks: 0.33</w:t>
      </w:r>
    </w:p>
    <w:p/>
    <w:p>
      <w:r>
        <w:rPr>
          <w:b/>
        </w:rPr>
        <w:t xml:space="preserve">Question: Which fat-soluble vitamin concentration in breast milk BEST reflects maternal dietary intake and supplementation status?</w:t>
      </w:r>
    </w:p>
    <w:p>
      <w:r>
        <w:t xml:space="preserve">(a) Vitamin A levels increase with maternal supplementation and dietary intake</w:t>
      </w:r>
    </w:p>
    <w:p>
      <w:r>
        <w:t xml:space="preserve">(b) Vitamin D is maintained regardless of maternal status via fetal reserves</w:t>
      </w:r>
    </w:p>
    <w:p>
      <w:r>
        <w:t xml:space="preserve">(c) Vitamin K is high in all breast milk independent of maternal nutrition</w:t>
      </w:r>
    </w:p>
    <w:p>
      <w:r>
        <w:t xml:space="preserve">(d) Vitamin E needs are never supplemented during lactation</w:t>
      </w:r>
    </w:p>
    <w:p>
      <w:r>
        <w:t xml:space="preserve">Answer: a</w:t>
      </w:r>
    </w:p>
    <w:p>
      <w:r>
        <w:t xml:space="preserve">Solution: Vitamin A in breast milk correlates strongly with maternal diet and supplementation; maternal vitamin A supplementation significantly increases milk content. Vitamin D in breast milk is low even with adequate maternal status (different from vitamins A and E), requiring infant supplementation. Vitamin K in colostrum is moderate; vitamin E varies with maternal status. Maternal nutrition directly modulates breast milk vitamin A concentration.</w:t>
      </w:r>
    </w:p>
    <w:p>
      <w:r>
        <w:t xml:space="preserve">Positive Marks: 1</w:t>
      </w:r>
    </w:p>
    <w:p>
      <w:r>
        <w:t xml:space="preserve">Negative Marks: 0.33</w:t>
      </w:r>
    </w:p>
    <w:p/>
    <w:p>
      <w:r>
        <w:rPr>
          <w:b/>
        </w:rPr>
        <w:t xml:space="preserve">Question: Colostrum differs from mature breast milk primarily in having</w:t>
      </w:r>
    </w:p>
    <w:p>
      <w:r>
        <w:t xml:space="preserve">(a) Higher immunoglobulin A (IgA) and lactoferrin, lower lactose content</w:t>
      </w:r>
    </w:p>
    <w:p>
      <w:r>
        <w:t xml:space="preserve">(b) Higher lactose content and lower fat</w:t>
      </w:r>
    </w:p>
    <w:p>
      <w:r>
        <w:t xml:space="preserve">(c) Lower protein and higher carbohydrate</w:t>
      </w:r>
    </w:p>
    <w:p>
      <w:r>
        <w:t xml:space="preserve">(d) Lower immunological factors but higher calories</w:t>
      </w:r>
    </w:p>
    <w:p>
      <w:r>
        <w:t xml:space="preserve">Answer: a</w:t>
      </w:r>
    </w:p>
    <w:p>
      <w:r>
        <w:t xml:space="preserve">Solution: Colostrum (first 3-5 days) contains high IgA (~12 g/L), lactoferrin, and immunological cells for passive immunity, with 5-7% protein and 2% lactose. Mature milk has lower IgA (~1 g/L), more lactose (7%), and stable composition. Options B, C, and D are factually incorrect. Colostrum's antimicrobial properties are critical for neonatal gut colonization and infection prevention.</w:t>
      </w:r>
    </w:p>
    <w:p>
      <w:r>
        <w:t xml:space="preserve">Positive Marks: 1</w:t>
      </w:r>
    </w:p>
    <w:p>
      <w:r>
        <w:t xml:space="preserve">Negative Marks: 0.33</w:t>
      </w:r>
    </w:p>
    <w:p/>
    <w:p>
      <w:r>
        <w:rPr>
          <w:b/>
        </w:rPr>
        <w:t xml:space="preserve">Question: Maternal protein-energy malnutrition (PEM) during pregnancy is associated with which outcome in lactation?</w:t>
      </w:r>
    </w:p>
    <w:p>
      <w:r>
        <w:t xml:space="preserve">(a) Reduced milk volume and decreased fat-soluble vitamin concentration despite adequate maternal stores</w:t>
      </w:r>
    </w:p>
    <w:p>
      <w:r>
        <w:t xml:space="preserve">(b) Enhanced milk synthesis to compensate for maternal deficit</w:t>
      </w:r>
    </w:p>
    <w:p>
      <w:r>
        <w:t xml:space="preserve">(c) No effect on lactation capacity if breastfeeding is initiated</w:t>
      </w:r>
    </w:p>
    <w:p>
      <w:r>
        <w:t xml:space="preserve">(d) Improved infant immunity due to concentrated antibodies</w:t>
      </w:r>
    </w:p>
    <w:p>
      <w:r>
        <w:t xml:space="preserve">Answer: a</w:t>
      </w:r>
    </w:p>
    <w:p>
      <w:r>
        <w:t xml:space="preserve">Solution: Severe maternal PEM reduces milk volume by 20-30% and decreases micronutrient (especially fat-soluble vitamin) concentrations, though protein and lactose remain relatively preserved. Option B is incorrect; body cannot compensate beyond stores. Option C ignores physiological limits. Option D is false. Maternal nutritional status during pregnancy determines lactational capacity; poor maternal reserves limit milk production despite postpartum intake.</w:t>
      </w:r>
    </w:p>
    <w:p>
      <w:r>
        <w:t xml:space="preserve">Positive Marks: 1</w:t>
      </w:r>
    </w:p>
    <w:p>
      <w:r>
        <w:t xml:space="preserve">Negative Marks: 0.33</w:t>
      </w:r>
    </w:p>
    <w:p/>
    <w:p>
      <w:r>
        <w:rPr>
          <w:b/>
        </w:rPr>
        <w:t xml:space="preserve">Question: A pregnant woman with BMI 30 kg/m² (overweight category) requires how much additional caloric increase compared to normal BMI pregnancy?</w:t>
      </w:r>
    </w:p>
    <w:p>
      <w:r>
        <w:t xml:space="preserve">(a) No additional increase; caloric needs based on activity level, not BMI in pregnancy</w:t>
      </w:r>
    </w:p>
    <w:p>
      <w:r>
        <w:t xml:space="preserve">(b) 50% more calories than normal BMI pregnancy</w:t>
      </w:r>
    </w:p>
    <w:p>
      <w:r>
        <w:t xml:space="preserve">(c) 100 kcal/day additional</w:t>
      </w:r>
    </w:p>
    <w:p>
      <w:r>
        <w:t xml:space="preserve">(d) 200 kcal/day additional</w:t>
      </w:r>
    </w:p>
    <w:p>
      <w:r>
        <w:t xml:space="preserve">Answer: a</w:t>
      </w:r>
    </w:p>
    <w:p>
      <w:r>
        <w:t xml:space="preserve">Solution: In pregnancy, caloric requirement is based on activity level and metabolic demand, NOT pre-pregnancy BMI category. All pregnant women need ~300 kcal/day additional in 3rd trimester regardless of BMI (though total caloric intake may vary by baseline weight). Options B, C, and D incorrectly assume BMI-dependent caloric increase. Weight gain GOALS differ by BMI category (7-11.5 kg for overweight), but daily caloric increment remains constant.</w:t>
      </w:r>
    </w:p>
    <w:p>
      <w:r>
        <w:t xml:space="preserve">Positive Marks: 1</w:t>
      </w:r>
    </w:p>
    <w:p>
      <w:r>
        <w:t xml:space="preserve">Negative Marks: 0.33</w:t>
      </w:r>
    </w:p>
    <w:p/>
    <w:p>
      <w:r>
        <w:rPr>
          <w:b/>
        </w:rPr>
        <w:t xml:space="preserve">Question: Maternal body fat stores are particularly important for lactation because they provide</w:t>
      </w:r>
    </w:p>
    <w:p>
      <w:r>
        <w:t xml:space="preserve">(a) Long-chain polyunsaturated fatty acids (LC-PUFA) for breast milk composition and infant brain development</w:t>
      </w:r>
    </w:p>
    <w:p>
      <w:r>
        <w:t xml:space="preserve">(b) Lactose for milk synthesis</w:t>
      </w:r>
    </w:p>
    <w:p>
      <w:r>
        <w:t xml:space="preserve">(c) Calcium for bone structure of milk</w:t>
      </w:r>
    </w:p>
    <w:p>
      <w:r>
        <w:t xml:space="preserve">(d) Antibodies for passive immunity transfer</w:t>
      </w:r>
    </w:p>
    <w:p>
      <w:r>
        <w:t xml:space="preserve">Answer: a</w:t>
      </w:r>
    </w:p>
    <w:p>
      <w:r>
        <w:t xml:space="preserve">Solution: Maternal adipose tissue stores provide essential fatty acids (especially LC-PUFA like DHA and AA) crucial for breast milk fat composition and infant neurodevelopment. Lactose synthesis depends on glucose (option B wrong). Calcium comes from maternal stores and diet (option C wrong). Antibodies come from lymphoid tissue (option D wrong). Maternal pre-pregnancy BMI &lt;18.5 correlates with lower breast milk fatty acid content.</w:t>
      </w:r>
    </w:p>
    <w:p>
      <w:r>
        <w:t xml:space="preserve">Positive Marks: 1</w:t>
      </w:r>
    </w:p>
    <w:p>
      <w:r>
        <w:t xml:space="preserve">Negative Marks: 0.33</w:t>
      </w:r>
    </w:p>
    <w:p/>
    <w:p>
      <w:r>
        <w:rPr>
          <w:b/>
        </w:rPr>
        <w:t xml:space="preserve">Question: An adolescent pregnant girl (age 16) requires additional nutrition beyond adult pregnancy recommendations for which reason?</w:t>
      </w:r>
    </w:p>
    <w:p>
      <w:r>
        <w:t xml:space="preserve">(a) Continued skeletal growth plus pregnancy needs; calcium and energy requirements are higher</w:t>
      </w:r>
    </w:p>
    <w:p>
      <w:r>
        <w:t xml:space="preserve">(b) Adolescents have no additional requirements beyond non-pregnant adolescent needs</w:t>
      </w:r>
    </w:p>
    <w:p>
      <w:r>
        <w:t xml:space="preserve">(c) Only protein requirements increase; other nutrients remain unchanged</w:t>
      </w:r>
    </w:p>
    <w:p>
      <w:r>
        <w:t xml:space="preserve">(d) Micronutrient requirements decrease due to enhanced adolescent absorption</w:t>
      </w:r>
    </w:p>
    <w:p>
      <w:r>
        <w:t xml:space="preserve">Answer: a</w:t>
      </w:r>
    </w:p>
    <w:p>
      <w:r>
        <w:t xml:space="preserve">Solution: Pregnant adolescents need nutrition for their own growth (BMI increase 5-25 kg/m² typical) PLUS fetal needs. Additional calcium (1300 mg/day for age &lt;18), energy, and iron requirements apply. Option B ignores dual demands. Option C is incomplete; multiple nutrients increase. Option D is false; absorption doesn't enhance enough to offset increased needs. Adolescent pregnancy requires specialized counseling to prevent maternal/fetal complications and support growth.</w:t>
      </w:r>
    </w:p>
    <w:p>
      <w:r>
        <w:t xml:space="preserve">Positive Marks: 1</w:t>
      </w:r>
    </w:p>
    <w:p>
      <w:r>
        <w:t xml:space="preserve">Negative Marks: 0.33</w:t>
      </w:r>
    </w:p>
    <w:p/>
    <w:p>
      <w:r>
        <w:rPr>
          <w:b/>
        </w:rPr>
        <w:t xml:space="preserve">Question: In pregnancy, placental transfer efficiency of maternal nutrients is MOST dependent on</w:t>
      </w:r>
    </w:p>
    <w:p>
      <w:r>
        <w:t xml:space="preserve">(a) Maternal nutrient bioavailability and blood concentration; poor maternal nutrition reduces fetal nutrient transfer</w:t>
      </w:r>
    </w:p>
    <w:p>
      <w:r>
        <w:t xml:space="preserve">(b) Fetal demand alone; placenta adjusts transfer regardless of maternal status</w:t>
      </w:r>
    </w:p>
    <w:p>
      <w:r>
        <w:t xml:space="preserve">(c) Placental size independent of maternal nutrition</w:t>
      </w:r>
    </w:p>
    <w:p>
      <w:r>
        <w:t xml:space="preserve">(d) Timing of delivery; earlier delivery ensures better nutrient transfer</w:t>
      </w:r>
    </w:p>
    <w:p>
      <w:r>
        <w:t xml:space="preserve">Answer: a</w:t>
      </w:r>
    </w:p>
    <w:p>
      <w:r>
        <w:t xml:space="preserve">Solution: Placental nutrient transfer depends primarily on maternal blood concentration and nutrient bioavailability. Maternal malnutrition directly reduces fetal nutrient availability (calcium, iron, vitamins); fetus cannot compensate. Option B is false; placenta cannot transfer what mother lacks. Option C ignores placental insufficiency in maternal malnutrition. Option D is incorrect; earlier delivery typically worsens neonatal outcomes. Maternal nutritional status determines placental transport efficiency and fetal nutrition.</w:t>
      </w:r>
    </w:p>
    <w:p>
      <w:r>
        <w:t xml:space="preserve">Positive Marks: 1</w:t>
      </w:r>
    </w:p>
    <w:p>
      <w:r>
        <w:t xml:space="preserve">Negative Marks: 0.33</w:t>
      </w:r>
    </w:p>
    <w:p/>
    <w:p>
      <w:r>
        <w:rPr>
          <w:b/>
        </w:rPr>
        <w:t xml:space="preserve">Question: A pregnant woman presents with hemoglobin 8.5 g/dL (iron deficiency anemia) at 28 weeks. Which integrated nutritional assessment is MOST appropriate?</w:t>
      </w:r>
    </w:p>
    <w:p>
      <w:r>
        <w:t xml:space="preserve">(a) Check serum ferritin, dietary iron intake, vitamin C and protein intake for iron absorption; address malabsorption risk if ferritin disproportionately low</w:t>
      </w:r>
    </w:p>
    <w:p>
      <w:r>
        <w:t xml:space="preserve">(b) Iron supplementation alone without dietary assessment</w:t>
      </w:r>
    </w:p>
    <w:p>
      <w:r>
        <w:t xml:space="preserve">(c) Assume poor compliance and increase iron dose without investigating cause</w:t>
      </w:r>
    </w:p>
    <w:p>
      <w:r>
        <w:t xml:space="preserve">(d) Avoid iron because maternal anemia is protective against infection</w:t>
      </w:r>
    </w:p>
    <w:p>
      <w:r>
        <w:t xml:space="preserve">Answer: a</w:t>
      </w:r>
    </w:p>
    <w:p>
      <w:r>
        <w:t xml:space="preserve">Solution: Proper assessment includes serum ferritin (storage status), dietary iron quantity and quality (bioavailable iron sources), vitamin C (enhancer), and protein (overall nutrition). Malabsorption (celiac, H. pylori, hookworm) may cause low ferritin despite supplementation. Options B and C are incomplete or incorrect approaches. Option D is false; anemia increases maternal and fetal risks (preterm labor, low birth weight, reduced work capacity). Integrated approach addresses root cause beyond supplementation alone.</w:t>
      </w:r>
    </w:p>
    <w:p>
      <w:r>
        <w:t xml:space="preserve">Positive Marks: 1</w:t>
      </w:r>
    </w:p>
    <w:p>
      <w:r>
        <w:t xml:space="preserve">Negative Marks: 0.33</w:t>
      </w:r>
    </w:p>
    <w:sectPr>
      <w:pgSz w:w="11906" w:h="16838"/>
      <w:pgMar w:top="1134" w:right="1134" w:bottom="1134" w:left="1134"/>
    </w:sectPr>
  </w:body>
</w:document>
</file>