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Question: What is the recommended daily milk requirement for a preschool child aged 3-5 years?</w:t>
      </w:r>
    </w:p>
    <w:p>
      <w:r>
        <w:t xml:space="preserve">(a) 200 ml per day</w:t>
      </w:r>
    </w:p>
    <w:p>
      <w:r>
        <w:t xml:space="preserve">(b) 400-500 ml per day</w:t>
      </w:r>
    </w:p>
    <w:p>
      <w:r>
        <w:t xml:space="preserve">(c) 600-700 ml per day</w:t>
      </w:r>
    </w:p>
    <w:p>
      <w:r>
        <w:t xml:space="preserve">(d) 800-900 ml per day</w:t>
      </w:r>
    </w:p>
    <w:p>
      <w:r>
        <w:t xml:space="preserve">Answer: b</w:t>
      </w:r>
    </w:p>
    <w:p>
      <w:r>
        <w:t xml:space="preserve">Solution: Preschool children (3-5 years) require 400-500 ml of milk daily for adequate calcium and protein intake. Option A (200 ml) is insufficient for bone development and growth. Option C and D are excessive and may reduce appetite for other essential foods. Milk provides bioavailable calcium crucial for rapid growth during this period.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recommended caloric intake for a 4-year-old preschool child is approximately:</w:t>
      </w:r>
    </w:p>
    <w:p>
      <w:r>
        <w:t xml:space="preserve">(a) 800-900 kcal/day</w:t>
      </w:r>
    </w:p>
    <w:p>
      <w:r>
        <w:t xml:space="preserve">(b) 1000-1200 kcal/day</w:t>
      </w:r>
    </w:p>
    <w:p>
      <w:r>
        <w:t xml:space="preserve">(c) 1400-1600 kcal/day</w:t>
      </w:r>
    </w:p>
    <w:p>
      <w:r>
        <w:t xml:space="preserve">(d) 1800-2000 kcal/day</w:t>
      </w:r>
    </w:p>
    <w:p>
      <w:r>
        <w:t xml:space="preserve">Answer: b</w:t>
      </w:r>
    </w:p>
    <w:p>
      <w:r>
        <w:t xml:space="preserve">Solution: Preschool children (3-6 years) require 1000-1200 kcal/day with higher metabolic rate per kg body weight than older children. Option A is too low causing growth faltering. Options C and D are for older school-age children. This caloric requirement accounts for basal metabolism plus high activity levels typical of preschoolers.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food is the best source of readily available iron for a school child?</w:t>
      </w:r>
    </w:p>
    <w:p>
      <w:r>
        <w:t xml:space="preserve">(a) Whole wheat bread</w:t>
      </w:r>
    </w:p>
    <w:p>
      <w:r>
        <w:t xml:space="preserve">(b) Green leafy vegetables</w:t>
      </w:r>
    </w:p>
    <w:p>
      <w:r>
        <w:t xml:space="preserve">(c) Red meat and liver</w:t>
      </w:r>
    </w:p>
    <w:p>
      <w:r>
        <w:t xml:space="preserve">(d) Orange juice</w:t>
      </w:r>
    </w:p>
    <w:p>
      <w:r>
        <w:t xml:space="preserve">Answer: c</w:t>
      </w:r>
    </w:p>
    <w:p>
      <w:r>
        <w:t xml:space="preserve">Solution: Red meat and liver contain heme iron which has 15-35% bioavailability, best absorbed by the intestine. Option B has non-heme iron (2-20% bioavailability) inhibited by oxalates. Option A has low iron content and absorption. Option D aids iron absorption but doesn't provide iron itself. Heme iron is particularly important for school children who have increased demands during growth.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Calcium requirement for a school child aged 6-9 years is:</w:t>
      </w:r>
    </w:p>
    <w:p>
      <w:r>
        <w:t xml:space="preserve">(a) 400 mg/day</w:t>
      </w:r>
    </w:p>
    <w:p>
      <w:r>
        <w:t xml:space="preserve">(b) 600 mg/day</w:t>
      </w:r>
    </w:p>
    <w:p>
      <w:r>
        <w:t xml:space="preserve">(c) 800 mg/day</w:t>
      </w:r>
    </w:p>
    <w:p>
      <w:r>
        <w:t xml:space="preserve">(d) 1000 mg/day</w:t>
      </w:r>
    </w:p>
    <w:p>
      <w:r>
        <w:t xml:space="preserve">Answer: c</w:t>
      </w:r>
    </w:p>
    <w:p>
      <w:r>
        <w:t xml:space="preserve">Solution: School children aged 6-9 years require 800 mg calcium daily as per RDA guidelines for normal bone mineralization during this critical growth phase. Option A (400 mg) is for preschoolers. Option D (1000 mg) is for older adolescents (10-18 years). Option B is intermediate but incorrect. Adequate calcium prevents rickets and ensures proper skeletal development.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5-year-old preschooler weighing 15 kg requires how much protein daily?</w:t>
      </w:r>
    </w:p>
    <w:p>
      <w:r>
        <w:t xml:space="preserve">(a) 15 grams</w:t>
      </w:r>
    </w:p>
    <w:p>
      <w:r>
        <w:t xml:space="preserve">(b) 20 grams</w:t>
      </w:r>
    </w:p>
    <w:p>
      <w:r>
        <w:t xml:space="preserve">(c) 30 grams</w:t>
      </w:r>
    </w:p>
    <w:p>
      <w:r>
        <w:t xml:space="preserve">(d) 45 grams</w:t>
      </w:r>
    </w:p>
    <w:p>
      <w:r>
        <w:t xml:space="preserve">Answer: c</w:t>
      </w:r>
    </w:p>
    <w:p>
      <w:r>
        <w:t xml:space="preserve">Solution: Protein requirement for preschoolers is 1.2 g/kg body weight. For a 15 kg child: 15 × 2 = 30 grams daily (or approximately 1.5 g/kg is commonly used making it 22.5-30g). Option A (1 g/kg) is insufficient for growth and development. Option B is below minimum requirement. Option D exceeds needs unnecessarily. Preschoolers require higher protein per kg than older children for rapid muscle development.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anthropometric measurement is most reliable for assessing acute malnutrition in school children?</w:t>
      </w:r>
    </w:p>
    <w:p>
      <w:r>
        <w:t xml:space="preserve">(a) Height-for-age</w:t>
      </w:r>
    </w:p>
    <w:p>
      <w:r>
        <w:t xml:space="preserve">(b) Weight-for-height</w:t>
      </w:r>
    </w:p>
    <w:p>
      <w:r>
        <w:t xml:space="preserve">(c) Weight-for-age</w:t>
      </w:r>
    </w:p>
    <w:p>
      <w:r>
        <w:t xml:space="preserve">(d) Mid-arm circumference</w:t>
      </w:r>
    </w:p>
    <w:p>
      <w:r>
        <w:t xml:space="preserve">Answer: b</w:t>
      </w:r>
    </w:p>
    <w:p>
      <w:r>
        <w:t xml:space="preserve">Solution: Weight-for-height (W/H) is sensitive to acute malnutrition due to recent inadequate nutrient intake or illness. Option A (Height-for-age) indicates chronic malnutrition/stunting. Option C (Weight-for-age) is influenced by both acute and chronic conditions. Option D is useful but less sensitive than W/H ratio. W/H reflects current nutritional status and is independent of age determination.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At what age should gradual progression from soft to coarse foods occur in a child?</w:t>
      </w:r>
    </w:p>
    <w:p>
      <w:r>
        <w:t xml:space="preserve">(a) 2-3 years</w:t>
      </w:r>
    </w:p>
    <w:p>
      <w:r>
        <w:t xml:space="preserve">(b) 4-6 years</w:t>
      </w:r>
    </w:p>
    <w:p>
      <w:r>
        <w:t xml:space="preserve">(c) 7-8 years</w:t>
      </w:r>
    </w:p>
    <w:p>
      <w:r>
        <w:t xml:space="preserve">(d) 9-10 years</w:t>
      </w:r>
    </w:p>
    <w:p>
      <w:r>
        <w:t xml:space="preserve">Answer: a</w:t>
      </w:r>
    </w:p>
    <w:p>
      <w:r>
        <w:t xml:space="preserve">Solution: Food texture should gradually progress from pureed to soft mashed foods (2-3 years) as deciduous teeth erupt and oral motor skills develop. Option B (4-6 years) is already during schooling when chewing ability is established. Options C and D represent late progression risking feeding difficulties. By 2-3 years, preschoolers should accept family foods with soft texture to develop normal mastication patterns.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Vitamin D deficiency is particularly risky in school children because it directly affects:</w:t>
      </w:r>
    </w:p>
    <w:p>
      <w:r>
        <w:t xml:space="preserve">(a) Hemoglobin synthesis only</w:t>
      </w:r>
    </w:p>
    <w:p>
      <w:r>
        <w:t xml:space="preserve">(b) Calcium absorption and bone mineralization</w:t>
      </w:r>
    </w:p>
    <w:p>
      <w:r>
        <w:t xml:space="preserve">(c) Visual acuity development</w:t>
      </w:r>
    </w:p>
    <w:p>
      <w:r>
        <w:t xml:space="preserve">(d) Red blood cell production</w:t>
      </w:r>
    </w:p>
    <w:p>
      <w:r>
        <w:t xml:space="preserve">Answer: b</w:t>
      </w:r>
    </w:p>
    <w:p>
      <w:r>
        <w:t xml:space="preserve">Solution: Vitamin D is essential for intestinal calcium absorption and bone mineralization during rapid skeletal growth in school-age children. Deficiency leads to rickets, delayed epiphyseal closure, and weak bones. Option A relates to iron deficiency, not vitamin D. Option C involves vitamin A. Option D involves vitamin B12/folate/iron. School children exposed to limited sunlight or on restricted diets need adequate vitamin D (400-600 IU daily).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combination of foods provides complete protein with all essential amino acids for a preschool child?</w:t>
      </w:r>
    </w:p>
    <w:p>
      <w:r>
        <w:t xml:space="preserve">(a) Wheat bread with butter</w:t>
      </w:r>
    </w:p>
    <w:p>
      <w:r>
        <w:t xml:space="preserve">(b) Rice with beans</w:t>
      </w:r>
    </w:p>
    <w:p>
      <w:r>
        <w:t xml:space="preserve">(c) Milk with fruits</w:t>
      </w:r>
    </w:p>
    <w:p>
      <w:r>
        <w:t xml:space="preserve">(d) Vegetables with oil</w:t>
      </w:r>
    </w:p>
    <w:p>
      <w:r>
        <w:t xml:space="preserve">Answer: b</w:t>
      </w:r>
    </w:p>
    <w:p>
      <w:r>
        <w:t xml:space="preserve">Solution: Rice (incomplete protein, low in lysine) combined with beans (incomplete protein, low in methionine) together form complete protein through complementary action. Option A lacks complete amino acid profile. Option C provides protein but milk alone isn't complementary to fruits. Option D lacks adequate protein. This 'protein complementarity' principle is practical for vegetarian diets in resource-limited settings where meat may be unavailable.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school child refuses vegetables regularly. The most appropriate nutritional counseling for parents is:</w:t>
      </w:r>
    </w:p>
    <w:p>
      <w:r>
        <w:t xml:space="preserve">(a) Force the child to finish vegetables at every meal</w:t>
      </w:r>
    </w:p>
    <w:p>
      <w:r>
        <w:t xml:space="preserve">(b) Offer vegetables repeatedly in attractive forms without pressure, mixing in small amounts with preferred foods</w:t>
      </w:r>
    </w:p>
    <w:p>
      <w:r>
        <w:t xml:space="preserve">(c) Substitute vegetables entirely with vitamin supplements</w:t>
      </w:r>
    </w:p>
    <w:p>
      <w:r>
        <w:t xml:space="preserve">(d) Offer vegetables only when child demands food</w:t>
      </w:r>
    </w:p>
    <w:p>
      <w:r>
        <w:t xml:space="preserve">Answer: b</w:t>
      </w:r>
    </w:p>
    <w:p>
      <w:r>
        <w:t xml:space="preserve">Solution: Repeated exposure (20+ times) to new foods without pressure helps overcome food neophobia common in 4-8 year-olds. Option A causes negative associations and power struggles. Option C ignores phytonutrients and development of eating habits. Option D provides no opportunity for acceptance. Research shows children need 15-20 exposures to accept new foods, and mixing vegetables with preferred foods is an evidence-based strategy.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An 8-year-old school child presents with pallor, fatigue, and poor school performance. Serum hemoglobin is 9.5 g/dL. Which dietary counseling is most important?</w:t>
      </w:r>
    </w:p>
    <w:p>
      <w:r>
        <w:t xml:space="preserve">(a) Increase vitamin C intake only</w:t>
      </w:r>
    </w:p>
    <w:p>
      <w:r>
        <w:t xml:space="preserve">(b) Provide iron-rich foods combined with vitamin C sources</w:t>
      </w:r>
    </w:p>
    <w:p>
      <w:r>
        <w:t xml:space="preserve">(c) Restrict tea and coffee consumption immediately</w:t>
      </w:r>
    </w:p>
    <w:p>
      <w:r>
        <w:t xml:space="preserve">(d) Increase calcium supplementation</w:t>
      </w:r>
    </w:p>
    <w:p>
      <w:r>
        <w:t xml:space="preserve">Answer: b</w:t>
      </w:r>
    </w:p>
    <w:p>
      <w:r>
        <w:t xml:space="preserve">Solution: Iron deficiency anemia requires iron-rich foods (meat, fortified foods, legumes) combined with vitamin C (citrus, tomatoes) which enhances non-heme iron absorption up to 4-fold. Option A alone is incomplete. Option C, while helpful, isn't primary counseling. Option D may inhibit iron absorption. School children require 10 mg iron daily; dietary iron intervention combined with elimination of inhibitors addresses the root cause.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To prevent childhood obesity in the school-age population, which lifestyle modification is most significant?</w:t>
      </w:r>
    </w:p>
    <w:p>
      <w:r>
        <w:t xml:space="preserve">(a) Severe caloric restriction</w:t>
      </w:r>
    </w:p>
    <w:p>
      <w:r>
        <w:t xml:space="preserve">(b) Limiting screen time to &lt;2 hours daily and encouraging 60 minutes physical activity</w:t>
      </w:r>
    </w:p>
    <w:p>
      <w:r>
        <w:t xml:space="preserve">(c) Eliminating all sugar-containing foods</w:t>
      </w:r>
    </w:p>
    <w:p>
      <w:r>
        <w:t xml:space="preserve">(d) Mandatory gym classes only</w:t>
      </w:r>
    </w:p>
    <w:p>
      <w:r>
        <w:t xml:space="preserve">Answer: b</w:t>
      </w:r>
    </w:p>
    <w:p>
      <w:r>
        <w:t xml:space="preserve">Solution: WHO recommends &lt;2 hours screen time and ≥60 minutes daily physical activity for 6-18 year-olds; this combination addresses energy expenditure and sedentary behavior. Option A causes malnutrition and growth problems. Option C is unrealistic; moderation matters more than elimination. Option D alone is insufficient without dietary guidance. This holistic approach targets behavioral and activity patterns, the primary drivers of childhood obesity development.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Phytic acid in whole grains reduces bioavailability of which minerals particularly important for school children?</w:t>
      </w:r>
    </w:p>
    <w:p>
      <w:r>
        <w:t xml:space="preserve">(a) Sodium and potassium</w:t>
      </w:r>
    </w:p>
    <w:p>
      <w:r>
        <w:t xml:space="preserve">(b) Iron, zinc, and calcium</w:t>
      </w:r>
    </w:p>
    <w:p>
      <w:r>
        <w:t xml:space="preserve">(c) Copper and iodine</w:t>
      </w:r>
    </w:p>
    <w:p>
      <w:r>
        <w:t xml:space="preserve">(d) Sulfur and phosphorus</w:t>
      </w:r>
    </w:p>
    <w:p>
      <w:r>
        <w:t xml:space="preserve">Answer: b</w:t>
      </w:r>
    </w:p>
    <w:p>
      <w:r>
        <w:t xml:space="preserve">Solution: Phytic acid binds iron, zinc, and calcium, forming insoluble complexes that reduce absorption by 40-60%. Options A, C, and D are not significantly affected by phytates. Soaking, sprouting, or fermenting grains reduces phytic acid content. School children on whole-grain diets need concurrent vitamin C and separate timing of high-phytate foods from minerals for optimal micronutrient absorption.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Meal frequency recommendation for a 7-year-old school child ideally includes:</w:t>
      </w:r>
    </w:p>
    <w:p>
      <w:r>
        <w:t xml:space="preserve">(a) Two meals daily</w:t>
      </w:r>
    </w:p>
    <w:p>
      <w:r>
        <w:t xml:space="preserve">(b) Three meals with one snack</w:t>
      </w:r>
    </w:p>
    <w:p>
      <w:r>
        <w:t xml:space="preserve">(c) Three meals with two nutritious snacks</w:t>
      </w:r>
    </w:p>
    <w:p>
      <w:r>
        <w:t xml:space="preserve">(d) Frequent eating every 1-2 hours</w:t>
      </w:r>
    </w:p>
    <w:p>
      <w:r>
        <w:t xml:space="preserve">Answer: c</w:t>
      </w:r>
    </w:p>
    <w:p>
      <w:r>
        <w:t xml:space="preserve">Solution: School children require three main meals plus two nutritious snacks (morning and afternoon) to meet high energy and nutrient demands while maintaining attention and academic performance. Option A provides insufficient calories. Option B misses snack needs during school. Option D causes excessive glucose fluctuations and poor meal structure. Two snacks break the 4-5 hour gap between main meals, preventing hypoglycemia-related behavioral problems.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6-year-old child shows clinical signs of protein-energy malnutrition with preserved mental function and absent edema. This pattern is classified as:</w:t>
      </w:r>
    </w:p>
    <w:p>
      <w:r>
        <w:t xml:space="preserve">(a) Kwashiorkor</w:t>
      </w:r>
    </w:p>
    <w:p>
      <w:r>
        <w:t xml:space="preserve">(b) Marasmus</w:t>
      </w:r>
    </w:p>
    <w:p>
      <w:r>
        <w:t xml:space="preserve">(c) Marasmic-kwashiorkor</w:t>
      </w:r>
    </w:p>
    <w:p>
      <w:r>
        <w:t xml:space="preserve">(d) Nutritional edema syndrome</w:t>
      </w:r>
    </w:p>
    <w:p>
      <w:r>
        <w:t xml:space="preserve">Answer: b</w:t>
      </w:r>
    </w:p>
    <w:p>
      <w:r>
        <w:t xml:space="preserve">Solution: Marasmus is chronic PEM (protein-energy malnutrition) with preserved cognitive function, no edema, severe wasting, and growth retardation. Kwashiorkor (option A) presents with edema, skin changes, and mental changes. Marasmic-kwashiorkor (option C) combines features. Option D is incorrect terminology. Marasmus is 'the thin form' of PEM prevalent in young school-age children with pure caloric insufficiency.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Vitamin A deficiency in school children predominantly causes which major complication?</w:t>
      </w:r>
    </w:p>
    <w:p>
      <w:r>
        <w:t xml:space="preserve">(a) Alopecia and skin scaling</w:t>
      </w:r>
    </w:p>
    <w:p>
      <w:r>
        <w:t xml:space="preserve">(b) Night blindness progressing to corneal scarring and xerophthalmia</w:t>
      </w:r>
    </w:p>
    <w:p>
      <w:r>
        <w:t xml:space="preserve">(c) Muscle weakness and tetany</w:t>
      </w:r>
    </w:p>
    <w:p>
      <w:r>
        <w:t xml:space="preserve">(d) Bleeding gums and poor wound healing</w:t>
      </w:r>
    </w:p>
    <w:p>
      <w:r>
        <w:t xml:space="preserve">Answer: b</w:t>
      </w:r>
    </w:p>
    <w:p>
      <w:r>
        <w:t xml:space="preserve">Solution: Vitamin A is essential for retinoid synthesis in retinal photoreceptors; deficiency causes night blindness (earliest sign) progressing to corneal xerosis, Bitot spots, and eventual blindness if untreated. Option A is mild manifestation. Option C suggests vitamin D deficiency. Option D indicates vitamin C/K deficiency. Xerophthalmia is the leading preventable cause of childhood blindness globally, making vitamin A supplementation crucial in school-age children.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Growth monitoring using weight-for-height standards in school children becomes unreliable after approximately which age?</w:t>
      </w:r>
    </w:p>
    <w:p>
      <w:r>
        <w:t xml:space="preserve">(a) 5 years</w:t>
      </w:r>
    </w:p>
    <w:p>
      <w:r>
        <w:t xml:space="preserve">(b) 7 years</w:t>
      </w:r>
    </w:p>
    <w:p>
      <w:r>
        <w:t xml:space="preserve">(c) 10 years</w:t>
      </w:r>
    </w:p>
    <w:p>
      <w:r>
        <w:t xml:space="preserve">(d) 13 years</w:t>
      </w:r>
    </w:p>
    <w:p>
      <w:r>
        <w:t xml:space="preserve">Answer: c</w:t>
      </w:r>
    </w:p>
    <w:p>
      <w:r>
        <w:t xml:space="preserve">Solution: Weight-for-height becomes unreliable after 10 years because height variations due to genetic, hormonal (puberty onset), and skeletal factors make this ratio less specific. Options A, B are too early; W/H is valid through early school years. Option D is after significant pubertal changes. Body Mass Index (BMI) becomes the preferred standard for older children and adolescents. This transition is important because nutritional assessment methods must match growth stage.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school child on a predominantly vegetarian diet shows signs of vitamin B12 deficiency. Which dietary intervention would be most appropriate?</w:t>
      </w:r>
    </w:p>
    <w:p>
      <w:r>
        <w:t xml:space="preserve">(a) Include fortified plant-based milk and nutritional yeast</w:t>
      </w:r>
    </w:p>
    <w:p>
      <w:r>
        <w:t xml:space="preserve">(b) Force meat consumption against family beliefs</w:t>
      </w:r>
    </w:p>
    <w:p>
      <w:r>
        <w:t xml:space="preserve">(c) Rely entirely on supplementation without dietary change</w:t>
      </w:r>
    </w:p>
    <w:p>
      <w:r>
        <w:t xml:space="preserve">(d) Increase intake of legumes and whole grains only</w:t>
      </w:r>
    </w:p>
    <w:p>
      <w:r>
        <w:t xml:space="preserve">Answer: a</w:t>
      </w:r>
    </w:p>
    <w:p>
      <w:r>
        <w:t xml:space="preserve">Solution: Vegetarian children need B12 from fortified foods (plant-based milks, cereals) or nutritional yeast as they cannot obtain sufficient B12 from plant sources naturally. Option B violates cultural preferences and is unethical. Option C may be delayed if dietary sources are available. Option D (legumes/grains) contains no B12. Fortified foods provide the most practical, culturally-sensitive solution while maintaining vegetarian principles and ensuring adequate B12 absorption in school-age children.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Functional constipation in school-age children can be minimized by ensuring adequate intake of which nutrient?</w:t>
      </w:r>
    </w:p>
    <w:p>
      <w:r>
        <w:t xml:space="preserve">(a) Vitamin A and beta-carotene</w:t>
      </w:r>
    </w:p>
    <w:p>
      <w:r>
        <w:t xml:space="preserve">(b) Fiber (from fruits, vegetables, whole grains) and adequate water</w:t>
      </w:r>
    </w:p>
    <w:p>
      <w:r>
        <w:t xml:space="preserve">(c) Iron-fortified cereals exclusively</w:t>
      </w:r>
    </w:p>
    <w:p>
      <w:r>
        <w:t xml:space="preserve">(d) Refined carbohydrates and low-fat foods</w:t>
      </w:r>
    </w:p>
    <w:p>
      <w:r>
        <w:t xml:space="preserve">Answer: b</w:t>
      </w:r>
    </w:p>
    <w:p>
      <w:r>
        <w:t xml:space="preserve">Solution: Dietary fiber increases stool bulk and water content, promoting regular bowel movements; school children need 14-20g fiber daily. Adequate hydration facilitates this mechanism. Option A has no direct effect on bowel motility. Option C (fortified cereals alone) is insufficient without whole grains' fiber content. Option D (refined carbs/low-fat) worsens constipation. Fiber-rich whole foods plus water is the most effective, natural, and sustainable approach versus osmotic laxatives.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When assessing nutrition in a school child, which clinical sign most specifically indicates recent micronutrient deficiency rather than PEM?</w:t>
      </w:r>
    </w:p>
    <w:p>
      <w:r>
        <w:t xml:space="preserve">(a) Wasting and low weight-for-height</w:t>
      </w:r>
    </w:p>
    <w:p>
      <w:r>
        <w:t xml:space="preserve">(b) Bleeding gums with poor wound healing and follicular hyperkeratosis</w:t>
      </w:r>
    </w:p>
    <w:p>
      <w:r>
        <w:t xml:space="preserve">(c) Edema and moon face</w:t>
      </w:r>
    </w:p>
    <w:p>
      <w:r>
        <w:t xml:space="preserve">(d) Hair loss and lethargy only</w:t>
      </w:r>
    </w:p>
    <w:p>
      <w:r>
        <w:t xml:space="preserve">Answer: b</w:t>
      </w:r>
    </w:p>
    <w:p>
      <w:r>
        <w:t xml:space="preserve">Solution: Bleeding gums, poor wound healing, and follicular hyperkeratosis specifically indicate vitamin C deficiency (scurvy), a micronutrient deficiency distinct from macronutrient PEM. Option A indicates acute protein-energy malnutrition/marasmus. Option C suggests kwashiorkor. Option D could represent multiple deficiencies. Specific clinical signs (like perifollicular hemorrhages) help differentiate micronutrient deficiencies requiring targeted supplementation from PEM requiring caloric/protein repletion.</w:t>
      </w:r>
    </w:p>
    <w:p>
      <w:r>
        <w:t xml:space="preserve">Positive Marks: 1</w:t>
      </w:r>
    </w:p>
    <w:p>
      <w:r>
        <w:t xml:space="preserve">Negative Marks: 0.33</w:t>
      </w:r>
    </w:p>
    <w:sectPr>
      <w:pgSz w:w="11906" w:h="16838"/>
      <w:pgMar w:top="1134" w:right="1134" w:bottom="1134" w:left="1134"/>
    </w:sectPr>
  </w:body>
</w:document>
</file>