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patient admission to a hospital?</w:t>
      </w:r>
    </w:p>
    <w:p>
      <w:r>
        <w:t xml:space="preserve">(a) To collect hospital fees</w:t>
      </w:r>
    </w:p>
    <w:p>
      <w:r>
        <w:t xml:space="preserve">(b) To document patient's demographic information</w:t>
      </w:r>
    </w:p>
    <w:p>
      <w:r>
        <w:t xml:space="preserve">(c) To provide necessary care and treatment in a structured environment</w:t>
      </w:r>
    </w:p>
    <w:p>
      <w:r>
        <w:t xml:space="preserve">(d) To maintain hospital bed occupancy</w:t>
      </w:r>
    </w:p>
    <w:p>
      <w:r>
        <w:t xml:space="preserve">Answer: c</w:t>
      </w:r>
    </w:p>
    <w:p>
      <w:r>
        <w:t xml:space="preserve">Solution: The primary objective of hospital admission is to provide comprehensive, structured medical and nursing care in a controlled environment where patient can receive 24-hour monitoring and treatment. Option A reflects only financial aspect, not objective. Option B describes only one procedural element. Option D reflects institutional interest, not patient care aim. Patient care and treatment delivery is always the core purpose in INC curriculum.</w:t>
      </w:r>
    </w:p>
    <w:p>
      <w:r>
        <w:t xml:space="preserve">Positive Marks: 1</w:t>
      </w:r>
    </w:p>
    <w:p>
      <w:r>
        <w:t xml:space="preserve">Negative Marks: 0.33</w:t>
      </w:r>
    </w:p>
    <w:p/>
    <w:p>
      <w:r>
        <w:rPr>
          <w:b/>
        </w:rPr>
        <w:t xml:space="preserve">Question: Which document is MANDATORY during hospital admission for legal and medical purposes?</w:t>
      </w:r>
    </w:p>
    <w:p>
      <w:r>
        <w:t xml:space="preserve">(a) Patient's previous bank statements</w:t>
      </w:r>
    </w:p>
    <w:p>
      <w:r>
        <w:t xml:space="preserve">(b) Informed consent and case history with vital signs recorded</w:t>
      </w:r>
    </w:p>
    <w:p>
      <w:r>
        <w:t xml:space="preserve">(c) Employer's reference letter</w:t>
      </w:r>
    </w:p>
    <w:p>
      <w:r>
        <w:t xml:space="preserve">(d) Personal diary or medical blog</w:t>
      </w:r>
    </w:p>
    <w:p>
      <w:r>
        <w:t xml:space="preserve">Answer: b</w:t>
      </w:r>
    </w:p>
    <w:p>
      <w:r>
        <w:t xml:space="preserve">Solution: Informed consent and case history with baseline vital signs are legally mandated during admission to ensure patient autonomy, establish baseline health data, and create proper medical-legal documentation. Bank statements (A) are irrelevant to healthcare. Employer's letter (C) has no clinical value. Personal diary (D) lacks medical authenticity. Memory aid: LEGAL + CLINICAL + BASELINE = mandatory admission documents.</w:t>
      </w:r>
    </w:p>
    <w:p>
      <w:r>
        <w:t xml:space="preserve">Positive Marks: 1</w:t>
      </w:r>
    </w:p>
    <w:p>
      <w:r>
        <w:t xml:space="preserve">Negative Marks: 0.33</w:t>
      </w:r>
    </w:p>
    <w:p/>
    <w:p>
      <w:r>
        <w:rPr>
          <w:b/>
        </w:rPr>
        <w:t xml:space="preserve">Question: What does 'transfer of a patient' within the hospital primarily imply?</w:t>
      </w:r>
    </w:p>
    <w:p>
      <w:r>
        <w:t xml:space="preserve">(a) Discharging the patient home</w:t>
      </w:r>
    </w:p>
    <w:p>
      <w:r>
        <w:t xml:space="preserve">(b) Moving patient from one unit/ward to another within the same hospital</w:t>
      </w:r>
    </w:p>
    <w:p>
      <w:r>
        <w:t xml:space="preserve">(c) Sending patient to another hospital facility</w:t>
      </w:r>
    </w:p>
    <w:p>
      <w:r>
        <w:t xml:space="preserve">(d) Arranging ambulance transportation only</w:t>
      </w:r>
    </w:p>
    <w:p>
      <w:r>
        <w:t xml:space="preserve">Answer: b</w:t>
      </w:r>
    </w:p>
    <w:p>
      <w:r>
        <w:t xml:space="preserve">Solution: Transfer means moving a patient from one unit or ward to another within the same hospital facility while maintaining continuity of care. Option A describes discharge (leaving hospital). Option C describes referral (inter-hospital movement). Option D describes only transportation mode. Key distinction: TRANSFER = same hospital; REFERRAL = different hospital.</w:t>
      </w:r>
    </w:p>
    <w:p>
      <w:r>
        <w:t xml:space="preserve">Positive Marks: 1</w:t>
      </w:r>
    </w:p>
    <w:p>
      <w:r>
        <w:t xml:space="preserve">Negative Marks: 0.33</w:t>
      </w:r>
    </w:p>
    <w:p/>
    <w:p>
      <w:r>
        <w:rPr>
          <w:b/>
        </w:rPr>
        <w:t xml:space="preserve">Question: According to best practice standards, when should discharge planning ideally begin?</w:t>
      </w:r>
    </w:p>
    <w:p>
      <w:r>
        <w:t xml:space="preserve">(a) On the day of discharge only</w:t>
      </w:r>
    </w:p>
    <w:p>
      <w:r>
        <w:t xml:space="preserve">(b) During patient's admission to the hospital</w:t>
      </w:r>
    </w:p>
    <w:p>
      <w:r>
        <w:t xml:space="preserve">(c) After patient is medically stable only</w:t>
      </w:r>
    </w:p>
    <w:p>
      <w:r>
        <w:t xml:space="preserve">(d) When family members visit the hospital</w:t>
      </w:r>
    </w:p>
    <w:p>
      <w:r>
        <w:t xml:space="preserve">Answer: b</w:t>
      </w:r>
    </w:p>
    <w:p>
      <w:r>
        <w:t xml:space="preserve">Solution: Discharge planning should commence from admission time to ensure comprehensive preparation for safe transition home and reduce readmission. Beginning on discharge day (A) is too late for proper counseling. Waiting for stability (C) delays necessary arrangements. Family visit timing (D) is unpredictable. Early planning is emphasized in INC curriculum as key to reducing post-discharge complications and improving patient outcomes.</w:t>
      </w:r>
    </w:p>
    <w:p>
      <w:r>
        <w:t xml:space="preserve">Positive Marks: 1</w:t>
      </w:r>
    </w:p>
    <w:p>
      <w:r>
        <w:t xml:space="preserve">Negative Marks: 0.33</w:t>
      </w:r>
    </w:p>
    <w:p/>
    <w:p>
      <w:r>
        <w:rPr>
          <w:b/>
        </w:rPr>
        <w:t xml:space="preserve">Question: In the standard hospital admission procedure, which of the following represents the CORRECT sequence?</w:t>
      </w:r>
    </w:p>
    <w:p>
      <w:r>
        <w:t xml:space="preserve">(a) Reception → Medical assessment → Documentation → Bed allotment → Orientation</w:t>
      </w:r>
    </w:p>
    <w:p>
      <w:r>
        <w:t xml:space="preserve">(b) Documentation → Reception → Bed allotment → Orientation → Medical assessment</w:t>
      </w:r>
    </w:p>
    <w:p>
      <w:r>
        <w:t xml:space="preserve">(c) Medical assessment → Bed allotment → Reception → Documentation → Orientation</w:t>
      </w:r>
    </w:p>
    <w:p>
      <w:r>
        <w:t xml:space="preserve">(d) Orientation → Reception → Documentation → Bed allotment → Medical assessment</w:t>
      </w:r>
    </w:p>
    <w:p>
      <w:r>
        <w:t xml:space="preserve">Answer: a</w:t>
      </w:r>
    </w:p>
    <w:p>
      <w:r>
        <w:t xml:space="preserve">Solution: Correct sequence is: Reception (verify identity) → Medical assessment (clinical evaluation) → Documentation (record data) → Bed allotment (only after clearance) → Orientation (final step). Other sequences violate safety principles - assigning beds without medical clearance (B) is unsafe; orienting before registration (D) wastes time. Mnemonic: R-M-D-B-O (Reception, Medical, Documentation, Bed, Orientation).</w:t>
      </w:r>
    </w:p>
    <w:p>
      <w:r>
        <w:t xml:space="preserve">Positive Marks: 1</w:t>
      </w:r>
    </w:p>
    <w:p>
      <w:r>
        <w:t xml:space="preserve">Negative Marks: 0.33</w:t>
      </w:r>
    </w:p>
    <w:p/>
    <w:p>
      <w:r>
        <w:rPr>
          <w:b/>
        </w:rPr>
        <w:t xml:space="preserve">Question: Which nursing action is the FIRST step during patient admission to a hospital unit?</w:t>
      </w:r>
    </w:p>
    <w:p>
      <w:r>
        <w:t xml:space="preserve">(a) Recording vital signs immediately</w:t>
      </w:r>
    </w:p>
    <w:p>
      <w:r>
        <w:t xml:space="preserve">(b) Making the bed with clean linen</w:t>
      </w:r>
    </w:p>
    <w:p>
      <w:r>
        <w:t xml:space="preserve">(c) Receiving and properly identifying the patient with verification</w:t>
      </w:r>
    </w:p>
    <w:p>
      <w:r>
        <w:t xml:space="preserve">(d) Preparing admission paperwork</w:t>
      </w:r>
    </w:p>
    <w:p>
      <w:r>
        <w:t xml:space="preserve">Answer: c</w:t>
      </w:r>
    </w:p>
    <w:p>
      <w:r>
        <w:t xml:space="preserve">Solution: The first step is receiving and properly identifying the patient to ensure correct person is admitted and prevent medical errors—patient safety is paramount. Recording vitals (A) follows identification during medical assessment. Bed preparation (B) may occur in parallel but isn't the first nursing action on arrival. Paperwork (D) should be pre-prepared. Identification verification prevents wrong-patient incidents.</w:t>
      </w:r>
    </w:p>
    <w:p>
      <w:r>
        <w:t xml:space="preserve">Positive Marks: 1</w:t>
      </w:r>
    </w:p>
    <w:p>
      <w:r>
        <w:t xml:space="preserve">Negative Marks: 0.33</w:t>
      </w:r>
    </w:p>
    <w:p/>
    <w:p>
      <w:r>
        <w:rPr>
          <w:b/>
        </w:rPr>
        <w:t xml:space="preserve">Question: During patient orientation to the hospital unit, which information should NOT be included?</w:t>
      </w:r>
    </w:p>
    <w:p>
      <w:r>
        <w:t xml:space="preserve">(a) Location of bathroom, emergency call bell, and fire exits</w:t>
      </w:r>
    </w:p>
    <w:p>
      <w:r>
        <w:t xml:space="preserve">(b) Hospital visiting hours, visiting rules, and meal timings</w:t>
      </w:r>
    </w:p>
    <w:p>
      <w:r>
        <w:t xml:space="preserve">(c) Personal financial or medical details of other patients</w:t>
      </w:r>
    </w:p>
    <w:p>
      <w:r>
        <w:t xml:space="preserve">(d) Name and designation of nurse-in-charge and ward clerk</w:t>
      </w:r>
    </w:p>
    <w:p>
      <w:r>
        <w:t xml:space="preserve">Answer: c</w:t>
      </w:r>
    </w:p>
    <w:p>
      <w:r>
        <w:t xml:space="preserve">Solution: Personal information of other patients must never be shared—it violates patient privacy, confidentiality principles, and ethical guidelines. Location details (A), visiting protocols (B), and staff identification (D) are all essential orientation components. This tests understanding of patient confidentiality—a core ethical principle heavily examined in competitive exams. Memory aid: OTHER PATIENTS' INFO = strictly confidential.</w:t>
      </w:r>
    </w:p>
    <w:p>
      <w:r>
        <w:t xml:space="preserve">Positive Marks: 1</w:t>
      </w:r>
    </w:p>
    <w:p>
      <w:r>
        <w:t xml:space="preserve">Negative Marks: 0.33</w:t>
      </w:r>
    </w:p>
    <w:p/>
    <w:p>
      <w:r>
        <w:rPr>
          <w:b/>
        </w:rPr>
        <w:t xml:space="preserve">Question: Which information MUST be included in the transfer note when moving a patient to another ward?</w:t>
      </w:r>
    </w:p>
    <w:p>
      <w:r>
        <w:t xml:space="preserve">(a) Patient's horoscope and personal beliefs only</w:t>
      </w:r>
    </w:p>
    <w:p>
      <w:r>
        <w:t xml:space="preserve">(b) Current diagnosis, ongoing treatments, recent vital signs, and allergies/precautions</w:t>
      </w:r>
    </w:p>
    <w:p>
      <w:r>
        <w:t xml:space="preserve">(c) Patient's family complaints and personal criticisms</w:t>
      </w:r>
    </w:p>
    <w:p>
      <w:r>
        <w:t xml:space="preserve">(d) Hospital's financial records and billing details</w:t>
      </w:r>
    </w:p>
    <w:p>
      <w:r>
        <w:t xml:space="preserve">Answer: b</w:t>
      </w:r>
    </w:p>
    <w:p>
      <w:r>
        <w:t xml:space="preserve">Solution: Transfer note must contain clinical information: diagnosis, current medications, treatments, vital signs, allergies, and special precautions to ensure seamless care continuity in receiving ward. Horoscope (A) and family complaints (C) are irrelevant. Financial records (D) are not transfer information. This ensures receiving staff has complete clinical picture—critical patient safety requirement emphasized across all nursing curricula.</w:t>
      </w:r>
    </w:p>
    <w:p>
      <w:r>
        <w:t xml:space="preserve">Positive Marks: 1</w:t>
      </w:r>
    </w:p>
    <w:p>
      <w:r>
        <w:t xml:space="preserve">Negative Marks: 0.33</w:t>
      </w:r>
    </w:p>
    <w:p/>
    <w:p>
      <w:r>
        <w:rPr>
          <w:b/>
        </w:rPr>
        <w:t xml:space="preserve">Question: What is the primary purpose of a discharge summary in nursing documentation?</w:t>
      </w:r>
    </w:p>
    <w:p>
      <w:r>
        <w:t xml:space="preserve">(a) To entertain the patient with hospital memories</w:t>
      </w:r>
    </w:p>
    <w:p>
      <w:r>
        <w:t xml:space="preserve">(b) To provide legal documentation of treatment and guide for continued home care</w:t>
      </w:r>
    </w:p>
    <w:p>
      <w:r>
        <w:t xml:space="preserve">(c) To reduce hospital bed occupancy rates</w:t>
      </w:r>
    </w:p>
    <w:p>
      <w:r>
        <w:t xml:space="preserve">(d) To document critical comments about family cooperation</w:t>
      </w:r>
    </w:p>
    <w:p>
      <w:r>
        <w:t xml:space="preserve">Answer: b</w:t>
      </w:r>
    </w:p>
    <w:p>
      <w:r>
        <w:t xml:space="preserve">Solution: Discharge summary serves as legal documentation of hospitalization and treatment received, and provides essential information for home care continuation, follow-up treatment, and medication compliance. Entertainment (A) is not a purpose. Reducing occupancy (C) is institutional, not clinical. Family criticism (D) is unprofessional and inappropriate. This document protects both patient and hospital legally—always emphasized in nursing documentation.</w:t>
      </w:r>
    </w:p>
    <w:p>
      <w:r>
        <w:t xml:space="preserve">Positive Marks: 1</w:t>
      </w:r>
    </w:p>
    <w:p>
      <w:r>
        <w:t xml:space="preserve">Negative Marks: 0.33</w:t>
      </w:r>
    </w:p>
    <w:p/>
    <w:p>
      <w:r>
        <w:rPr>
          <w:b/>
        </w:rPr>
        <w:t xml:space="preserve">Question: Before patient admission, the patient bed should be prepared using which method?</w:t>
      </w:r>
    </w:p>
    <w:p>
      <w:r>
        <w:t xml:space="preserve">(a) With rumpled linen and only bottom sheet for quick preparation</w:t>
      </w:r>
    </w:p>
    <w:p>
      <w:r>
        <w:t xml:space="preserve">(b) With clean linen in open bed method: bottom sheet, mattress cover, top sheet, blanket, pillowcase</w:t>
      </w:r>
    </w:p>
    <w:p>
      <w:r>
        <w:t xml:space="preserve">(c) With only plastic covering for infection control purposes</w:t>
      </w:r>
    </w:p>
    <w:p>
      <w:r>
        <w:t xml:space="preserve">(d) Left completely empty per patient's preference</w:t>
      </w:r>
    </w:p>
    <w:p>
      <w:r>
        <w:t xml:space="preserve">Answer: b</w:t>
      </w:r>
    </w:p>
    <w:p>
      <w:r>
        <w:t xml:space="preserve">Solution: Standard bed preparation uses clean linen in open-bed method (bed open at foot for easy patient entry) with properly layered linens ensuring cleanliness and comfort. Rumpled linen (A) is unhygienic and unprofessional. Plastic only (C) is uncomfortable and unsafe. Empty bed (D) violates standards. Open-bed method taught in all fundamentals textbooks facilitates easy admission. Mnemonic: CLEAN layers + OPEN method.</w:t>
      </w:r>
    </w:p>
    <w:p>
      <w:r>
        <w:t xml:space="preserve">Positive Marks: 1</w:t>
      </w:r>
    </w:p>
    <w:p>
      <w:r>
        <w:t xml:space="preserve">Negative Marks: 0.33</w:t>
      </w:r>
    </w:p>
    <w:p/>
    <w:p>
      <w:r>
        <w:rPr>
          <w:b/>
        </w:rPr>
        <w:t xml:space="preserve">Question: What items are typically included in a patient's admission kit/welcome pack?</w:t>
      </w:r>
    </w:p>
    <w:p>
      <w:r>
        <w:t xml:space="preserve">(a) Television remote and mobile phone charger only</w:t>
      </w:r>
    </w:p>
    <w:p>
      <w:r>
        <w:t xml:space="preserve">(b) Soap, towel, toothbrush, toothpaste, comb, slippers, and hospital gown</w:t>
      </w:r>
    </w:p>
    <w:p>
      <w:r>
        <w:t xml:space="preserve">(c) Expensive jewelry and valuable personal items</w:t>
      </w:r>
    </w:p>
    <w:p>
      <w:r>
        <w:t xml:space="preserve">(d) Outside food items, beverages, and alcohol bottles</w:t>
      </w:r>
    </w:p>
    <w:p>
      <w:r>
        <w:t xml:space="preserve">Answer: b</w:t>
      </w:r>
    </w:p>
    <w:p>
      <w:r>
        <w:t xml:space="preserve">Solution: Admission kit contains essential hygiene items (soap, towel, toothbrush) and hospital-provided clothing (gown, slippers) for patient comfort and hygiene during stay. Electronics (A) are not standard inclusions. Valuables (C) should be secured separately, not included in kit. Outside food/alcohol (D) violate infection control and medical management protocols. This practical knowledge is frequently tested in written exams and clinical assessments.</w:t>
      </w:r>
    </w:p>
    <w:p>
      <w:r>
        <w:t xml:space="preserve">Positive Marks: 1</w:t>
      </w:r>
    </w:p>
    <w:p>
      <w:r>
        <w:t xml:space="preserve">Negative Marks: 0.33</w:t>
      </w:r>
    </w:p>
    <w:p/>
    <w:p>
      <w:r>
        <w:rPr>
          <w:b/>
        </w:rPr>
        <w:t xml:space="preserve">Question: Which action is MOST critical before transferring a patient to another hospital unit?</w:t>
      </w:r>
    </w:p>
    <w:p>
      <w:r>
        <w:t xml:space="preserve">(a) Asking family members to accompany the patient during transfer</w:t>
      </w:r>
    </w:p>
    <w:p>
      <w:r>
        <w:t xml:space="preserve">(b) Obtaining medical authorization and ensuring patient stability for safe transfer</w:t>
      </w:r>
    </w:p>
    <w:p>
      <w:r>
        <w:t xml:space="preserve">(c) Informing all other patients in the ward about the transfer</w:t>
      </w:r>
    </w:p>
    <w:p>
      <w:r>
        <w:t xml:space="preserve">(d) Checking patient's financial balance and payment status</w:t>
      </w:r>
    </w:p>
    <w:p>
      <w:r>
        <w:t xml:space="preserve">Answer: b</w:t>
      </w:r>
    </w:p>
    <w:p>
      <w:r>
        <w:t xml:space="preserve">Solution: Before transfer, medical authorization and patient stability assessment are essential to ensure safety during transport and prevent complications. Family company (A) is helpful but not most critical. Informing other patients (C) violates privacy. Financial check (D) is administrative, not clinical priority. Patient safety during transfer reflects ethical and practical priorities emphasized across all nursing textbooks.</w:t>
      </w:r>
    </w:p>
    <w:p>
      <w:r>
        <w:t xml:space="preserve">Positive Marks: 1</w:t>
      </w:r>
    </w:p>
    <w:p>
      <w:r>
        <w:t xml:space="preserve">Negative Marks: 0.33</w:t>
      </w:r>
    </w:p>
    <w:p/>
    <w:p>
      <w:r>
        <w:rPr>
          <w:b/>
        </w:rPr>
        <w:t xml:space="preserve">Question: According to discharge protocols, discharge medications should be:</w:t>
      </w:r>
    </w:p>
    <w:p>
      <w:r>
        <w:t xml:space="preserve">(a) Dispensed without labels to test patient's understanding of medications</w:t>
      </w:r>
    </w:p>
    <w:p>
      <w:r>
        <w:t xml:space="preserve">(b) Clearly labeled with medication name, dose, frequency, route, and special precautions</w:t>
      </w:r>
    </w:p>
    <w:p>
      <w:r>
        <w:t xml:space="preserve">(c) Given verbally without written documentation or labels</w:t>
      </w:r>
    </w:p>
    <w:p>
      <w:r>
        <w:t xml:space="preserve">(d) Provided only if patient makes additional payment</w:t>
      </w:r>
    </w:p>
    <w:p>
      <w:r>
        <w:t xml:space="preserve">Answer: b</w:t>
      </w:r>
    </w:p>
    <w:p>
      <w:r>
        <w:t xml:space="preserve">Solution: All discharge medications must be clearly labeled with complete information (name, dose, frequency, route, side effects, precautions) to ensure patient safety and medication compliance at home. Unlabeled medications (A) are dangerous and violate standards. Verbal-only (C) risks errors. Financial conditionality (D) is unethical. Clear labeling prevents medication errors—key patient safety requirement in pharmacy and nursing standards.</w:t>
      </w:r>
    </w:p>
    <w:p>
      <w:r>
        <w:t xml:space="preserve">Positive Marks: 1</w:t>
      </w:r>
    </w:p>
    <w:p>
      <w:r>
        <w:t xml:space="preserve">Negative Marks: 0.33</w:t>
      </w:r>
    </w:p>
    <w:p/>
    <w:p>
      <w:r>
        <w:rPr>
          <w:b/>
        </w:rPr>
        <w:t xml:space="preserve">Question: Within what period is a patient re-admitted to the same hospital immediately after discharge classified as 'readmission'?</w:t>
      </w:r>
    </w:p>
    <w:p>
      <w:r>
        <w:t xml:space="preserve">(a) Within 24 hours only</w:t>
      </w:r>
    </w:p>
    <w:p>
      <w:r>
        <w:t xml:space="preserve">(b) Within 7 days only</w:t>
      </w:r>
    </w:p>
    <w:p>
      <w:r>
        <w:t xml:space="preserve">(c) Within 28 days of previous discharge</w:t>
      </w:r>
    </w:p>
    <w:p>
      <w:r>
        <w:t xml:space="preserve">(d) Within 1 year of previous discharge</w:t>
      </w:r>
    </w:p>
    <w:p>
      <w:r>
        <w:t xml:space="preserve">Answer: c</w:t>
      </w:r>
    </w:p>
    <w:p>
      <w:r>
        <w:t xml:space="preserve">Solution: Readmission within 28 days of previous discharge to the same hospital is a quality indicator suggesting inadequate discharge planning or post-discharge care. 24 hours (A) is too restrictive. 7 days (B) misses many readmissions. 1 year (D) is too broad. This 28-day window is standard metric for hospital quality improvement and is part of INC curriculum for assessing discharge effectiveness.</w:t>
      </w:r>
    </w:p>
    <w:p>
      <w:r>
        <w:t xml:space="preserve">Positive Marks: 1</w:t>
      </w:r>
    </w:p>
    <w:p>
      <w:r>
        <w:t xml:space="preserve">Negative Marks: 0.33</w:t>
      </w:r>
    </w:p>
    <w:p/>
    <w:p>
      <w:r>
        <w:rPr>
          <w:b/>
        </w:rPr>
        <w:t xml:space="preserve">Question: Which of the following constitutes a LEGAL requirement during patient admission?</w:t>
      </w:r>
    </w:p>
    <w:p>
      <w:r>
        <w:t xml:space="preserve">(a) Obtaining patient's horoscope for appropriate bed location</w:t>
      </w:r>
    </w:p>
    <w:p>
      <w:r>
        <w:t xml:space="preserve">(b) Obtaining informed consent and documenting demographic and medical information</w:t>
      </w:r>
    </w:p>
    <w:p>
      <w:r>
        <w:t xml:space="preserve">(c) Recording all hospital staff members' personal phone numbers</w:t>
      </w:r>
    </w:p>
    <w:p>
      <w:r>
        <w:t xml:space="preserve">(d) Collecting copies of patient's educational certificates</w:t>
      </w:r>
    </w:p>
    <w:p>
      <w:r>
        <w:t xml:space="preserve">Answer: b</w:t>
      </w:r>
    </w:p>
    <w:p>
      <w:r>
        <w:t xml:space="preserve">Solution: Informed consent and complete documentation (demographic, medical, clinical data) are legal mandates protecting patient rights and hospital from liability. Horoscope (A), staff numbers (C), and educational certificates (D) have no legal significance in healthcare. This reflects informed consent principles and medical-legal requirements emphasized in nursing ethics and law—frequently tested to assess understanding of patient rights and legal protection.</w:t>
      </w:r>
    </w:p>
    <w:p>
      <w:r>
        <w:t xml:space="preserve">Positive Marks: 1</w:t>
      </w:r>
    </w:p>
    <w:p>
      <w:r>
        <w:t xml:space="preserve">Negative Marks: 0.33</w:t>
      </w:r>
    </w:p>
    <w:p/>
    <w:p>
      <w:r>
        <w:rPr>
          <w:b/>
        </w:rPr>
        <w:t xml:space="preserve">Question: In emergency admission situations, which admission procedure can be temporarily deferred?</w:t>
      </w:r>
    </w:p>
    <w:p>
      <w:r>
        <w:t xml:space="preserve">(a) Initial medical assessment and vital signs recording</w:t>
      </w:r>
    </w:p>
    <w:p>
      <w:r>
        <w:t xml:space="preserve">(b) Complete case history documentation and detailed demographic details</w:t>
      </w:r>
    </w:p>
    <w:p>
      <w:r>
        <w:t xml:space="preserve">(c) Establishing intravenous access and emergency medications</w:t>
      </w:r>
    </w:p>
    <w:p>
      <w:r>
        <w:t xml:space="preserve">(d) Verification of patient identity and allergy documentation</w:t>
      </w:r>
    </w:p>
    <w:p>
      <w:r>
        <w:t xml:space="preserve">Answer: b</w:t>
      </w:r>
    </w:p>
    <w:p>
      <w:r>
        <w:t xml:space="preserve">Solution: In emergency admission, complete case history and detailed documentation can be deferred until patient is stabilized, as immediate life-saving measures take priority. Vital assessment (A) is never deferred—performed immediately. IV/emergency medications (C) are non-negotiable. Identity/allergy verification (D) is essential. This tests clinical judgment and prioritization in emergency care—reflected in critical care principles taught across nursing programs. Remember: STABILIZE first, DOCUMENT later.</w:t>
      </w:r>
    </w:p>
    <w:p>
      <w:r>
        <w:t xml:space="preserve">Positive Marks: 1</w:t>
      </w:r>
    </w:p>
    <w:p>
      <w:r>
        <w:t xml:space="preserve">Negative Marks: 0.33</w:t>
      </w:r>
    </w:p>
    <w:p/>
    <w:p>
      <w:r>
        <w:rPr>
          <w:b/>
        </w:rPr>
        <w:t xml:space="preserve">Question: While transferring a critically ill patient within the hospital, which factor is MOST critical?</w:t>
      </w:r>
    </w:p>
    <w:p>
      <w:r>
        <w:t xml:space="preserve">(a) Ensuring patient is accompanied only by hospital porters without medical staff</w:t>
      </w:r>
    </w:p>
    <w:p>
      <w:r>
        <w:t xml:space="preserve">(b) Continuous monitoring of vital signs, maintaining safety, with trained personnel and emergency equipment availability</w:t>
      </w:r>
    </w:p>
    <w:p>
      <w:r>
        <w:t xml:space="preserve">(c) Informing every staff member and visitor about the transfer in detail</w:t>
      </w:r>
    </w:p>
    <w:p>
      <w:r>
        <w:t xml:space="preserve">(d) Ensuring patient wears visible identification band and hospital number</w:t>
      </w:r>
    </w:p>
    <w:p>
      <w:r>
        <w:t xml:space="preserve">Answer: b</w:t>
      </w:r>
    </w:p>
    <w:p>
      <w:r>
        <w:t xml:space="preserve">Solution: For critically ill patients, continuous vital signs monitoring, safe transport, trained medical personnel, and emergency equipment availability are paramount to prevent deterioration. Porters alone (A) are insufficient without medical personnel. Staff notification (C) is important but secondary. ID band (D), though important, is less critical than monitoring. This reflects patient safety priorities in critical care and high-acuity patient management emphasized in nursing curricula.</w:t>
      </w:r>
    </w:p>
    <w:p>
      <w:r>
        <w:t xml:space="preserve">Positive Marks: 1</w:t>
      </w:r>
    </w:p>
    <w:p>
      <w:r>
        <w:t xml:space="preserve">Negative Marks: 0.33</w:t>
      </w:r>
    </w:p>
    <w:p/>
    <w:p>
      <w:r>
        <w:rPr>
          <w:b/>
        </w:rPr>
        <w:t xml:space="preserve">Question: For patients with low literacy levels, which method is MOST effective for discharge counseling?</w:t>
      </w:r>
    </w:p>
    <w:p>
      <w:r>
        <w:t xml:space="preserve">(a) Providing medical textbooks and research journals to read independently</w:t>
      </w:r>
    </w:p>
    <w:p>
      <w:r>
        <w:t xml:space="preserve">(b) Using demonstration, visual aids, simple language, and encouraging return-demonstration with family involvement</w:t>
      </w:r>
    </w:p>
    <w:p>
      <w:r>
        <w:t xml:space="preserve">(c) Giving written instructions exclusively in medical and technical terminology</w:t>
      </w:r>
    </w:p>
    <w:p>
      <w:r>
        <w:t xml:space="preserve">(d) Assuming patient understanding without verification of comprehension</w:t>
      </w:r>
    </w:p>
    <w:p>
      <w:r>
        <w:t xml:space="preserve">Answer: b</w:t>
      </w:r>
    </w:p>
    <w:p>
      <w:r>
        <w:t xml:space="preserve">Solution: Effective discharge counseling for low-literacy patients requires multi-sensory approach: simple language, visual aids, demonstration, return-demonstration, and family involvement to ensure comprehension and compliance. Textbooks (A) are inappropriate for low-literacy populations. Medical terminology (C) increases confusion. Assumption without verification (D) risks poor health outcomes. This reflects adult learning principles and patient education best practices emphasized in community health nursing.</w:t>
      </w:r>
    </w:p>
    <w:p>
      <w:r>
        <w:t xml:space="preserve">Positive Marks: 1</w:t>
      </w:r>
    </w:p>
    <w:p>
      <w:r>
        <w:t xml:space="preserve">Negative Marks: 0.33</w:t>
      </w:r>
    </w:p>
    <w:p/>
    <w:p>
      <w:r>
        <w:rPr>
          <w:b/>
        </w:rPr>
        <w:t xml:space="preserve">Question: During patient transfer between units, which infection control measure is MOST critical to prevent nosocomial infections?</w:t>
      </w:r>
    </w:p>
    <w:p>
      <w:r>
        <w:t xml:space="preserve">(a) Applying facial cosmetics to improve patient's appearance during transfer</w:t>
      </w:r>
    </w:p>
    <w:p>
      <w:r>
        <w:t xml:space="preserve">(b) Maintaining patient's body temperature and environmental comfort only</w:t>
      </w:r>
    </w:p>
    <w:p>
      <w:r>
        <w:t xml:space="preserve">(c) Proper hand hygiene and wearing clean gloves during patient contact and bed transfer</w:t>
      </w:r>
    </w:p>
    <w:p>
      <w:r>
        <w:t xml:space="preserve">(d) Providing patient with completely new hospital clothing</w:t>
      </w:r>
    </w:p>
    <w:p>
      <w:r>
        <w:t xml:space="preserve">Answer: c</w:t>
      </w:r>
    </w:p>
    <w:p>
      <w:r>
        <w:t xml:space="preserve">Solution: Proper hand hygiene and appropriate glove use are the single most effective measures to prevent cross-contamination and nosocomial infections during transfer. Cosmetics (A) serve no infection control purpose. Temperature management (B) is comfort-related, not infection control. New clothing (D) alone doesn't prevent infection transmission. Hand hygiene is emphasized by WHO and CDC as THE most critical infection control practice—frequently tested in competitive exams.</w:t>
      </w:r>
    </w:p>
    <w:p>
      <w:r>
        <w:t xml:space="preserve">Positive Marks: 1</w:t>
      </w:r>
    </w:p>
    <w:p>
      <w:r>
        <w:t xml:space="preserve">Negative Marks: 0.33</w:t>
      </w:r>
    </w:p>
    <w:p/>
    <w:p>
      <w:r>
        <w:rPr>
          <w:b/>
        </w:rPr>
        <w:t xml:space="preserve">Question: For a patient with chronic disease being discharged, when should follow-up appointments ideally be scheduled?</w:t>
      </w:r>
    </w:p>
    <w:p>
      <w:r>
        <w:t xml:space="preserve">(a) Within 7-14 days of discharge or as per clinical recommendation</w:t>
      </w:r>
    </w:p>
    <w:p>
      <w:r>
        <w:t xml:space="preserve">(b) Only if patient complains of symptoms after discharge</w:t>
      </w:r>
    </w:p>
    <w:p>
      <w:r>
        <w:t xml:space="preserve">(c) After 3 months of discharge</w:t>
      </w:r>
    </w:p>
    <w:p>
      <w:r>
        <w:t xml:space="preserve">(d) Never—patient should visit only when symptomatic</w:t>
      </w:r>
    </w:p>
    <w:p>
      <w:r>
        <w:t xml:space="preserve">Answer: a</w:t>
      </w:r>
    </w:p>
    <w:p>
      <w:r>
        <w:t xml:space="preserve">Solution: Follow-up within 7-14 days or per clinical need ensures early detection of complications, medication adjustment, and improved compliance in chronic disease management, reducing readmission and mortality. Symptom-based follow-up (B) risks missed early complications. 3-month wait (C) is too long for chronic disease monitoring. No follow-up (D) increases morbidity and mortality. Early follow-up is key strategy in disease management and community health—emphasized for improving long-term patient outcomes.</w:t>
      </w:r>
    </w:p>
    <w:p>
      <w:r>
        <w:t xml:space="preserve">Positive Marks: 1</w:t>
      </w:r>
    </w:p>
    <w:p>
      <w:r>
        <w:t xml:space="preserve">Negative Marks: 0.33</w:t>
      </w:r>
    </w:p>
    <w:sectPr>
      <w:pgSz w:w="11906" w:h="16838"/>
      <w:pgMar w:top="1134" w:right="1134" w:bottom="1134" w:left="1134"/>
    </w:sectPr>
  </w:body>
</w:document>
</file>