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Pain was officially recognized as the fifth vital sign by JCAHO in which year?</w:t>
      </w:r>
    </w:p>
    <w:p>
      <w:r>
        <w:t xml:space="preserve">(a) 1998</w:t>
      </w:r>
    </w:p>
    <w:p>
      <w:r>
        <w:t xml:space="preserve">(b) 2001</w:t>
      </w:r>
    </w:p>
    <w:p>
      <w:r>
        <w:t xml:space="preserve">(c) 2005</w:t>
      </w:r>
    </w:p>
    <w:p>
      <w:r>
        <w:t xml:space="preserve">(d) 2008</w:t>
      </w:r>
    </w:p>
    <w:p>
      <w:r>
        <w:t xml:space="preserve">Answer: b</w:t>
      </w:r>
    </w:p>
    <w:p>
      <w:r>
        <w:t xml:space="preserve">Solution: JCAHO (now The Joint Commission) formally recognized pain as the fifth vital sign in 2001, alongside temperature, pulse, respiration, and blood pressure. This landmark decision emphasized that pain assessment must be routine, documented, and addressed. 1998 predates this official recognition; 2005 and 2008 are too late. Remember: 2001 = JCAHO's pivotal year for pain advocacy in healthcare systems.</w:t>
      </w:r>
    </w:p>
    <w:p>
      <w:r>
        <w:t xml:space="preserve">Positive Marks: 1</w:t>
      </w:r>
    </w:p>
    <w:p>
      <w:r>
        <w:t xml:space="preserve">Negative Marks: 0.33</w:t>
      </w:r>
    </w:p>
    <w:p/>
    <w:p>
      <w:r>
        <w:rPr>
          <w:b/>
        </w:rPr>
        <w:t xml:space="preserve">Question: According to pain assessment standards, the most reliable and valid source of information about a patient's pain is:</w:t>
      </w:r>
    </w:p>
    <w:p>
      <w:r>
        <w:t xml:space="preserve">(a) Family member's observation</w:t>
      </w:r>
    </w:p>
    <w:p>
      <w:r>
        <w:t xml:space="preserve">(b) Vital signs monitoring devices</w:t>
      </w:r>
    </w:p>
    <w:p>
      <w:r>
        <w:t xml:space="preserve">(c) The patient's own self-report</w:t>
      </w:r>
    </w:p>
    <w:p>
      <w:r>
        <w:t xml:space="preserve">(d) Healthcare provider's clinical judgment</w:t>
      </w:r>
    </w:p>
    <w:p>
      <w:r>
        <w:t xml:space="preserve">Answer: c</w:t>
      </w:r>
    </w:p>
    <w:p>
      <w:r>
        <w:t xml:space="preserve">Solution: Pain is subjective; the patient's self-report is the gold standard for pain assessment regardless of other indicators. Family observations lack direct experience; vital signs may not correlate with pain; provider judgment cannot replace patient expertise about their own sensation. Key principle: 'Pain is whatever the person says it is.' INC guidelines emphasize accepting patient-reported pain as authoritative.</w:t>
      </w:r>
    </w:p>
    <w:p>
      <w:r>
        <w:t xml:space="preserve">Positive Marks: 1</w:t>
      </w:r>
    </w:p>
    <w:p>
      <w:r>
        <w:t xml:space="preserve">Negative Marks: 0.33</w:t>
      </w:r>
    </w:p>
    <w:p/>
    <w:p>
      <w:r>
        <w:rPr>
          <w:b/>
        </w:rPr>
        <w:t xml:space="preserve">Question: Why is pain specifically designated as the fifth vital sign in modern nursing practice?</w:t>
      </w:r>
    </w:p>
    <w:p>
      <w:r>
        <w:t xml:space="preserve">(a) It can be measured numerically like temperature</w:t>
      </w:r>
    </w:p>
    <w:p>
      <w:r>
        <w:t xml:space="preserve">(b) It directly impacts overall health status and patient outcomes</w:t>
      </w:r>
    </w:p>
    <w:p>
      <w:r>
        <w:t xml:space="preserve">(c) It is always present in hospitalized patients</w:t>
      </w:r>
    </w:p>
    <w:p>
      <w:r>
        <w:t xml:space="preserve">(d) It requires specific electronic equipment for assessment</w:t>
      </w:r>
    </w:p>
    <w:p>
      <w:r>
        <w:t xml:space="preserve">Answer: b</w:t>
      </w:r>
    </w:p>
    <w:p>
      <w:r>
        <w:t xml:space="preserve">Solution: Pain as a vital sign reflects its critical impact on physiological stability, emotional well-being, and recovery outcomes. Unlike other reasons listed, pain's significance lies in its pervasive effect on patient health. It is not always present, doesn't require special equipment, and numerical measurement alone doesn't justify vital sign status. Mnemonic: Pain's importance = profound health impact, not technological measurement.</w:t>
      </w:r>
    </w:p>
    <w:p>
      <w:r>
        <w:t xml:space="preserve">Positive Marks: 1</w:t>
      </w:r>
    </w:p>
    <w:p>
      <w:r>
        <w:t xml:space="preserve">Negative Marks: 0.33</w:t>
      </w:r>
    </w:p>
    <w:p/>
    <w:p>
      <w:r>
        <w:rPr>
          <w:b/>
        </w:rPr>
        <w:t xml:space="preserve">Question: Which statement best defines pain as recognized in current nursing and medical literature?</w:t>
      </w:r>
    </w:p>
    <w:p>
      <w:r>
        <w:t xml:space="preserve">(a) Physical discomfort caused exclusively by tissue damage</w:t>
      </w:r>
    </w:p>
    <w:p>
      <w:r>
        <w:t xml:space="preserve">(b) An unpleasant sensory and emotional experience with actual or potential tissue damage</w:t>
      </w:r>
    </w:p>
    <w:p>
      <w:r>
        <w:t xml:space="preserve">(c) A measurable vital sign obtained only with instruments</w:t>
      </w:r>
    </w:p>
    <w:p>
      <w:r>
        <w:t xml:space="preserve">(d) A condition that always requires immediate pharmaceutical intervention</w:t>
      </w:r>
    </w:p>
    <w:p>
      <w:r>
        <w:t xml:space="preserve">Answer: b</w:t>
      </w:r>
    </w:p>
    <w:p>
      <w:r>
        <w:t xml:space="preserve">Solution: This reflects WHO and modern nursing definitions acknowledging pain's multidimensional nature—sensory, emotional, and psychological components. 'Actual or potential' injury encompasses both physical and threatened damage. Pain is subjective, doesn't always require tissue damage, and medication isn't always necessary. The definition emphasizes holistic understanding beyond mere physical sensation, aligning with INC B.Sc curriculum standards.</w:t>
      </w:r>
    </w:p>
    <w:p>
      <w:r>
        <w:t xml:space="preserve">Positive Marks: 1</w:t>
      </w:r>
    </w:p>
    <w:p>
      <w:r>
        <w:t xml:space="preserve">Negative Marks: 0.33</w:t>
      </w:r>
    </w:p>
    <w:p/>
    <w:p>
      <w:r>
        <w:rPr>
          <w:b/>
        </w:rPr>
        <w:t xml:space="preserve">Question: A 4-year-old child with acute appendicitis cannot verbalize pain intensity precisely. Which assessment tool is most appropriate for this age group?</w:t>
      </w:r>
    </w:p>
    <w:p>
      <w:r>
        <w:t xml:space="preserve">(a) Numeric Rating Scale (0-10)</w:t>
      </w:r>
    </w:p>
    <w:p>
      <w:r>
        <w:t xml:space="preserve">(b) Visual Analog Scale with horizontal line</w:t>
      </w:r>
    </w:p>
    <w:p>
      <w:r>
        <w:t xml:space="preserve">(c) Faces Pain Rating Scale with facial expressions</w:t>
      </w:r>
    </w:p>
    <w:p>
      <w:r>
        <w:t xml:space="preserve">(d) Verbal Descriptor Scale (mild, moderate, severe)</w:t>
      </w:r>
    </w:p>
    <w:p>
      <w:r>
        <w:t xml:space="preserve">Answer: c</w:t>
      </w:r>
    </w:p>
    <w:p>
      <w:r>
        <w:t xml:space="preserve">Solution: Faces scale uses cartoon faces with progressive expressions, ideal for preschool children who can match their pain to facial emotions but lack numerical abstraction skills. Numeric scale requires mathematical understanding (age 8+); VAS is for older children/adults; verbal descriptors alone lack visual support for young children. The Faces scale aligns with child development theory and INC pediatric nursing standards for vital sign assessment.</w:t>
      </w:r>
    </w:p>
    <w:p>
      <w:r>
        <w:t xml:space="preserve">Positive Marks: 1</w:t>
      </w:r>
    </w:p>
    <w:p>
      <w:r>
        <w:t xml:space="preserve">Negative Marks: 0.33</w:t>
      </w:r>
    </w:p>
    <w:p/>
    <w:p>
      <w:r>
        <w:rPr>
          <w:b/>
        </w:rPr>
        <w:t xml:space="preserve">Question: According to gate control theory of pain, which intervention can reduce pain perception by 'closing the gate'?</w:t>
      </w:r>
    </w:p>
    <w:p>
      <w:r>
        <w:t xml:space="preserve">(a) Applying ice and complete immobilization of the affected area</w:t>
      </w:r>
    </w:p>
    <w:p>
      <w:r>
        <w:t xml:space="preserve">(b) Gentle massage, warmth, and distraction techniques</w:t>
      </w:r>
    </w:p>
    <w:p>
      <w:r>
        <w:t xml:space="preserve">(c) Increasing all environmental stimulation to override pain</w:t>
      </w:r>
    </w:p>
    <w:p>
      <w:r>
        <w:t xml:space="preserve">(d) Reducing all sensory input by isolating the patient</w:t>
      </w:r>
    </w:p>
    <w:p>
      <w:r>
        <w:t xml:space="preserve">Answer: b</w:t>
      </w:r>
    </w:p>
    <w:p>
      <w:r>
        <w:t xml:space="preserve">Solution: Gate control theory (Melzack &amp; Wall) proposes that non-noxious stimuli (touch, warmth, movement) can inhibit pain signals at the dorsal horn. Massage and distraction engage descending pain modulation pathways. Complete immobilization restricts beneficial movement; excessive or reduced stimulation doesn't optimize gate closure. Mnemonic: Rub the hurt = gate closes (touch closes gates to pain signals).</w:t>
      </w:r>
    </w:p>
    <w:p>
      <w:r>
        <w:t xml:space="preserve">Positive Marks: 1</w:t>
      </w:r>
    </w:p>
    <w:p>
      <w:r>
        <w:t xml:space="preserve">Negative Marks: 0.33</w:t>
      </w:r>
    </w:p>
    <w:p/>
    <w:p>
      <w:r>
        <w:rPr>
          <w:b/>
        </w:rPr>
        <w:t xml:space="preserve">Question: A nurse documents pain assessment findings. Which entry would be considered INAPPROPRIATE according to INC documentation standards?</w:t>
      </w:r>
    </w:p>
    <w:p>
      <w:r>
        <w:t xml:space="preserve">(a) Pain located in right lower quadrant, intensity 7/10, sharp quality</w:t>
      </w:r>
    </w:p>
    <w:p>
      <w:r>
        <w:t xml:space="preserve">(b) Onset this morning after breakfast, duration increasing, triggered by movement</w:t>
      </w:r>
    </w:p>
    <w:p>
      <w:r>
        <w:t xml:space="preserve">(c) Nurse believes this pain is exaggerated compared to objective findings</w:t>
      </w:r>
    </w:p>
    <w:p>
      <w:r>
        <w:t xml:space="preserve">(d) Pain relief achieved 30 minutes after analgesic administration</w:t>
      </w:r>
    </w:p>
    <w:p>
      <w:r>
        <w:t xml:space="preserve">Answer: c</w:t>
      </w:r>
    </w:p>
    <w:p>
      <w:r>
        <w:t xml:space="preserve">Solution: Nurse opinions about pain authenticity are inappropriate; documentation must be objective and factual. Options a, b, and d contain valid assessment data (location, quality, onset, duration, triggers, intervention outcomes). Including subjective judgments about whether pain 'is real' violates documentation principles and patient advocacy. Remember: Chart facts, not opinions—patient's report IS the fact for pain assessment.</w:t>
      </w:r>
    </w:p>
    <w:p>
      <w:r>
        <w:t xml:space="preserve">Positive Marks: 1</w:t>
      </w:r>
    </w:p>
    <w:p>
      <w:r>
        <w:t xml:space="preserve">Negative Marks: 0.33</w:t>
      </w:r>
    </w:p>
    <w:p/>
    <w:p>
      <w:r>
        <w:rPr>
          <w:b/>
        </w:rPr>
        <w:t xml:space="preserve">Question: According to INC nursing guidelines, at what intervals should pain reassessment occur for hospitalized patients?</w:t>
      </w:r>
    </w:p>
    <w:p>
      <w:r>
        <w:t xml:space="preserve">(a) Only when the patient reports pain to nursing staff</w:t>
      </w:r>
    </w:p>
    <w:p>
      <w:r>
        <w:t xml:space="preserve">(b) Exclusively during physician's rounds and medical visits</w:t>
      </w:r>
    </w:p>
    <w:p>
      <w:r>
        <w:t xml:space="preserve">(c) Before and after pain interventions, and at scheduled regular intervals (every 2-4 hours)</w:t>
      </w:r>
    </w:p>
    <w:p>
      <w:r>
        <w:t xml:space="preserve">(d) Every 8 hours in conjunction with routine vital signs measurement</w:t>
      </w:r>
    </w:p>
    <w:p>
      <w:r>
        <w:t xml:space="preserve">Answer: c</w:t>
      </w:r>
    </w:p>
    <w:p>
      <w:r>
        <w:t xml:space="preserve">Solution: Systematic reassessment before/after interventions evaluates effectiveness; regular scheduled intervals catch changes. Waiting for patient-initiated reports misses pain escalation; physician-only rounds are insufficient for nursing assessment; 8-hour intervals are too infrequent for acute care. This approach ensures pain is treated as a vital sign requiring continuous monitoring, not a passive finding. Standard practice: assess pain like you assess temperature—routinely and systematically.</w:t>
      </w:r>
    </w:p>
    <w:p>
      <w:r>
        <w:t xml:space="preserve">Positive Marks: 1</w:t>
      </w:r>
    </w:p>
    <w:p>
      <w:r>
        <w:t xml:space="preserve">Negative Marks: 0.33</w:t>
      </w:r>
    </w:p>
    <w:p/>
    <w:p>
      <w:r>
        <w:rPr>
          <w:b/>
        </w:rPr>
        <w:t xml:space="preserve">Question: Nociceptive pain is best characterized by which mechanism?</w:t>
      </w:r>
    </w:p>
    <w:p>
      <w:r>
        <w:t xml:space="preserve">(a) Pain resulting from damage to nerve fibers or nervous system dysfunction</w:t>
      </w:r>
    </w:p>
    <w:p>
      <w:r>
        <w:t xml:space="preserve">(b) Pain arising from actual tissue damage with intact nerve function signaling injury</w:t>
      </w:r>
    </w:p>
    <w:p>
      <w:r>
        <w:t xml:space="preserve">(c) Pain that is psychological in origin without demonstrable physical pathology</w:t>
      </w:r>
    </w:p>
    <w:p>
      <w:r>
        <w:t xml:space="preserve">(d) Pain occurring without any identifiable cause despite comprehensive investigation</w:t>
      </w:r>
    </w:p>
    <w:p>
      <w:r>
        <w:t xml:space="preserve">Answer: b</w:t>
      </w:r>
    </w:p>
    <w:p>
      <w:r>
        <w:t xml:space="preserve">Solution: Nociceptive pain results from activated nociceptors responding to tissue damage (surgery, burns, fractures). Neuropathic pain involves nerve damage; psychogenic pain lacks physical basis; idiopathic pain is unexplained. Nociceptive is the most common type in acute settings and demonstrates clear injury-pain correlation. Memory aid: Noci = noxious stimuli; Nociceptive = receptors detecting actual tissue damage.</w:t>
      </w:r>
    </w:p>
    <w:p>
      <w:r>
        <w:t xml:space="preserve">Positive Marks: 1</w:t>
      </w:r>
    </w:p>
    <w:p>
      <w:r>
        <w:t xml:space="preserve">Negative Marks: 0.33</w:t>
      </w:r>
    </w:p>
    <w:p/>
    <w:p>
      <w:r>
        <w:rPr>
          <w:b/>
        </w:rPr>
        <w:t xml:space="preserve">Question: When assessing pain in patients from diverse cultural backgrounds, which nursing approach best demonstrates cultural competence?</w:t>
      </w:r>
    </w:p>
    <w:p>
      <w:r>
        <w:t xml:space="preserve">(a) Apply uniform pain assessment scales across all patients for consistency</w:t>
      </w:r>
    </w:p>
    <w:p>
      <w:r>
        <w:t xml:space="preserve">(b) Assume that all patients from the same culture express pain identically</w:t>
      </w:r>
    </w:p>
    <w:p>
      <w:r>
        <w:t xml:space="preserve">(c) Inquire about the patient's cultural beliefs, values, and preferred pain expression methods</w:t>
      </w:r>
    </w:p>
    <w:p>
      <w:r>
        <w:t xml:space="preserve">(d) Use only Western-developed pain assessment tools that are scientifically validated</w:t>
      </w:r>
    </w:p>
    <w:p>
      <w:r>
        <w:t xml:space="preserve">Answer: c</w:t>
      </w:r>
    </w:p>
    <w:p>
      <w:r>
        <w:t xml:space="preserve">Solution: Culturally sensitive assessment acknowledges pain expression varies by cultural background, family patterns, and individual beliefs. Uniformity ignores cultural differences; stereotyping within cultures is inaccurate; imposing Western methods dismisses other valid traditions. Asking opens dialogue and respects patient autonomy. INC standards emphasize holistic, culturally aware assessment honoring patient's cultural context and pain meanings.</w:t>
      </w:r>
    </w:p>
    <w:p>
      <w:r>
        <w:t xml:space="preserve">Positive Marks: 1</w:t>
      </w:r>
    </w:p>
    <w:p>
      <w:r>
        <w:t xml:space="preserve">Negative Marks: 0.33</w:t>
      </w:r>
    </w:p>
    <w:p/>
    <w:p>
      <w:r>
        <w:rPr>
          <w:b/>
        </w:rPr>
        <w:t xml:space="preserve">Question: The Numeric Rating Scale (0-10) for pain assessment is most effective for patients who possess which capability?</w:t>
      </w:r>
    </w:p>
    <w:p>
      <w:r>
        <w:t xml:space="preserve">(a) Cannot understand numerical concepts or communicate verbally</w:t>
      </w:r>
    </w:p>
    <w:p>
      <w:r>
        <w:t xml:space="preserve">(b) Prefer visual pictorial representations instead of numbers</w:t>
      </w:r>
    </w:p>
    <w:p>
      <w:r>
        <w:t xml:space="preserve">(c) Can comprehend numbers and are able to communicate pain intensity verbally</w:t>
      </w:r>
    </w:p>
    <w:p>
      <w:r>
        <w:t xml:space="preserve">(d) Have significant visual impairment preventing reading of numbers</w:t>
      </w:r>
    </w:p>
    <w:p>
      <w:r>
        <w:t xml:space="preserve">Answer: c</w:t>
      </w:r>
    </w:p>
    <w:p>
      <w:r>
        <w:t xml:space="preserve">Solution: NRS requires cognitive ability to understand number concepts and link them to pain intensity, then communicate that rating. Patients unable to do this require alternatives like Faces scale or VAS. Numerical patients is the population for whom this scale was designed. Remember: NRS = numeric rating suitable for numerate, communicative patients (typically adults with intact cognition).</w:t>
      </w:r>
    </w:p>
    <w:p>
      <w:r>
        <w:t xml:space="preserve">Positive Marks: 1</w:t>
      </w:r>
    </w:p>
    <w:p>
      <w:r>
        <w:t xml:space="preserve">Negative Marks: 0.33</w:t>
      </w:r>
    </w:p>
    <w:p/>
    <w:p>
      <w:r>
        <w:rPr>
          <w:b/>
        </w:rPr>
        <w:t xml:space="preserve">Question: According to current clinical definitions, chronic pain is characterized by a duration of:</w:t>
      </w:r>
    </w:p>
    <w:p>
      <w:r>
        <w:t xml:space="preserve">(a) More than 2 weeks of continuous pain despite treatment attempts</w:t>
      </w:r>
    </w:p>
    <w:p>
      <w:r>
        <w:t xml:space="preserve">(b) More than 3-6 months or pain persisting beyond normal tissue healing time</w:t>
      </w:r>
    </w:p>
    <w:p>
      <w:r>
        <w:t xml:space="preserve">(c) Intermittent pain recurring over a period of several weeks</w:t>
      </w:r>
    </w:p>
    <w:p>
      <w:r>
        <w:t xml:space="preserve">(d) Pain that persists for more than 24 hours following acute injury</w:t>
      </w:r>
    </w:p>
    <w:p>
      <w:r>
        <w:t xml:space="preserve">Answer: b</w:t>
      </w:r>
    </w:p>
    <w:p>
      <w:r>
        <w:t xml:space="preserve">Solution: Chronic pain is defined as pain lasting ≥3-6 months or beyond expected healing timeframe, regardless of ongoing tissue damage. Two weeks is too brief for chronic classification; 24 hours is acute; intermittent short-term recurrence lacks chronicity definition. This timeline distinguishes chronic conditions requiring long-term management from acute transient pain. Diagnostic criterion: 3-6 month threshold = chronic pain boundary.</w:t>
      </w:r>
    </w:p>
    <w:p>
      <w:r>
        <w:t xml:space="preserve">Positive Marks: 1</w:t>
      </w:r>
    </w:p>
    <w:p>
      <w:r>
        <w:t xml:space="preserve">Negative Marks: 0.33</w:t>
      </w:r>
    </w:p>
    <w:p/>
    <w:p>
      <w:r>
        <w:rPr>
          <w:b/>
        </w:rPr>
        <w:t xml:space="preserve">Question: When assessing pain in unconscious or sedated patients, which finding would NOT constitute a reliable non-verbal pain indicator?</w:t>
      </w:r>
    </w:p>
    <w:p>
      <w:r>
        <w:t xml:space="preserve">(a) Facial grimacing, eye closure, and brow furrowing</w:t>
      </w:r>
    </w:p>
    <w:p>
      <w:r>
        <w:t xml:space="preserve">(b) Elevated heart rate, blood pressure, and respiratory rate</w:t>
      </w:r>
    </w:p>
    <w:p>
      <w:r>
        <w:t xml:space="preserve">(c) The patient's previously documented pain scores from conscious encounters</w:t>
      </w:r>
    </w:p>
    <w:p>
      <w:r>
        <w:t xml:space="preserve">(d) Restlessness, withdrawal from noxious stimuli, and body rigidity</w:t>
      </w:r>
    </w:p>
    <w:p>
      <w:r>
        <w:t xml:space="preserve">Answer: c</w:t>
      </w:r>
    </w:p>
    <w:p>
      <w:r>
        <w:t xml:space="preserve">Solution: Past pain reports cannot indicate current unconscious status; patients cannot self-report when sedated. Facial expressions, autonomic changes, and physical movements are present-moment behavioral/physiological indicators reflecting current pain. Historical data informs but doesn't substitute for real-time assessment in unconscious patients. Key principle: Non-verbal indicators must occur during current assessment, not rely on past communication.</w:t>
      </w:r>
    </w:p>
    <w:p>
      <w:r>
        <w:t xml:space="preserve">Positive Marks: 1</w:t>
      </w:r>
    </w:p>
    <w:p>
      <w:r>
        <w:t xml:space="preserve">Negative Marks: 0.33</w:t>
      </w:r>
    </w:p>
    <w:p/>
    <w:p>
      <w:r>
        <w:rPr>
          <w:b/>
        </w:rPr>
        <w:t xml:space="preserve">Question: Which statement accurately distinguishes acute pain from chronic pain?</w:t>
      </w:r>
    </w:p>
    <w:p>
      <w:r>
        <w:t xml:space="preserve">(a) Acute pain is always more intense than chronic pain in any patient</w:t>
      </w:r>
    </w:p>
    <w:p>
      <w:r>
        <w:t xml:space="preserve">(b) Chronic pain follows tissue injury and typically resolves with healing</w:t>
      </w:r>
    </w:p>
    <w:p>
      <w:r>
        <w:t xml:space="preserve">(c) Acute pain has recent onset with typical duration of hours to weeks; chronic pain persists beyond normal healing into months</w:t>
      </w:r>
    </w:p>
    <w:p>
      <w:r>
        <w:t xml:space="preserve">(d) Acute pain is experienced only after hospitalization while chronic pain occurs in community settings</w:t>
      </w:r>
    </w:p>
    <w:p>
      <w:r>
        <w:t xml:space="preserve">Answer: c</w:t>
      </w:r>
    </w:p>
    <w:p>
      <w:r>
        <w:t xml:space="preserve">Solution: Acute pain=recent onset, expected duration related to injury/illness, typically resolves with healing (weeks). Chronic=persistent beyond healing timeframe (3-6+ months), may continue despite treatment. Severity doesn't define acuity; chronicity=prolonged duration and altered pain-health dynamics. Setting is irrelevant to classification. Teaching point: Timeline defines chronicity—weeks=acute, months=chronic.</w:t>
      </w:r>
    </w:p>
    <w:p>
      <w:r>
        <w:t xml:space="preserve">Positive Marks: 1</w:t>
      </w:r>
    </w:p>
    <w:p>
      <w:r>
        <w:t xml:space="preserve">Negative Marks: 0.33</w:t>
      </w:r>
    </w:p>
    <w:p/>
    <w:p>
      <w:r>
        <w:rPr>
          <w:b/>
        </w:rPr>
        <w:t xml:space="preserve">Question: According to gate control theory, pain modulation at the spinal cord level occurs through integration of which factors?</w:t>
      </w:r>
    </w:p>
    <w:p>
      <w:r>
        <w:t xml:space="preserve">(a) Only peripheral sensory input from damaged tissues</w:t>
      </w:r>
    </w:p>
    <w:p>
      <w:r>
        <w:t xml:space="preserve">(b) Sensory signals, emotional state, and cognitive processes (thoughts) with dorsal horn inhibitory mechanisms</w:t>
      </w:r>
    </w:p>
    <w:p>
      <w:r>
        <w:t xml:space="preserve">(c) Exclusively psychological and emotional factors without physical involvement</w:t>
      </w:r>
    </w:p>
    <w:p>
      <w:r>
        <w:t xml:space="preserve">(d) Peripheral nerve signals and central nervous system connectivity alone</w:t>
      </w:r>
    </w:p>
    <w:p>
      <w:r>
        <w:t xml:space="preserve">Answer: b</w:t>
      </w:r>
    </w:p>
    <w:p>
      <w:r>
        <w:t xml:space="preserve">Solution: Melzack-Wall theory: pain results from complex interaction of sensory input, emotions (fear, anxiety), cognition (attention, expectation), and descending inhibitory controls at dorsal horn. No single factor determines pain; it's multidimensional. Sensory-only ignores psychological impact; psychology-only ignores nociceptive reality; periphery-CNS connection is incomplete. Mnemonic: Pain gate = Sensory + Emotional + Cognitive integration.</w:t>
      </w:r>
    </w:p>
    <w:p>
      <w:r>
        <w:t xml:space="preserve">Positive Marks: 1</w:t>
      </w:r>
    </w:p>
    <w:p>
      <w:r>
        <w:t xml:space="preserve">Negative Marks: 0.33</w:t>
      </w:r>
    </w:p>
    <w:p/>
    <w:p>
      <w:r>
        <w:rPr>
          <w:b/>
        </w:rPr>
        <w:t xml:space="preserve">Question: Which psychological factor can substantially amplify pain perception even when tissue damage is minimal?</w:t>
      </w:r>
    </w:p>
    <w:p>
      <w:r>
        <w:t xml:space="preserve">(a) Patient's previous successful experiences with pain relief</w:t>
      </w:r>
    </w:p>
    <w:p>
      <w:r>
        <w:t xml:space="preserve">(b) Presence of supportive family members at the bedside</w:t>
      </w:r>
    </w:p>
    <w:p>
      <w:r>
        <w:t xml:space="preserve">(c) Anxiety, fear, and catastrophic thinking patterns about pain</w:t>
      </w:r>
    </w:p>
    <w:p>
      <w:r>
        <w:t xml:space="preserve">(d) Regular participation in structured physical rehabilitation activities</w:t>
      </w:r>
    </w:p>
    <w:p>
      <w:r>
        <w:t xml:space="preserve">Answer: c</w:t>
      </w:r>
    </w:p>
    <w:p>
      <w:r>
        <w:t xml:space="preserve">Solution: Anxiety and catastrophic cognitions (fear spirals, catastrophizing) significantly increase pain perception through neurobiological pathways. Positive experiences, social support, and exercise typically reduce pain. Psychological state directly modulates nociception via descending pain pathways and endogenous opioid release. Clinical example: panic about pain actually increases pain—vicious cycle. Remember: Anxiety amplifies pain signals; relaxation closes gates.</w:t>
      </w:r>
    </w:p>
    <w:p>
      <w:r>
        <w:t xml:space="preserve">Positive Marks: 1</w:t>
      </w:r>
    </w:p>
    <w:p>
      <w:r>
        <w:t xml:space="preserve">Negative Marks: 0.33</w:t>
      </w:r>
    </w:p>
    <w:p/>
    <w:p>
      <w:r>
        <w:rPr>
          <w:b/>
        </w:rPr>
        <w:t xml:space="preserve">Question: The primary challenge when assessing pain in patients with advanced dementia is:</w:t>
      </w:r>
    </w:p>
    <w:p>
      <w:r>
        <w:t xml:space="preserve">(a) Pain is typically absent in dementia patients</w:t>
      </w:r>
    </w:p>
    <w:p>
      <w:r>
        <w:t xml:space="preserve">(b) Inability to self-report requires reliance on behavioral and physiological indicators</w:t>
      </w:r>
    </w:p>
    <w:p>
      <w:r>
        <w:t xml:space="preserve">(c) Pain medications are contraindicated and cannot be safely administered</w:t>
      </w:r>
    </w:p>
    <w:p>
      <w:r>
        <w:t xml:space="preserve">(d) Patients with dementia consistently misreport pain to gain attention</w:t>
      </w:r>
    </w:p>
    <w:p>
      <w:r>
        <w:t xml:space="preserve">Answer: b</w:t>
      </w:r>
    </w:p>
    <w:p>
      <w:r>
        <w:t xml:space="preserve">Solution: Dementia patients often cannot communicate pain verbally, necessitating behavioral assessment (restlessness, facial expressions, vocalizations) and physiological signs (vital changes). Pain is NOT absent—vulnerable population with communication barriers. Medications are NOT contraindicated; appropriate use is essential. Stereotyping dementia patients as attention-seeking is inappropriate and harmful. Assessment principle: Non-verbal patients need alternative assessment methods, not pain denial.</w:t>
      </w:r>
    </w:p>
    <w:p>
      <w:r>
        <w:t xml:space="preserve">Positive Marks: 1</w:t>
      </w:r>
    </w:p>
    <w:p>
      <w:r>
        <w:t xml:space="preserve">Negative Marks: 0.33</w:t>
      </w:r>
    </w:p>
    <w:p/>
    <w:p>
      <w:r>
        <w:rPr>
          <w:b/>
        </w:rPr>
        <w:t xml:space="preserve">Question: Evidence-based pain management emphasizes that the single most valid indicator of pain's existence and intensity is:</w:t>
      </w:r>
    </w:p>
    <w:p>
      <w:r>
        <w:t xml:space="preserve">(a) Objective vital sign changes such as tachycardia and hypertension</w:t>
      </w:r>
    </w:p>
    <w:p>
      <w:r>
        <w:t xml:space="preserve">(b) Observable facial expressions and protective body positioning</w:t>
      </w:r>
    </w:p>
    <w:p>
      <w:r>
        <w:t xml:space="preserve">(c) The patient's own report of pain sensation, irrespective of observable findings</w:t>
      </w:r>
    </w:p>
    <w:p>
      <w:r>
        <w:t xml:space="preserve">(d) Findings from diagnostic imaging or laboratory studies</w:t>
      </w:r>
    </w:p>
    <w:p>
      <w:r>
        <w:t xml:space="preserve">Answer: c</w:t>
      </w:r>
    </w:p>
    <w:p>
      <w:r>
        <w:t xml:space="preserve">Solution: Gold standard: patient's self-report is most reliable indicator, even without objective confirmation. Vital signs, expressions, and imaging lack sensitivity and specificity for pain; patients can hide pain or have vital sign changes from non-pain causes. Absence of objective findings does not negate patient's subjective experience. Fundamental principle: 'Pain is whatever the experiencing person says it is and exists whenever the person says it does' (McCaffery).</w:t>
      </w:r>
    </w:p>
    <w:p>
      <w:r>
        <w:t xml:space="preserve">Positive Marks: 1</w:t>
      </w:r>
    </w:p>
    <w:p>
      <w:r>
        <w:t xml:space="preserve">Negative Marks: 0.33</w:t>
      </w:r>
    </w:p>
    <w:p/>
    <w:p>
      <w:r>
        <w:rPr>
          <w:b/>
        </w:rPr>
        <w:t xml:space="preserve">Question: Recognizing pain as the fifth vital sign fundamentally requires that nurses:</w:t>
      </w:r>
    </w:p>
    <w:p>
      <w:r>
        <w:t xml:space="preserve">(a) Treat pain only when severity exceeds 7/10 on the pain scale</w:t>
      </w:r>
    </w:p>
    <w:p>
      <w:r>
        <w:t xml:space="preserve">(b) Consider pain assessment optional depending on available time and resources</w:t>
      </w:r>
    </w:p>
    <w:p>
      <w:r>
        <w:t xml:space="preserve">(c) Perform routine pain assessment, proper documentation, and appropriate management in ALL patients</w:t>
      </w:r>
    </w:p>
    <w:p>
      <w:r>
        <w:t xml:space="preserve">(d) Assume pain always indicates serious underlying pathology requiring emergency intervention</w:t>
      </w:r>
    </w:p>
    <w:p>
      <w:r>
        <w:t xml:space="preserve">Answer: c</w:t>
      </w:r>
    </w:p>
    <w:p>
      <w:r>
        <w:t xml:space="preserve">Solution: Fifth vital sign status mandates systematic assessment (like temperature checks), thorough documentation (like BP recording), and evidence-based management (like fever treatment). Pain isn't minimized by severity threshold; it's not optional; it doesn't always signal emergency. This principle integrates pain into standard care as essential monitoring and intervention. Clinical standard: Pain assessment is mandatory, documented, and addressed systematically in all patient care settings.</w:t>
      </w:r>
    </w:p>
    <w:p>
      <w:r>
        <w:t xml:space="preserve">Positive Marks: 1</w:t>
      </w:r>
    </w:p>
    <w:p>
      <w:r>
        <w:t xml:space="preserve">Negative Marks: 0.33</w:t>
      </w:r>
    </w:p>
    <w:p/>
    <w:p>
      <w:r>
        <w:rPr>
          <w:b/>
        </w:rPr>
        <w:t xml:space="preserve">Question: Which principle BEST explains the modern healthcare recognition of pain as the fifth vital sign?</w:t>
      </w:r>
    </w:p>
    <w:p>
      <w:r>
        <w:t xml:space="preserve">(a) Pain is simpler to measure than traditional vital signs</w:t>
      </w:r>
    </w:p>
    <w:p>
      <w:r>
        <w:t xml:space="preserve">(b) Pain significantly impacts physiological stability, psychological well-being, quality of life, and recovery outcomes</w:t>
      </w:r>
    </w:p>
    <w:p>
      <w:r>
        <w:t xml:space="preserve">(c) The majority of hospitalized patients experience acute pain during admission</w:t>
      </w:r>
    </w:p>
    <w:p>
      <w:r>
        <w:t xml:space="preserve">(d) Advanced technology enables pain measurement with the same objectivity as temperature</w:t>
      </w:r>
    </w:p>
    <w:p>
      <w:r>
        <w:t xml:space="preserve">Answer: b</w:t>
      </w:r>
    </w:p>
    <w:p>
      <w:r>
        <w:t xml:space="preserve">Solution: Pain's fifth vital sign status reflects its profound impact on overall health and patient outcomes—multisystem effects on physiology, mood, function, and healing. Pain is NOT simpler to measure than vital signs (subjective vs objective); prevalence doesn't justify vital sign status; technology hasn't made pain objective. Underlying principle: Pain matters as much as temperature/pulse/respiration because it equally impacts health outcomes. Vital sign = significant impact on health status.</w:t>
      </w:r>
    </w:p>
    <w:p>
      <w:r>
        <w:t xml:space="preserve">Positive Marks: 1</w:t>
      </w:r>
    </w:p>
    <w:p>
      <w:r>
        <w:t xml:space="preserve">Negative Marks: 0.33</w:t>
      </w:r>
    </w:p>
    <w:sectPr>
      <w:pgSz w:w="11906" w:h="16838"/>
      <w:pgMar w:top="1134" w:right="1134" w:bottom="1134" w:left="1134"/>
    </w:sectPr>
  </w:body>
</w:document>
</file>