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Hospital acquired infection (HAI) is defined as an infection that develops in a patient:</w:t>
      </w:r>
    </w:p>
    <w:p>
      <w:r>
        <w:t xml:space="preserve">(a) after 48 hours of hospital admission or within 30 days of discharge</w:t>
      </w:r>
    </w:p>
    <w:p>
      <w:r>
        <w:t xml:space="preserve">(b) that was present at the time of hospital admission</w:t>
      </w:r>
    </w:p>
    <w:p>
      <w:r>
        <w:t xml:space="preserve">(c) acquired from community sources before hospitalization</w:t>
      </w:r>
    </w:p>
    <w:p>
      <w:r>
        <w:t xml:space="preserve">(d) transmitted from healthcare worker to patient during first 24 hours</w:t>
      </w:r>
    </w:p>
    <w:p>
      <w:r>
        <w:t xml:space="preserve">Answer: a</w:t>
      </w:r>
    </w:p>
    <w:p>
      <w:r>
        <w:t xml:space="preserve">Solution: HAI is defined as infection occurring after 48 hours of hospital admission or within 30 days of discharge (or 1 year for implanted devices). Option B is incorrect as it describes pre-existing infections. Option C describes community-acquired infections. Option D is incorrect as timing of transmission doesn't define HAI—rather, onset after 48 hours is the criterion. Classic nursing definition aligns with CDC/INC guidelines.</w:t>
      </w:r>
    </w:p>
    <w:p>
      <w:r>
        <w:t xml:space="preserve">Positive Marks: 1</w:t>
      </w:r>
    </w:p>
    <w:p>
      <w:r>
        <w:t xml:space="preserve">Negative Marks: 0.33</w:t>
      </w:r>
    </w:p>
    <w:p/>
    <w:p>
      <w:r>
        <w:rPr>
          <w:b/>
        </w:rPr>
        <w:t xml:space="preserve">Question: The most common site of hospital acquired infection in hospitalized patients is:</w:t>
      </w:r>
    </w:p>
    <w:p>
      <w:r>
        <w:t xml:space="preserve">(a) urinary tract (30-40%)</w:t>
      </w:r>
    </w:p>
    <w:p>
      <w:r>
        <w:t xml:space="preserve">(b) respiratory tract (20-25%)</w:t>
      </w:r>
    </w:p>
    <w:p>
      <w:r>
        <w:t xml:space="preserve">(c) bloodstream (10-15%)</w:t>
      </w:r>
    </w:p>
    <w:p>
      <w:r>
        <w:t xml:space="preserve">(d) surgical site (15-20%)</w:t>
      </w:r>
    </w:p>
    <w:p>
      <w:r>
        <w:t xml:space="preserve">Answer: a</w:t>
      </w:r>
    </w:p>
    <w:p>
      <w:r>
        <w:t xml:space="preserve">Solution: Urinary tract infections account for 30-40% of all HAIs, primarily due to prolonged catheterization. Respiratory tract (pneumonia) is second at 20-25%, bloodstream infections account for 10-15%, and surgical site infections 15-20%. The urinary tract is most common because of the high prevalence of indwelling urinary catheters in hospitalized patients. Mnemonic: URINARY tract infections lead in HAI statistics due to CATHETER use.</w:t>
      </w:r>
    </w:p>
    <w:p>
      <w:r>
        <w:t xml:space="preserve">Positive Marks: 1</w:t>
      </w:r>
    </w:p>
    <w:p>
      <w:r>
        <w:t xml:space="preserve">Negative Marks: 0.33</w:t>
      </w:r>
    </w:p>
    <w:p/>
    <w:p>
      <w:r>
        <w:rPr>
          <w:b/>
        </w:rPr>
        <w:t xml:space="preserve">Question: Which of the following is NOT a modifiable risk factor for developing hospital acquired infection?</w:t>
      </w:r>
    </w:p>
    <w:p>
      <w:r>
        <w:t xml:space="preserve">(a) Prolonged antibiotic use leading to antibiotic resistance</w:t>
      </w:r>
    </w:p>
    <w:p>
      <w:r>
        <w:t xml:space="preserve">(b) Presence of underlying chronic disease and immunosuppression</w:t>
      </w:r>
    </w:p>
    <w:p>
      <w:r>
        <w:t xml:space="preserve">(c) Invasive procedures and indwelling devices</w:t>
      </w:r>
    </w:p>
    <w:p>
      <w:r>
        <w:t xml:space="preserve">(d) Poor hand hygiene practices among healthcare workers</w:t>
      </w:r>
    </w:p>
    <w:p>
      <w:r>
        <w:t xml:space="preserve">Answer: b</w:t>
      </w:r>
    </w:p>
    <w:p>
      <w:r>
        <w:t xml:space="preserve">Solution: Underlying chronic disease and immunosuppression are non-modifiable risk factors that cannot be changed once the patient is admitted. Options A, C, and D are all modifiable factors that can be controlled through proper protocols: judicious antibiotic use, minimizing device use, and strict hand hygiene. Risk factors are classified as modifiable (controllable) or non-modifiable (patient-related). Recognizing non-modifiable factors helps target vulnerable populations for enhanced surveillance.</w:t>
      </w:r>
    </w:p>
    <w:p>
      <w:r>
        <w:t xml:space="preserve">Positive Marks: 1</w:t>
      </w:r>
    </w:p>
    <w:p>
      <w:r>
        <w:t xml:space="preserve">Negative Marks: 0.33</w:t>
      </w:r>
    </w:p>
    <w:p/>
    <w:p>
      <w:r>
        <w:rPr>
          <w:b/>
        </w:rPr>
        <w:t xml:space="preserve">Question: Standard precautions in infection control include all of the following EXCEPT:</w:t>
      </w:r>
    </w:p>
    <w:p>
      <w:r>
        <w:t xml:space="preserve">(a) hand hygiene before and after patient contact</w:t>
      </w:r>
    </w:p>
    <w:p>
      <w:r>
        <w:t xml:space="preserve">(b) use of personal protective equipment for blood and body fluid contact</w:t>
      </w:r>
    </w:p>
    <w:p>
      <w:r>
        <w:t xml:space="preserve">(c) contact precautions for all patients regardless of infection status</w:t>
      </w:r>
    </w:p>
    <w:p>
      <w:r>
        <w:t xml:space="preserve">(d) safe handling of sharps and needle-stick injury prevention</w:t>
      </w:r>
    </w:p>
    <w:p>
      <w:r>
        <w:t xml:space="preserve">Answer: c</w:t>
      </w:r>
    </w:p>
    <w:p>
      <w:r>
        <w:t xml:space="preserve">Solution: Contact precautions are a form of transmission-based precautions used for specific patients (droplet/contact diseases), NOT part of standard precautions applied to all. Standard precautions include: hand hygiene, PPE use based on anticipated exposure, safe handling of sharps, respiratory hygiene, safe injection practices, and environmental cleaning. Contact precautions are tier-2 measures for specific diagnoses. Key distinction: Standard precautions apply to ALL, transmission-based precautions apply to SELECT patients.</w:t>
      </w:r>
    </w:p>
    <w:p>
      <w:r>
        <w:t xml:space="preserve">Positive Marks: 1</w:t>
      </w:r>
    </w:p>
    <w:p>
      <w:r>
        <w:t xml:space="preserve">Negative Marks: 0.33</w:t>
      </w:r>
    </w:p>
    <w:p/>
    <w:p>
      <w:r>
        <w:rPr>
          <w:b/>
        </w:rPr>
        <w:t xml:space="preserve">Question: The recommended timing for hand hygiene in clinical practice is all of the following EXCEPT:</w:t>
      </w:r>
    </w:p>
    <w:p>
      <w:r>
        <w:t xml:space="preserve">(a) before aseptic procedures and handling of wounds</w:t>
      </w:r>
    </w:p>
    <w:p>
      <w:r>
        <w:t xml:space="preserve">(b) after potential exposure to blood and body fluids</w:t>
      </w:r>
    </w:p>
    <w:p>
      <w:r>
        <w:t xml:space="preserve">(c) between different care activities for the same patient</w:t>
      </w:r>
    </w:p>
    <w:p>
      <w:r>
        <w:t xml:space="preserve">(d) after removing gloves, before touching patient or environment</w:t>
      </w:r>
    </w:p>
    <w:p>
      <w:r>
        <w:t xml:space="preserve">Answer: c</w:t>
      </w:r>
    </w:p>
    <w:p>
      <w:r>
        <w:t xml:space="preserve">Solution: Hand hygiene between different care activities for the SAME patient is not mandatory if the hands are not visibly soiled and there's no contact with blood/body fluids. Key moments: before aseptic procedures, after exposure to blood/body fluids, before touching patient, after using toilet, before eating. Removing gloves and washing before touching patient/environment is correct. INC guidelines specify the 5 moments of hand hygiene, and same-patient care without contamination doesn't require hand washing between every activity.</w:t>
      </w:r>
    </w:p>
    <w:p>
      <w:r>
        <w:t xml:space="preserve">Positive Marks: 1</w:t>
      </w:r>
    </w:p>
    <w:p>
      <w:r>
        <w:t xml:space="preserve">Negative Marks: 0.33</w:t>
      </w:r>
    </w:p>
    <w:p/>
    <w:p>
      <w:r>
        <w:rPr>
          <w:b/>
        </w:rPr>
        <w:t xml:space="preserve">Question: Which organism is most commonly associated with surgical site infections?</w:t>
      </w:r>
    </w:p>
    <w:p>
      <w:r>
        <w:t xml:space="preserve">(a) Staphylococcus aureus and coagulase-negative staphylococci</w:t>
      </w:r>
    </w:p>
    <w:p>
      <w:r>
        <w:t xml:space="preserve">(b) Pseudomonas aeruginosa</w:t>
      </w:r>
    </w:p>
    <w:p>
      <w:r>
        <w:t xml:space="preserve">(c) Clostridium difficile</w:t>
      </w:r>
    </w:p>
    <w:p>
      <w:r>
        <w:t xml:space="preserve">(d) Mycobacterium tuberculosis</w:t>
      </w:r>
    </w:p>
    <w:p>
      <w:r>
        <w:t xml:space="preserve">Answer: a</w:t>
      </w:r>
    </w:p>
    <w:p>
      <w:r>
        <w:t xml:space="preserve">Solution: Staphylococcus aureus (including MRSA) and coagulase-negative staphylococci are the most common causes of surgical site infections, accounting for 30-40% of cases. These are skin flora that contaminate the surgical field. Pseudomonas is associated with respiratory infections; C. difficile with antibiotic-associated diarrhea; M. tuberculosis with respiratory TB. Surgical site infections are classified as superficial incisional, deep incisional, or organ-space. Mnemonic: S. aureus from SKIN causes Surgical Site infection.</w:t>
      </w:r>
    </w:p>
    <w:p>
      <w:r>
        <w:t xml:space="preserve">Positive Marks: 1</w:t>
      </w:r>
    </w:p>
    <w:p>
      <w:r>
        <w:t xml:space="preserve">Negative Marks: 0.33</w:t>
      </w:r>
    </w:p>
    <w:p/>
    <w:p>
      <w:r>
        <w:rPr>
          <w:b/>
        </w:rPr>
        <w:t xml:space="preserve">Question: In the chain of infection related to HAI, which link is most effectively interrupted by hand hygiene?</w:t>
      </w:r>
    </w:p>
    <w:p>
      <w:r>
        <w:t xml:space="preserve">(a) Breaking the link between source and mode of transmission</w:t>
      </w:r>
    </w:p>
    <w:p>
      <w:r>
        <w:t xml:space="preserve">(b) Eliminating the reservoir of infection</w:t>
      </w:r>
    </w:p>
    <w:p>
      <w:r>
        <w:t xml:space="preserve">(c) Preventing agent multiplication</w:t>
      </w:r>
    </w:p>
    <w:p>
      <w:r>
        <w:t xml:space="preserve">(d) Blocking the susceptible host</w:t>
      </w:r>
    </w:p>
    <w:p>
      <w:r>
        <w:t xml:space="preserve">Answer: a</w:t>
      </w:r>
    </w:p>
    <w:p>
      <w:r>
        <w:t xml:space="preserve">Solution: Hand hygiene breaks the transmission link by preventing contaminated hands from carrying microorganisms from the reservoir/source to the susceptible host. While it indirectly affects other links, its primary action is on the mode of transmission. Option B (eliminating reservoir) is difficult; Option C (preventing multiplication) requires antimicrobials; Option D (blocking susceptible host) requires immunity. The chain of infection has 6 links: agent, reservoir, portal of exit, mode of transmission, portal of entry, susceptible host. Hand hygiene primarily works on transmission mode.</w:t>
      </w:r>
    </w:p>
    <w:p>
      <w:r>
        <w:t xml:space="preserve">Positive Marks: 1</w:t>
      </w:r>
    </w:p>
    <w:p>
      <w:r>
        <w:t xml:space="preserve">Negative Marks: 0.33</w:t>
      </w:r>
    </w:p>
    <w:p/>
    <w:p>
      <w:r>
        <w:rPr>
          <w:b/>
        </w:rPr>
        <w:t xml:space="preserve">Question: Which type of isolation precaution is appropriate for a patient with suspected tuberculosis?</w:t>
      </w:r>
    </w:p>
    <w:p>
      <w:r>
        <w:t xml:space="preserve">(a) Airborne precautions with negative pressure room</w:t>
      </w:r>
    </w:p>
    <w:p>
      <w:r>
        <w:t xml:space="preserve">(b) Droplet precautions with standard precautions</w:t>
      </w:r>
    </w:p>
    <w:p>
      <w:r>
        <w:t xml:space="preserve">(c) Contact precautions with dedicated equipment</w:t>
      </w:r>
    </w:p>
    <w:p>
      <w:r>
        <w:t xml:space="preserve">(d) Protective precautions for immunocompromised patients</w:t>
      </w:r>
    </w:p>
    <w:p>
      <w:r>
        <w:t xml:space="preserve">Answer: a</w:t>
      </w:r>
    </w:p>
    <w:p>
      <w:r>
        <w:t xml:space="preserve">Solution: Tuberculosis requires airborne precautions including negative pressure isolation room, high-efficiency particulate air (HEPA) filtration, and N95 respirator for healthcare workers. Droplet precautions are for diseases like measles spread by larger respiratory droplets. Contact precautions are for organisms like MRSA. Protective precautions are for immunocompromised patients. Airborne isolation is necessary because TB spreads via tiny airborne nuclei that remain suspended. Key point: TB = Airborne = Negative Pressure room = N95 mask.</w:t>
      </w:r>
    </w:p>
    <w:p>
      <w:r>
        <w:t xml:space="preserve">Positive Marks: 1</w:t>
      </w:r>
    </w:p>
    <w:p>
      <w:r>
        <w:t xml:space="preserve">Negative Marks: 0.33</w:t>
      </w:r>
    </w:p>
    <w:p/>
    <w:p>
      <w:r>
        <w:rPr>
          <w:b/>
        </w:rPr>
        <w:t xml:space="preserve">Question: The most reliable method of sterilization for heat-sensitive surgical instruments is:</w:t>
      </w:r>
    </w:p>
    <w:p>
      <w:r>
        <w:t xml:space="preserve">(a) Low-temperature hydrogen peroxide gas plasma sterilization</w:t>
      </w:r>
    </w:p>
    <w:p>
      <w:r>
        <w:t xml:space="preserve">(b) Autoclaving at 121°C for 15-30 minutes</w:t>
      </w:r>
    </w:p>
    <w:p>
      <w:r>
        <w:t xml:space="preserve">(c) Boiling in water at 100°C for 30 minutes</w:t>
      </w:r>
    </w:p>
    <w:p>
      <w:r>
        <w:t xml:space="preserve">(d) Dry heat sterilization at 160°C</w:t>
      </w:r>
    </w:p>
    <w:p>
      <w:r>
        <w:t xml:space="preserve">Answer: a</w:t>
      </w:r>
    </w:p>
    <w:p>
      <w:r>
        <w:t xml:space="preserve">Solution: Low-temperature hydrogen peroxide gas plasma sterilization is ideal for heat-sensitive instruments as it operates at 50-60°C. Autoclaving (Option B) requires high temperatures unsuitable for delicate equipment. Boiling (Option C) is not a true sterilization method—only high-level disinfection. Dry heat (Option D) requires even higher temperatures. For heat-sensitive items like endoscopes or delicate electronics, hydrogen peroxide gas plasma or ethylene oxide gas sterilization are preferred. Mnemonic: HEAT-SENSITIVE = HYDROGEN PEROXIDE GAS sterilization (not autoclave).</w:t>
      </w:r>
    </w:p>
    <w:p>
      <w:r>
        <w:t xml:space="preserve">Positive Marks: 1</w:t>
      </w:r>
    </w:p>
    <w:p>
      <w:r>
        <w:t xml:space="preserve">Negative Marks: 0.33</w:t>
      </w:r>
    </w:p>
    <w:p/>
    <w:p>
      <w:r>
        <w:rPr>
          <w:b/>
        </w:rPr>
        <w:t xml:space="preserve">Question: Surveillance for hospital acquired infections primarily serves which purpose?</w:t>
      </w:r>
    </w:p>
    <w:p>
      <w:r>
        <w:t xml:space="preserve">(a) To identify trends, evaluate intervention effectiveness, and guide infection control policies</w:t>
      </w:r>
    </w:p>
    <w:p>
      <w:r>
        <w:t xml:space="preserve">(b) To punish healthcare workers for lapses in infection control</w:t>
      </w:r>
    </w:p>
    <w:p>
      <w:r>
        <w:t xml:space="preserve">(c) To satisfy regulatory requirements without practical application</w:t>
      </w:r>
    </w:p>
    <w:p>
      <w:r>
        <w:t xml:space="preserve">(d) To maintain records exclusively for legal documentation</w:t>
      </w:r>
    </w:p>
    <w:p>
      <w:r>
        <w:t xml:space="preserve">Answer: a</w:t>
      </w:r>
    </w:p>
    <w:p>
      <w:r>
        <w:t xml:space="preserve">Solution: Surveillance is a systematic ongoing collection and analysis of data to identify trends, evaluate intervention effectiveness, guide policy decisions, and allocate resources for infection prevention. It's not punitive (B), not merely bureaucratic (C), and transcends legal documentation alone (D). Surveillance data informs epidemiological investigations, helps identify outbreaks early, and measures the success of infection control programs. Active surveillance (staff detection) is more sensitive than passive surveillance (reported cases). Purpose: Identify—Investigate—Intervene—Evaluate.</w:t>
      </w:r>
    </w:p>
    <w:p>
      <w:r>
        <w:t xml:space="preserve">Positive Marks: 1</w:t>
      </w:r>
    </w:p>
    <w:p>
      <w:r>
        <w:t xml:space="preserve">Negative Marks: 0.33</w:t>
      </w:r>
    </w:p>
    <w:p/>
    <w:p>
      <w:r>
        <w:rPr>
          <w:b/>
        </w:rPr>
        <w:t xml:space="preserve">Question: MRSA stands for and is concerning in HAI because:</w:t>
      </w:r>
    </w:p>
    <w:p>
      <w:r>
        <w:t xml:space="preserve">(a) Methicillin-resistant Staphylococcus aureus; resistant to beta-lactam antibiotics causing treatment challenges</w:t>
      </w:r>
    </w:p>
    <w:p>
      <w:r>
        <w:t xml:space="preserve">(b) Multi-resistant respiratory-acquired Streptococcus albus; easily transmitted via air</w:t>
      </w:r>
    </w:p>
    <w:p>
      <w:r>
        <w:t xml:space="preserve">(c) Methicillin-resistant mixed aerobic Staphylococci aureus; found only in surgical sites</w:t>
      </w:r>
    </w:p>
    <w:p>
      <w:r>
        <w:t xml:space="preserve">(d) Multi-resistant antimicrobial-sensitive aureus; resistant only to penicillin class</w:t>
      </w:r>
    </w:p>
    <w:p>
      <w:r>
        <w:t xml:space="preserve">Answer: a</w:t>
      </w:r>
    </w:p>
    <w:p>
      <w:r>
        <w:t xml:space="preserve">Solution: MRSA (Methicillin-resistant Staphylococcus aureus) is resistant to methicillin and most beta-lactam antibiotics, making treatment difficult—requiring vancomycin or linezolid. It's a major HAI pathogen. Option B incorrectly names organism and transmission route. Option C falsely limits to surgical sites. Option D understates resistance scope. MRSA emerged in 1960s post-penicillin era and is transmitted via contact/contaminated surfaces. It produces PBP2a (altered penicillin-binding protein), conferring resistance. Key concern: MRSA = antibiotic resistance = limited treatment options = prolonged hospitalization.</w:t>
      </w:r>
    </w:p>
    <w:p>
      <w:r>
        <w:t xml:space="preserve">Positive Marks: 1</w:t>
      </w:r>
    </w:p>
    <w:p>
      <w:r>
        <w:t xml:space="preserve">Negative Marks: 0.33</w:t>
      </w:r>
    </w:p>
    <w:p/>
    <w:p>
      <w:r>
        <w:rPr>
          <w:b/>
        </w:rPr>
        <w:t xml:space="preserve">Question: Contact precautions are indicated for patients with all of the following EXCEPT:</w:t>
      </w:r>
    </w:p>
    <w:p>
      <w:r>
        <w:t xml:space="preserve">(a) Methicillin-resistant Staphylococcus aureus (MRSA) colonization</w:t>
      </w:r>
    </w:p>
    <w:p>
      <w:r>
        <w:t xml:space="preserve">(b) Clostridium difficile diarrhea</w:t>
      </w:r>
    </w:p>
    <w:p>
      <w:r>
        <w:t xml:space="preserve">(c) Patients with suspected or confirmed tuberculosis</w:t>
      </w:r>
    </w:p>
    <w:p>
      <w:r>
        <w:t xml:space="preserve">(d) Norovirus gastroenteritis in hospitalized patients</w:t>
      </w:r>
    </w:p>
    <w:p>
      <w:r>
        <w:t xml:space="preserve">Answer: c</w:t>
      </w:r>
    </w:p>
    <w:p>
      <w:r>
        <w:t xml:space="preserve">Solution: Tuberculosis requires AIRBORNE precautions (negative pressure room), not contact precautions. MRSA, C. difficile, and norovirus all require contact precautions to prevent transmission via contaminated hands/fomites. TB spreads via airborne droplet nuclei, not contact. Transmission-based precautions are: airborne (TB, measles, varicella), droplet (influenza, pertussis), and contact (MRSA, C. difficile, norovirus, scabies). Misclassifying TB as contact instead of airborne is a critical error. Mnemonic: TB = AIRborne NOT Contact.</w:t>
      </w:r>
    </w:p>
    <w:p>
      <w:r>
        <w:t xml:space="preserve">Positive Marks: 1</w:t>
      </w:r>
    </w:p>
    <w:p>
      <w:r>
        <w:t xml:space="preserve">Negative Marks: 0.33</w:t>
      </w:r>
    </w:p>
    <w:p/>
    <w:p>
      <w:r>
        <w:rPr>
          <w:b/>
        </w:rPr>
        <w:t xml:space="preserve">Question: The primary strategy for preventing catheter-associated urinary tract infections (CAUTI) is:</w:t>
      </w:r>
    </w:p>
    <w:p>
      <w:r>
        <w:t xml:space="preserve">(a) Limiting catheter use to necessary indications and removing as soon as possible</w:t>
      </w:r>
    </w:p>
    <w:p>
      <w:r>
        <w:t xml:space="preserve">(b) Using antibiotic-coated catheters for all patients requiring catheterization</w:t>
      </w:r>
    </w:p>
    <w:p>
      <w:r>
        <w:t xml:space="preserve">(c) Performing hourly catheter care with antiseptic solutions</w:t>
      </w:r>
    </w:p>
    <w:p>
      <w:r>
        <w:t xml:space="preserve">(d) Routinely culturing urine to detect asymptomatic bacteriuria</w:t>
      </w:r>
    </w:p>
    <w:p>
      <w:r>
        <w:t xml:space="preserve">Answer: a</w:t>
      </w:r>
    </w:p>
    <w:p>
      <w:r>
        <w:t xml:space="preserve">Solution: The most effective CAUTI prevention is avoiding unnecessary catheterization and removing catheters promptly. Each day of catheterization increases UTI risk by 5%. Antibiotic-coated catheters (B) show modest benefit but aren't first-line. Hourly antiseptic care (C) is impractical and not evidenced-based. Culturing asymptomatic bacteriuria (D) is not recommended unless pregnant. Key measures: avoid unnecessary catheters, use aseptic insertion, maintain sterile drainage system, and remove ASAP. PREVENTION &gt; TREATMENT for CAUTI. Mnemonic: CAUTI prevention = AVOID catheter placement and REMOVE early.</w:t>
      </w:r>
    </w:p>
    <w:p>
      <w:r>
        <w:t xml:space="preserve">Positive Marks: 1</w:t>
      </w:r>
    </w:p>
    <w:p>
      <w:r>
        <w:t xml:space="preserve">Negative Marks: 0.33</w:t>
      </w:r>
    </w:p>
    <w:p/>
    <w:p>
      <w:r>
        <w:rPr>
          <w:b/>
        </w:rPr>
        <w:t xml:space="preserve">Question: Sterilization by autoclaving is most effective for which type of surgical material?</w:t>
      </w:r>
    </w:p>
    <w:p>
      <w:r>
        <w:t xml:space="preserve">(a) Metal instruments, rubber, and fabric wrapped in surgical packs</w:t>
      </w:r>
    </w:p>
    <w:p>
      <w:r>
        <w:t xml:space="preserve">(b) Plastics sensitive to heat and delicate electronic instruments</w:t>
      </w:r>
    </w:p>
    <w:p>
      <w:r>
        <w:t xml:space="preserve">(c) Stainless steel and heat-sensitive endoscopes</w:t>
      </w:r>
    </w:p>
    <w:p>
      <w:r>
        <w:t xml:space="preserve">(d) Rubber tubing and all materials regardless of temperature sensitivity</w:t>
      </w:r>
    </w:p>
    <w:p>
      <w:r>
        <w:t xml:space="preserve">Answer: a</w:t>
      </w:r>
    </w:p>
    <w:p>
      <w:r>
        <w:t xml:space="preserve">Solution: Autoclaving (steam sterilization at 121°C, 15 psi for 15-30 minutes) is ideal for metal instruments, rubber, and fabric items wrapped in surgical packs. It penetrates porous materials and is cost-effective. Option B is wrong—plastics and electronics cannot withstand autoclaving heat. Option C is wrong—endoscopes are heat-sensitive and require low-temperature methods. Option D is incorrect as not all materials tolerate autoclaving. Autoclaving works by denaturing bacterial proteins through moist heat under pressure. Items must be properly wrapped, packed with space between items, and dried after sterilization. Standard autoclave cycle: 121°C, 15 psi, 15-30 minutes depending on load density.</w:t>
      </w:r>
    </w:p>
    <w:p>
      <w:r>
        <w:t xml:space="preserve">Positive Marks: 1</w:t>
      </w:r>
    </w:p>
    <w:p>
      <w:r>
        <w:t xml:space="preserve">Negative Marks: 0.33</w:t>
      </w:r>
    </w:p>
    <w:p/>
    <w:p>
      <w:r>
        <w:rPr>
          <w:b/>
        </w:rPr>
        <w:t xml:space="preserve">Question: Which of the following best describes the concept of biofilm formation in relation to healthcare-associated infections?</w:t>
      </w:r>
    </w:p>
    <w:p>
      <w:r>
        <w:t xml:space="preserve">(a) Microorganisms embedded in extracellular polysaccharide matrix on device surfaces, resistant to antibiotics and immune responses</w:t>
      </w:r>
    </w:p>
    <w:p>
      <w:r>
        <w:t xml:space="preserve">(b) Planktonic bacteria freely floating in bloodstream causing acute bacteremia</w:t>
      </w:r>
    </w:p>
    <w:p>
      <w:r>
        <w:t xml:space="preserve">(c) Thin layer of proteins coating catheter surfaces preventing microbial adherence</w:t>
      </w:r>
    </w:p>
    <w:p>
      <w:r>
        <w:t xml:space="preserve">(d) Rapid multiplication of single-species bacteria on medical device surfaces</w:t>
      </w:r>
    </w:p>
    <w:p>
      <w:r>
        <w:t xml:space="preserve">Answer: a</w:t>
      </w:r>
    </w:p>
    <w:p>
      <w:r>
        <w:t xml:space="preserve">Solution: Biofilm is a multicellular community of microorganisms embedded in extracellular polysaccharide matrix on device surfaces. Biofilms are highly resistant to antibiotics (up to 1000x higher) and immune responses, making them clinically significant in HAI. Option B describes planktonic bacteria, not biofilm. Option C incorrectly states proteins prevent adherence (actually promote it). Option D ignores the polysaccharide matrix and resistance mechanisms. Biofilms form on indwelling devices (catheters, prosthetics), making device removal often necessary for infection resolution. Critical for understanding why catheter-related infections persist despite antibiotics. Mnemonic: BIOFILM = RESISTANT + MATRIX + DEVICE = tough to treat.</w:t>
      </w:r>
    </w:p>
    <w:p>
      <w:r>
        <w:t xml:space="preserve">Positive Marks: 1</w:t>
      </w:r>
    </w:p>
    <w:p>
      <w:r>
        <w:t xml:space="preserve">Negative Marks: 0.33</w:t>
      </w:r>
    </w:p>
    <w:p/>
    <w:p>
      <w:r>
        <w:rPr>
          <w:b/>
        </w:rPr>
        <w:t xml:space="preserve">Question: The concept of 'nosocomial infection' in epidemiology primarily relates to:</w:t>
      </w:r>
    </w:p>
    <w:p>
      <w:r>
        <w:t xml:space="preserve">(a) Any infection acquired during hospitalization in healthcare setting, synonymous with hospital acquired infection</w:t>
      </w:r>
    </w:p>
    <w:p>
      <w:r>
        <w:t xml:space="preserve">(b) Infections acquired from healthcare workers' nose and respiratory secretions</w:t>
      </w:r>
    </w:p>
    <w:p>
      <w:r>
        <w:t xml:space="preserve">(c) Chronic infections present before hospital admission</w:t>
      </w:r>
    </w:p>
    <w:p>
      <w:r>
        <w:t xml:space="preserve">(d) Infections in healthcare workers acquiring disease from patients</w:t>
      </w:r>
    </w:p>
    <w:p>
      <w:r>
        <w:t xml:space="preserve">Answer: a</w:t>
      </w:r>
    </w:p>
    <w:p>
      <w:r>
        <w:t xml:space="preserve">Solution: Nosocomial infection (from Greek 'nosocomi'—hospital) is synonymous with hospital-acquired infection—any infection acquired during healthcare facility admission. Option B is incorrect etymology and misinterpretation. Option C describes pre-existing infections. Option D describes reverse transmission (occupational exposures). Nosocomial = HAI = acquired after 48 hours admission or within 30 days discharge. The term encompasses all types: UTI, SSI, pneumonia, bloodstream infections. Understanding terminology is essential for INC nursing exams. Modern preference: HAI instead of nosocomial, but both terms are used interchangeably in nursing literature and exams.</w:t>
      </w:r>
    </w:p>
    <w:p>
      <w:r>
        <w:t xml:space="preserve">Positive Marks: 1</w:t>
      </w:r>
    </w:p>
    <w:p>
      <w:r>
        <w:t xml:space="preserve">Negative Marks: 0.33</w:t>
      </w:r>
    </w:p>
    <w:p/>
    <w:p>
      <w:r>
        <w:rPr>
          <w:b/>
        </w:rPr>
        <w:t xml:space="preserve">Question: Regarding multi-drug resistant organisms (MDROs) in hospital settings, which intervention has the strongest evidence for preventing transmission?</w:t>
      </w:r>
    </w:p>
    <w:p>
      <w:r>
        <w:t xml:space="preserve">(a) Strict hand hygiene and environmental cleaning with appropriate disinfectants</w:t>
      </w:r>
    </w:p>
    <w:p>
      <w:r>
        <w:t xml:space="preserve">(b) Routine screening of all patients for MDRO colonization</w:t>
      </w:r>
    </w:p>
    <w:p>
      <w:r>
        <w:t xml:space="preserve">(c) Prophylactic antibiotic administration to all admitted patients</w:t>
      </w:r>
    </w:p>
    <w:p>
      <w:r>
        <w:t xml:space="preserve">(d) Isolation of MDRO patients in negative pressure rooms</w:t>
      </w:r>
    </w:p>
    <w:p>
      <w:r>
        <w:t xml:space="preserve">Answer: a</w:t>
      </w:r>
    </w:p>
    <w:p>
      <w:r>
        <w:t xml:space="preserve">Solution: Hand hygiene and environmental disinfection have the strongest evidence for MDRO prevention. These are fundamental source control measures. Option B (screening) is useful for epidemiology but doesn't prevent transmission. Option C (prophylactic antibiotics) increases resistance and is not recommended. Option D (negative pressure) is unnecessary for contact-transmitted MDROs like MRSA—standard precautions suffice. Contact precautions, hand hygiene, and cleaning are the evidence-based triad for MDRO control. MDROs include MRSA, VRE, ESBL-producing gram-negatives. The focus is interrupting transmission, not chemoprophylaxis. Key principle: PREVENTION through hygiene &gt; TREATMENT through antibiotics.</w:t>
      </w:r>
    </w:p>
    <w:p>
      <w:r>
        <w:t xml:space="preserve">Positive Marks: 1</w:t>
      </w:r>
    </w:p>
    <w:p>
      <w:r>
        <w:t xml:space="preserve">Negative Marks: 0.33</w:t>
      </w:r>
    </w:p>
    <w:p/>
    <w:p>
      <w:r>
        <w:rPr>
          <w:b/>
        </w:rPr>
        <w:t xml:space="preserve">Question: Hospital acquired infection surveillance indicators include all of the following EXCEPT:</w:t>
      </w:r>
    </w:p>
    <w:p>
      <w:r>
        <w:t xml:space="preserve">(a) HAI incidence rate, prevalence rate, and infection density</w:t>
      </w:r>
    </w:p>
    <w:p>
      <w:r>
        <w:t xml:space="preserve">(b) Attributable mortality and attributable length of stay due to HAI</w:t>
      </w:r>
    </w:p>
    <w:p>
      <w:r>
        <w:t xml:space="preserve">(c) Annual antibiotic consumption patterns regardless of infection outcomes</w:t>
      </w:r>
    </w:p>
    <w:p>
      <w:r>
        <w:t xml:space="preserve">(d) Laboratory-confirmed infection rates stratified by site and organism</w:t>
      </w:r>
    </w:p>
    <w:p>
      <w:r>
        <w:t xml:space="preserve">Answer: c</w:t>
      </w:r>
    </w:p>
    <w:p>
      <w:r>
        <w:t xml:space="preserve">Solution: Antibiotic consumption patterns alone (without linking to infection outcomes or resistance trends) are not traditional HAI surveillance indicators. HAI surveillance focuses on infection occurrence, impact (mortality, LOS), and organism-specific data. Option A includes key epidemiological measures. Option B captures morbidity/mortality burden. Option D enables targeted prevention. Antibiotic stewardship data are important but separate from HAI surveillance, though increasingly integrated. Surveillance indicators guide resource allocation and policy. Common indicators: SSI rate, CAUTI rate, CLABSI rate, HAI-associated mortality. Mnemonic: Surveillance = INFECTION occurrence + IMPACT + ORGANISM data.</w:t>
      </w:r>
    </w:p>
    <w:p>
      <w:r>
        <w:t xml:space="preserve">Positive Marks: 1</w:t>
      </w:r>
    </w:p>
    <w:p>
      <w:r>
        <w:t xml:space="preserve">Negative Marks: 0.33</w:t>
      </w:r>
    </w:p>
    <w:p/>
    <w:p>
      <w:r>
        <w:rPr>
          <w:b/>
        </w:rPr>
        <w:t xml:space="preserve">Question: Which component is MOST essential in establishing an effective hospital infection control program according to INC guidelines?</w:t>
      </w:r>
    </w:p>
    <w:p>
      <w:r>
        <w:t xml:space="preserve">(a) Multidisciplinary infection control committee with clear authority, defined roles, and regular review of HAI data and policies</w:t>
      </w:r>
    </w:p>
    <w:p>
      <w:r>
        <w:t xml:space="preserve">(b) Mandatory isolation of all patients suspected of having any infection</w:t>
      </w:r>
    </w:p>
    <w:p>
      <w:r>
        <w:t xml:space="preserve">(c) Exclusive reliance on laboratory confirmation before initiating infection control measures</w:t>
      </w:r>
    </w:p>
    <w:p>
      <w:r>
        <w:t xml:space="preserve">(d) Segregation of high-risk patients in separate facilities away from general population</w:t>
      </w:r>
    </w:p>
    <w:p>
      <w:r>
        <w:t xml:space="preserve">Answer: a</w:t>
      </w:r>
    </w:p>
    <w:p>
      <w:r>
        <w:t xml:space="preserve">Solution: An effective infection control program requires a multidisciplinary committee (microbiologist, infection control nurse, clinicians, epidemiologist) with authority to develop and implement policies based on HAI data. Option B is excessive and unnecessary. Option C delays intervention in suspected cases—clinical judgment matters. Option D is impractical and unnecessary. INC guidelines emphasize organized structure, surveillance, prevention, outbreak management, and staff education. The infection control committee drives the program's effectiveness through evidence-based decision-making. Leadership support, adequate resources, and staff compliance are critical. Program components: surveillance, prevention, outbreak investigation, staff education, occupational health. Mnemonic: Effective program = COMMITTEE + DATA-DRIVEN + MULTIDISCIPLINARY approach.</w:t>
      </w:r>
    </w:p>
    <w:p>
      <w:r>
        <w:t xml:space="preserve">Positive Marks: 1</w:t>
      </w:r>
    </w:p>
    <w:p>
      <w:r>
        <w:t xml:space="preserve">Negative Marks: 0.33</w:t>
      </w:r>
    </w:p>
    <w:p/>
    <w:p>
      <w:r>
        <w:rPr>
          <w:b/>
        </w:rPr>
        <w:t xml:space="preserve">Question: A 72-year-old patient with diabetes and chronic kidney disease is admitted for elective hip replacement. Which of the following would be MOST effective in reducing his risk of hospital acquired infection post-operatively?</w:t>
      </w:r>
    </w:p>
    <w:p>
      <w:r>
        <w:t xml:space="preserve">(a) Administering prophylactic antibiotics continuously for 7 days after surgery to prevent infection</w:t>
      </w:r>
    </w:p>
    <w:p>
      <w:r>
        <w:t xml:space="preserve">(b) Maintaining complete bed rest for 48 hours and restricting food and fluid intake post-operatively</w:t>
      </w:r>
    </w:p>
    <w:p>
      <w:r>
        <w:t xml:space="preserve">(c) Using aseptic technique during dressing changes and removing catheters as soon as they are unneeded</w:t>
      </w:r>
    </w:p>
    <w:p>
      <w:r>
        <w:t xml:space="preserve">(d) Giving broad-spectrum antibiotics to all patients regardless of their specific risk factors or status</w:t>
      </w:r>
    </w:p>
    <w:p>
      <w:r>
        <w:t xml:space="preserve">Answer: c</w:t>
      </w:r>
    </w:p>
    <w:p>
      <w:r>
        <w:t xml:space="preserve">Solution: Aseptic technique and timely removal of invasive devices are the cornerstone of HAI prevention, eliminating infection sources and breaking the transmission chain. Prolonged prophylactic antibiotics beyond the perioperative period (typically 60 minutes to 24 hours) promote antibiotic resistance and increase Clostridioides difficile risk, making option a incorrect. Early mobilization and adequate nutrition strengthen immunity and prevent complications like pneumonia and VTE, so option b is counterproductive. Broad-spectrum prophylaxis in all patients violates antibiotic stewardship principles without evidence of benefit. Memory aid: In HAI prevention, control modifiable factors (aseptic technique, device management, antibiotic stewardship) when patient comorbidities are non-modifiable.</w:t>
      </w:r>
    </w:p>
    <w:p>
      <w:r>
        <w:t xml:space="preserve">Positive Marks: 1</w:t>
      </w:r>
    </w:p>
    <w:p>
      <w:r>
        <w:t xml:space="preserve">Negative Marks: 0.33</w:t>
      </w:r>
    </w:p>
    <w:sectPr>
      <w:pgSz w:w="11906" w:h="16838"/>
      <w:pgMar w:top="1134" w:right="1134" w:bottom="1134" w:left="1134"/>
    </w:sectPr>
  </w:body>
</w:document>
</file>