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What is the definition of needle stick injury (NSI) in occupational health?</w:t>
      </w:r>
    </w:p>
    <w:p>
      <w:r>
        <w:t xml:space="preserve">(a) Any puncture wound caused by needles, lancets, or other sharp instruments</w:t>
      </w:r>
    </w:p>
    <w:p>
      <w:r>
        <w:t xml:space="preserve">(b) Only injuries from contaminated needles with visible blood</w:t>
      </w:r>
    </w:p>
    <w:p>
      <w:r>
        <w:t xml:space="preserve">(c) Penetrating wounds to patient tissues during procedures</w:t>
      </w:r>
    </w:p>
    <w:p>
      <w:r>
        <w:t xml:space="preserve">(d) Accidental exposure to body fluids without skin puncture</w:t>
      </w:r>
    </w:p>
    <w:p>
      <w:r>
        <w:t xml:space="preserve">Answer: a</w:t>
      </w:r>
    </w:p>
    <w:p>
      <w:r>
        <w:t xml:space="preserve">Solution: NSI is defined as any percutaneous injury from needles or sharps, regardless of contamination status or blood visibility. The risk of transmission depends on source status and injury characteristics, not on whether blood is visible. Option b is too restrictive as uncontaminated needles can still transmit if source is infected. Option c describes patient injury, not occupational exposure. Option d misses the key component of skin penetration.</w:t>
      </w:r>
    </w:p>
    <w:p>
      <w:r>
        <w:t xml:space="preserve">Positive Marks: 1</w:t>
      </w:r>
    </w:p>
    <w:p>
      <w:r>
        <w:t xml:space="preserve">Negative Marks: 0.33</w:t>
      </w:r>
    </w:p>
    <w:p/>
    <w:p>
      <w:r>
        <w:rPr>
          <w:b/>
        </w:rPr>
        <w:t xml:space="preserve">Question: What is the most common route of blood-borne pathogen transmission following needle stick injury?</w:t>
      </w:r>
    </w:p>
    <w:p>
      <w:r>
        <w:t xml:space="preserve">(a) Percutaneous (through skin puncture)</w:t>
      </w:r>
    </w:p>
    <w:p>
      <w:r>
        <w:t xml:space="preserve">(b) Mucosal (through mucous membranes)</w:t>
      </w:r>
    </w:p>
    <w:p>
      <w:r>
        <w:t xml:space="preserve">(c) Cutaneous (through intact skin surface)</w:t>
      </w:r>
    </w:p>
    <w:p>
      <w:r>
        <w:t xml:space="preserve">(d) Respiratory (through inhalation of aerosolized blood)</w:t>
      </w:r>
    </w:p>
    <w:p>
      <w:r>
        <w:t xml:space="preserve">Answer: a</w:t>
      </w:r>
    </w:p>
    <w:p>
      <w:r>
        <w:t xml:space="preserve">Solution: Percutaneous transmission is the primary route after NSI, accounting for the majority of occupational infections. The puncture wound directly introduces pathogens into the bloodstream. Mucosal exposure carries approximately 100-fold lower risk than percutaneous. Cutaneous route requires breaks in skin integrity and carries even lower risk. Respiratory transmission does not occur with blood-borne pathogens. Mnemonic: PSP (Percutaneous = Primary route).</w:t>
      </w:r>
    </w:p>
    <w:p>
      <w:r>
        <w:t xml:space="preserve">Positive Marks: 1</w:t>
      </w:r>
    </w:p>
    <w:p>
      <w:r>
        <w:t xml:space="preserve">Negative Marks: 0.33</w:t>
      </w:r>
    </w:p>
    <w:p/>
    <w:p>
      <w:r>
        <w:rPr>
          <w:b/>
        </w:rPr>
        <w:t xml:space="preserve">Question: What is the estimated per-incident transmission risk of HIV following needle stick injury from HIV-positive source?</w:t>
      </w:r>
    </w:p>
    <w:p>
      <w:r>
        <w:t xml:space="preserve">(a) Approximately 0.3% (1 in 300)</w:t>
      </w:r>
    </w:p>
    <w:p>
      <w:r>
        <w:t xml:space="preserve">(b) Approximately 3% (1 in 30)</w:t>
      </w:r>
    </w:p>
    <w:p>
      <w:r>
        <w:t xml:space="preserve">(c) Approximately 30% (1 in 3)</w:t>
      </w:r>
    </w:p>
    <w:p>
      <w:r>
        <w:t xml:space="preserve">(d) Approximately 50% (1 in 2)</w:t>
      </w:r>
    </w:p>
    <w:p>
      <w:r>
        <w:t xml:space="preserve">Answer: a</w:t>
      </w:r>
    </w:p>
    <w:p>
      <w:r>
        <w:t xml:space="preserve">Solution: The average transmission risk of HIV per percutaneous NSI from HIV-positive source is approximately 0.3%. This relatively low risk increases with factors like hollow-bore needles, visible blood, and high source viral load. Option b overstates by 10-fold. Options c and d dramatically overestimate risk and represent hepatitis B and other pathogen transmission rates. Remember: 0.3% = HIV risk after NSI.</w:t>
      </w:r>
    </w:p>
    <w:p>
      <w:r>
        <w:t xml:space="preserve">Positive Marks: 1</w:t>
      </w:r>
    </w:p>
    <w:p>
      <w:r>
        <w:t xml:space="preserve">Negative Marks: 0.33</w:t>
      </w:r>
    </w:p>
    <w:p/>
    <w:p>
      <w:r>
        <w:rPr>
          <w:b/>
        </w:rPr>
        <w:t xml:space="preserve">Question: What is the immediate first aid management step for needle stick injury at point of care?</w:t>
      </w:r>
    </w:p>
    <w:p>
      <w:r>
        <w:t xml:space="preserve">(a) Wash the wound thoroughly with soap and water, encouraging gentle bleeding</w:t>
      </w:r>
    </w:p>
    <w:p>
      <w:r>
        <w:t xml:space="preserve">(b) Immediately begin antiretroviral prophylaxis</w:t>
      </w:r>
    </w:p>
    <w:p>
      <w:r>
        <w:t xml:space="preserve">(c) Report to occupational health and complete incident form</w:t>
      </w:r>
    </w:p>
    <w:p>
      <w:r>
        <w:t xml:space="preserve">(d) Draw blood from injured worker and source patient</w:t>
      </w:r>
    </w:p>
    <w:p>
      <w:r>
        <w:t xml:space="preserve">Answer: a</w:t>
      </w:r>
    </w:p>
    <w:p>
      <w:r>
        <w:t xml:space="preserve">Solution: Immediate first aid involves washing the wound with soap and water and gently encouraging bleeding to flush out potential pathogens and reduce infection risk. This reduces inoculum size. Prophylaxis initiation requires risk assessment and is a later step. Reporting is important but not the immediate clinical priority. Blood testing is essential but comes after wound management. First aid sequence: Wash → Report → Test → Prophylaxis if indicated.</w:t>
      </w:r>
    </w:p>
    <w:p>
      <w:r>
        <w:t xml:space="preserve">Positive Marks: 1</w:t>
      </w:r>
    </w:p>
    <w:p>
      <w:r>
        <w:t xml:space="preserve">Negative Marks: 0.33</w:t>
      </w:r>
    </w:p>
    <w:p/>
    <w:p>
      <w:r>
        <w:rPr>
          <w:b/>
        </w:rPr>
        <w:t xml:space="preserve">Question: Which blood-borne pathogen poses the highest transmission risk per needle stick injury in occupational setting?</w:t>
      </w:r>
    </w:p>
    <w:p>
      <w:r>
        <w:t xml:space="preserve">(a) Human Immunodeficiency Virus (HIV)</w:t>
      </w:r>
    </w:p>
    <w:p>
      <w:r>
        <w:t xml:space="preserve">(b) Hepatitis C Virus (HCV)</w:t>
      </w:r>
    </w:p>
    <w:p>
      <w:r>
        <w:t xml:space="preserve">(c) Hepatitis B Virus (HBV)</w:t>
      </w:r>
    </w:p>
    <w:p>
      <w:r>
        <w:t xml:space="preserve">(d) Syphilis spirochete</w:t>
      </w:r>
    </w:p>
    <w:p>
      <w:r>
        <w:t xml:space="preserve">Answer: c</w:t>
      </w:r>
    </w:p>
    <w:p>
      <w:r>
        <w:t xml:space="preserve">Solution: Hepatitis B carries the highest occupational transmission risk (~30% if source HBeAg-positive and recipient unvaccinated). HBV is highly stable in environment and requires lower inoculum for infection. HIV (~0.3%), HCV (~1.8%), and syphilis have progressively lower per-exposure transmission risks. However, HBV is preventable by vaccination, making it manageable. Transmission risk hierarchy: HBV &gt; HCV &gt; HIV &gt; Syphilis.</w:t>
      </w:r>
    </w:p>
    <w:p>
      <w:r>
        <w:t xml:space="preserve">Positive Marks: 1</w:t>
      </w:r>
    </w:p>
    <w:p>
      <w:r>
        <w:t xml:space="preserve">Negative Marks: 0.33</w:t>
      </w:r>
    </w:p>
    <w:p/>
    <w:p>
      <w:r>
        <w:rPr>
          <w:b/>
        </w:rPr>
        <w:t xml:space="preserve">Question: Within what timeframe should HIV post-exposure prophylaxis be ideally initiated after needle stick injury?</w:t>
      </w:r>
    </w:p>
    <w:p>
      <w:r>
        <w:t xml:space="preserve">(a) Within 1 hour of exposure</w:t>
      </w:r>
    </w:p>
    <w:p>
      <w:r>
        <w:t xml:space="preserve">(b) Within 2-4 hours of exposure</w:t>
      </w:r>
    </w:p>
    <w:p>
      <w:r>
        <w:t xml:space="preserve">(c) Within 24 hours of exposure</w:t>
      </w:r>
    </w:p>
    <w:p>
      <w:r>
        <w:t xml:space="preserve">(d) Within 72 hours of exposure</w:t>
      </w:r>
    </w:p>
    <w:p>
      <w:r>
        <w:t xml:space="preserve">Answer: d</w:t>
      </w:r>
    </w:p>
    <w:p>
      <w:r>
        <w:t xml:space="preserve">Solution: HIV PEP can be effective if initiated within 72 hours of exposure, though earlier initiation (within 2-4 hours) is more effective. The 72-hour window represents the accepted outer limit for PEP efficacy in occupational exposures. Options a and b are too restrictive and would exclude eligible workers. Option c (24 hours) is premature; many workers beyond 24 hours can still benefit. Key principle: Earlier is better, but 72 hours is the maximum window.</w:t>
      </w:r>
    </w:p>
    <w:p>
      <w:r>
        <w:t xml:space="preserve">Positive Marks: 1</w:t>
      </w:r>
    </w:p>
    <w:p>
      <w:r>
        <w:t xml:space="preserve">Negative Marks: 0.33</w:t>
      </w:r>
    </w:p>
    <w:p/>
    <w:p>
      <w:r>
        <w:rPr>
          <w:b/>
        </w:rPr>
        <w:t xml:space="preserve">Question: According to current NACO (National AIDS Control Organization) guidelines, what is the preferred antiretroviral regimen for HIV post-exposure prophylaxis in India?</w:t>
      </w:r>
    </w:p>
    <w:p>
      <w:r>
        <w:t xml:space="preserve">(a) Zidovudine (AZT) and Lamivudine (3TC) only</w:t>
      </w:r>
    </w:p>
    <w:p>
      <w:r>
        <w:t xml:space="preserve">(b) Tenofovir (TDF) + Lamivudine (3TC) + Efavirenz (EFV) or Dolutegravir (DTG)</w:t>
      </w:r>
    </w:p>
    <w:p>
      <w:r>
        <w:t xml:space="preserve">(c) Didanosine (DDI) and Stavudine (D4T)</w:t>
      </w:r>
    </w:p>
    <w:p>
      <w:r>
        <w:t xml:space="preserve">(d) Abacavir (ABC) monotherapy</w:t>
      </w:r>
    </w:p>
    <w:p>
      <w:r>
        <w:t xml:space="preserve">Answer: b</w:t>
      </w:r>
    </w:p>
    <w:p>
      <w:r>
        <w:t xml:space="preserve">Solution: Current NACO guidelines recommend TDF + 3TC + EFV (or DTG as alternative) - consisting of dual NRTI backbone plus NNRTI or INSTI. This regimen has good efficacy, tolerability, and resistance barrier. Option a is outdated monotherapy/dual therapy approach with inferior outcomes. Options c and d are older regimens with significant toxicity and drug interactions, no longer recommended. Standard Indian PEP regimen: TDF + 3TC + EFV/DTG for 28 days.</w:t>
      </w:r>
    </w:p>
    <w:p>
      <w:r>
        <w:t xml:space="preserve">Positive Marks: 1</w:t>
      </w:r>
    </w:p>
    <w:p>
      <w:r>
        <w:t xml:space="preserve">Negative Marks: 0.33</w:t>
      </w:r>
    </w:p>
    <w:p/>
    <w:p>
      <w:r>
        <w:rPr>
          <w:b/>
        </w:rPr>
        <w:t xml:space="preserve">Question: For an unvaccinated healthcare worker exposed to hepatitis B-positive source following needle stick injury, what is the appropriate post-exposure prophylaxis?</w:t>
      </w:r>
    </w:p>
    <w:p>
      <w:r>
        <w:t xml:space="preserve">(a) Hepatitis B vaccine series alone</w:t>
      </w:r>
    </w:p>
    <w:p>
      <w:r>
        <w:t xml:space="preserve">(b) Hepatitis B immunoglobulin (HBIG) alone</w:t>
      </w:r>
    </w:p>
    <w:p>
      <w:r>
        <w:t xml:space="preserve">(c) Hepatitis B vaccine series plus HBIG</w:t>
      </w:r>
    </w:p>
    <w:p>
      <w:r>
        <w:t xml:space="preserve">(d) Observation and repeat testing at 6 months</w:t>
      </w:r>
    </w:p>
    <w:p>
      <w:r>
        <w:t xml:space="preserve">Answer: c</w:t>
      </w:r>
    </w:p>
    <w:p>
      <w:r>
        <w:t xml:space="preserve">Solution: Unvaccinated individuals exposed to HBsAg-positive source require both HBIG (provides immediate passive immunity for 3-6 months) and HBV vaccine series (provides active long-term immunity). Both are necessary for optimal protection. HBIG alone provides temporary protection but no lasting immunity. Vaccine alone requires time to generate antibodies (4-6 weeks), leaving initial window unprotected. Observation is inadequate for HBsAg-positive exposure. Formula: Unvaccinated + HBsAg+ = HBIG + Vaccine.</w:t>
      </w:r>
    </w:p>
    <w:p>
      <w:r>
        <w:t xml:space="preserve">Positive Marks: 1</w:t>
      </w:r>
    </w:p>
    <w:p>
      <w:r>
        <w:t xml:space="preserve">Negative Marks: 0.33</w:t>
      </w:r>
    </w:p>
    <w:p/>
    <w:p>
      <w:r>
        <w:rPr>
          <w:b/>
        </w:rPr>
        <w:t xml:space="preserve">Question: What is the infectious window period for HIV following exposure, during which antibody testing may be falsely negative despite active infection?</w:t>
      </w:r>
    </w:p>
    <w:p>
      <w:r>
        <w:t xml:space="preserve">(a) 1-3 days post-exposure</w:t>
      </w:r>
    </w:p>
    <w:p>
      <w:r>
        <w:t xml:space="preserve">(b) 3-7 days post-exposure</w:t>
      </w:r>
    </w:p>
    <w:p>
      <w:r>
        <w:t xml:space="preserve">(c) 7-14 days post-exposure</w:t>
      </w:r>
    </w:p>
    <w:p>
      <w:r>
        <w:t xml:space="preserve">(d) 14-21 days post-exposure</w:t>
      </w:r>
    </w:p>
    <w:p>
      <w:r>
        <w:t xml:space="preserve">Answer: d</w:t>
      </w:r>
    </w:p>
    <w:p>
      <w:r>
        <w:t xml:space="preserve">Solution: The HIV window period (from infection to detectable antibodies) is approximately 14-21 days, and can extend up to 45 days with conventional tests. During this period, individuals are highly infectious despite negative antibody tests. Earlier options (1-7 days, 7-14 days) significantly underestimate the window. This is why testing protocol includes multiple follow-ups at 6 weeks, 12 weeks, and 6 months. Window period consideration: Antigen testing detects virus earlier than antibody tests; 4th generation tests reduce window to ~18 days.</w:t>
      </w:r>
    </w:p>
    <w:p>
      <w:r>
        <w:t xml:space="preserve">Positive Marks: 1</w:t>
      </w:r>
    </w:p>
    <w:p>
      <w:r>
        <w:t xml:space="preserve">Negative Marks: 0.33</w:t>
      </w:r>
    </w:p>
    <w:p/>
    <w:p>
      <w:r>
        <w:rPr>
          <w:b/>
        </w:rPr>
        <w:t xml:space="preserve">Question: Which baseline laboratory tests must be performed on the source patient immediately following needle stick injury?</w:t>
      </w:r>
    </w:p>
    <w:p>
      <w:r>
        <w:t xml:space="preserve">(a) HIV ELISA antibody test only</w:t>
      </w:r>
    </w:p>
    <w:p>
      <w:r>
        <w:t xml:space="preserve">(b) Anti-HCV and HBsAg only</w:t>
      </w:r>
    </w:p>
    <w:p>
      <w:r>
        <w:t xml:space="preserve">(c) HIV Antigen/Antibody (4th generation), HBsAg, and Anti-HCV</w:t>
      </w:r>
    </w:p>
    <w:p>
      <w:r>
        <w:t xml:space="preserve">(d) Complete viral panel with viral loads for all three pathogens</w:t>
      </w:r>
    </w:p>
    <w:p>
      <w:r>
        <w:t xml:space="preserve">Answer: c</w:t>
      </w:r>
    </w:p>
    <w:p>
      <w:r>
        <w:t xml:space="preserve">Solution: Baseline source testing should include HIV Ag/Ab (4th generation detects acute infection earlier than antibody alone), HBsAg, and Anti-HCV. These three tests determine immediate PEP need. Option a misses HB and C co-infections. Option b omits HIV testing which is critical. Option d includes unnecessary testing (viral loads) at baseline; these are later added if positive. Core baseline: HIV Ag/Ab + HBsAg + Anti-HCV = Three essential tests.</w:t>
      </w:r>
    </w:p>
    <w:p>
      <w:r>
        <w:t xml:space="preserve">Positive Marks: 1</w:t>
      </w:r>
    </w:p>
    <w:p>
      <w:r>
        <w:t xml:space="preserve">Negative Marks: 0.33</w:t>
      </w:r>
    </w:p>
    <w:p/>
    <w:p>
      <w:r>
        <w:rPr>
          <w:b/>
        </w:rPr>
        <w:t xml:space="preserve">Question: What is the recommended follow-up testing schedule for HIV exposure when PEP is not indicated?</w:t>
      </w:r>
    </w:p>
    <w:p>
      <w:r>
        <w:t xml:space="preserve">(a) HIV testing at 6 weeks post-exposure only</w:t>
      </w:r>
    </w:p>
    <w:p>
      <w:r>
        <w:t xml:space="preserve">(b) HIV testing at 6 weeks, 12 weeks, and 6 months post-exposure</w:t>
      </w:r>
    </w:p>
    <w:p>
      <w:r>
        <w:t xml:space="preserve">(c) HIV testing at 24 hours and 1 week post-exposure</w:t>
      </w:r>
    </w:p>
    <w:p>
      <w:r>
        <w:t xml:space="preserve">(d) HIV testing monthly for 3 months post-exposure</w:t>
      </w:r>
    </w:p>
    <w:p>
      <w:r>
        <w:t xml:space="preserve">Answer: b</w:t>
      </w:r>
    </w:p>
    <w:p>
      <w:r>
        <w:t xml:space="preserve">Solution: Standard HIV follow-up testing schedule is 6 weeks (tests for early seroconversion), 12 weeks (confirms seroconversion), and 6 months (final confirmatory). Option a captures only early testing and misses delayed seroconversion. Option c (24 hours, 1 week) falls within window period when test results are falsely negative. Option d (monthly) is suboptimal timing and excessive frequency. Golden standard: 6-12-24 weeks (or 6-12-6 months).</w:t>
      </w:r>
    </w:p>
    <w:p>
      <w:r>
        <w:t xml:space="preserve">Positive Marks: 1</w:t>
      </w:r>
    </w:p>
    <w:p>
      <w:r>
        <w:t xml:space="preserve">Negative Marks: 0.33</w:t>
      </w:r>
    </w:p>
    <w:p/>
    <w:p>
      <w:r>
        <w:rPr>
          <w:b/>
        </w:rPr>
        <w:t xml:space="preserve">Question: Which characteristics of a needle stick injury indicate HIGHEST risk for pathogen transmission?</w:t>
      </w:r>
    </w:p>
    <w:p>
      <w:r>
        <w:t xml:space="preserve">(a) Solid needle, no visible blood, superficial puncture from venipuncture</w:t>
      </w:r>
    </w:p>
    <w:p>
      <w:r>
        <w:t xml:space="preserve">(b) Hollow-bore needle, visible blood contamination, deep puncture from arterial source</w:t>
      </w:r>
    </w:p>
    <w:p>
      <w:r>
        <w:t xml:space="preserve">(c) Fine gauge needle with dry surface from routine vaccination</w:t>
      </w:r>
    </w:p>
    <w:p>
      <w:r>
        <w:t xml:space="preserve">(d) Small caliber needle with minimal tissue trauma</w:t>
      </w:r>
    </w:p>
    <w:p>
      <w:r>
        <w:t xml:space="preserve">Answer: b</w:t>
      </w:r>
    </w:p>
    <w:p>
      <w:r>
        <w:t xml:space="preserve">Solution: Highest transmission risk combines: hollow-bore needles (larger inoculum delivery), visible blood (confirms contamination and larger viral load), and deep puncture (increased tissue damage). Solid needles carry lower risk than hollow-bore. Superficial injuries have lower risk than deep. Venipuncture needles carry lower risk than arterial puncture. High-risk factors compound each other. Risk factors: Type (hollow &gt; solid), contamination (visible blood), depth (deep &gt; superficial), source (arterial &gt; venous).</w:t>
      </w:r>
    </w:p>
    <w:p>
      <w:r>
        <w:t xml:space="preserve">Positive Marks: 1</w:t>
      </w:r>
    </w:p>
    <w:p>
      <w:r>
        <w:t xml:space="preserve">Negative Marks: 0.33</w:t>
      </w:r>
    </w:p>
    <w:p/>
    <w:p>
      <w:r>
        <w:rPr>
          <w:b/>
        </w:rPr>
        <w:t xml:space="preserve">Question: An unvaccinated healthcare worker sustains needle stick injury from a source patient with unknown HIV status. Which management approach is most appropriate?</w:t>
      </w:r>
    </w:p>
    <w:p>
      <w:r>
        <w:t xml:space="preserve">(a) No post-exposure prophylaxis needed as source status is unknown</w:t>
      </w:r>
    </w:p>
    <w:p>
      <w:r>
        <w:t xml:space="preserve">(b) PEP should be initiated while awaiting source patient testing results</w:t>
      </w:r>
    </w:p>
    <w:p>
      <w:r>
        <w:t xml:space="preserve">(c) PEP should only be initiated if source patient later tests positive</w:t>
      </w:r>
    </w:p>
    <w:p>
      <w:r>
        <w:t xml:space="preserve">(d) PEP is contraindicated when source status cannot be immediately determined</w:t>
      </w:r>
    </w:p>
    <w:p>
      <w:r>
        <w:t xml:space="preserve">Answer: b</w:t>
      </w:r>
    </w:p>
    <w:p>
      <w:r>
        <w:t xml:space="preserve">Solution: CDC and WHO guidelines recommend initiating PEP immediately while awaiting source testing if status is unknown, as delayed initiation significantly reduces prophylaxis efficacy. PEP can be discontinued if source later proves negative. Option a inappropriately delays potentially lifesaving therapy. Option c misses the critical 72-hour window if source eventually proves positive. Option d contradicts standard guidelines. Key principle: Start PEP promptly, discontinue if source negative = better outcomes.</w:t>
      </w:r>
    </w:p>
    <w:p>
      <w:r>
        <w:t xml:space="preserve">Positive Marks: 1</w:t>
      </w:r>
    </w:p>
    <w:p>
      <w:r>
        <w:t xml:space="preserve">Negative Marks: 0.33</w:t>
      </w:r>
    </w:p>
    <w:p/>
    <w:p>
      <w:r>
        <w:rPr>
          <w:b/>
        </w:rPr>
        <w:t xml:space="preserve">Question: A vaccinated healthcare worker with documented anti-HBs titer ≥10 mIU/mL sustains needle stick injury from HBsAg-positive source. What post-exposure prophylaxis is indicated?</w:t>
      </w:r>
    </w:p>
    <w:p>
      <w:r>
        <w:t xml:space="preserve">(a) Hepatitis B vaccine booster dose immediately</w:t>
      </w:r>
    </w:p>
    <w:p>
      <w:r>
        <w:t xml:space="preserve">(b) Hepatitis B immunoglobulin (HBIG) within 24 hours</w:t>
      </w:r>
    </w:p>
    <w:p>
      <w:r>
        <w:t xml:space="preserve">(c) No post-exposure prophylaxis required</w:t>
      </w:r>
    </w:p>
    <w:p>
      <w:r>
        <w:t xml:space="preserve">(d) Complete hepatitis B vaccine series restart</w:t>
      </w:r>
    </w:p>
    <w:p>
      <w:r>
        <w:t xml:space="preserve">Answer: c</w:t>
      </w:r>
    </w:p>
    <w:p>
      <w:r>
        <w:t xml:space="preserve">Solution: Vaccinated individuals with documented adequate antibody response (anti-HBs ≥10 mIU/mL) have protective immunity and require NO post-exposure intervention even with HBsAg-positive source exposure. Their existing antibodies provide protection. Option a (booster) is unnecessary in responders. Option b (HBIG) indicated only in unvaccinated or non-responders. Option d (restart series) serves no purpose when immunity is established. Memory aid: Documented responder (anti-HBs ≥10) + HBsAg+ exposure = No action needed.</w:t>
      </w:r>
    </w:p>
    <w:p>
      <w:r>
        <w:t xml:space="preserve">Positive Marks: 1</w:t>
      </w:r>
    </w:p>
    <w:p>
      <w:r>
        <w:t xml:space="preserve">Negative Marks: 0.33</w:t>
      </w:r>
    </w:p>
    <w:p/>
    <w:p>
      <w:r>
        <w:rPr>
          <w:b/>
        </w:rPr>
        <w:t xml:space="preserve">Question: A healthcare worker with needle stick injury from HIV-positive source patient on antiretroviral therapy with undetectable viral load (&lt;50 copies/mL) presents for post-exposure prophylaxis consultation. What is the most appropriate management?</w:t>
      </w:r>
    </w:p>
    <w:p>
      <w:r>
        <w:t xml:space="preserve">(a) Standard 28-day HIV PEP regimen is mandatory regardless</w:t>
      </w:r>
    </w:p>
    <w:p>
      <w:r>
        <w:t xml:space="preserve">(b) No HIV PEP is needed as transmission risk is negligible</w:t>
      </w:r>
    </w:p>
    <w:p>
      <w:r>
        <w:t xml:space="preserve">(c) Brief 7-day abbreviated PEP course is sufficient for this scenario</w:t>
      </w:r>
    </w:p>
    <w:p>
      <w:r>
        <w:t xml:space="preserve">(d) Source patient monitoring without PEP for exposed healthcare worker</w:t>
      </w:r>
    </w:p>
    <w:p>
      <w:r>
        <w:t xml:space="preserve">Answer: b</w:t>
      </w:r>
    </w:p>
    <w:p>
      <w:r>
        <w:t xml:space="preserve">Solution: According to U=U (Undetectable = Untransmittable) principle, individuals on effective antiretroviral therapy with undetectable viral load do not transmit HIV through blood exposures. NSI from such sources carries negligible transmission risk; HIV PEP is not indicated. Option a unnecessarily exposes worker to PEP toxicity and side effects. Options c and d overestimate transmission risk from undetectable source. This represents modern HIV management where viral suppression eliminates transmission risk. U=U applies: Undetectable ≠ Transmittable.</w:t>
      </w:r>
    </w:p>
    <w:p>
      <w:r>
        <w:t xml:space="preserve">Positive Marks: 1</w:t>
      </w:r>
    </w:p>
    <w:p>
      <w:r>
        <w:t xml:space="preserve">Negative Marks: 0.33</w:t>
      </w:r>
    </w:p>
    <w:p/>
    <w:p>
      <w:r>
        <w:rPr>
          <w:b/>
        </w:rPr>
        <w:t xml:space="preserve">Question: A healthcare worker presents 72 hours after needle stick injury from hepatitis C-positive source. What is the correct management regarding hepatitis C post-exposure prophylaxis?</w:t>
      </w:r>
    </w:p>
    <w:p>
      <w:r>
        <w:t xml:space="preserve">(a) Initiate combination antiviral therapy with direct-acting antivirals immediately</w:t>
      </w:r>
    </w:p>
    <w:p>
      <w:r>
        <w:t xml:space="preserve">(b) Perform baseline HCV RNA testing; if positive, treat with DAAs; if negative, monitor quarterly for 6 months</w:t>
      </w:r>
    </w:p>
    <w:p>
      <w:r>
        <w:t xml:space="preserve">(c) Administer hepatitis C immunoglobulin equivalent within 48 hours</w:t>
      </w:r>
    </w:p>
    <w:p>
      <w:r>
        <w:t xml:space="preserve">(d) Begin pegylated interferon plus ribavirin prophylaxis immediately</w:t>
      </w:r>
    </w:p>
    <w:p>
      <w:r>
        <w:t xml:space="preserve">Answer: b</w:t>
      </w:r>
    </w:p>
    <w:p>
      <w:r>
        <w:t xml:space="preserve">Solution: No effective hepatitis C post-exposure prophylaxis exists. Management involves baseline HCV RNA testing (high sensitivity for acute infection), and if positive, treatment with modern DAAs (which are highly curative). If negative at baseline, repeat testing at 6 weeks, 12 weeks, and 6 months to detect seroconversion. Option a suggests prophylactic treatment (not standard). Option c references non-existent HCIG prophylaxis. Option d promotes outdated, poorly tolerated regimens. HCV management: Test → Treat if positive = high cure rates.</w:t>
      </w:r>
    </w:p>
    <w:p>
      <w:r>
        <w:t xml:space="preserve">Positive Marks: 1</w:t>
      </w:r>
    </w:p>
    <w:p>
      <w:r>
        <w:t xml:space="preserve">Negative Marks: 0.33</w:t>
      </w:r>
    </w:p>
    <w:p/>
    <w:p>
      <w:r>
        <w:rPr>
          <w:b/>
        </w:rPr>
        <w:t xml:space="preserve">Question: A healthcare worker develops acute retroviral syndrome (fever, rash, lymphadenopathy) 2 weeks after needle stick injury from HIV-positive source despite starting appropriate PEP within 2 hours. What is the most likely explanation?</w:t>
      </w:r>
    </w:p>
    <w:p>
      <w:r>
        <w:t xml:space="preserve">(a) PEP failure due to resistant HIV strain from source patient</w:t>
      </w:r>
    </w:p>
    <w:p>
      <w:r>
        <w:t xml:space="preserve">(b) Possible non-adherence to PEP regimen despite initial start</w:t>
      </w:r>
    </w:p>
    <w:p>
      <w:r>
        <w:t xml:space="preserve">(c) PEP is ineffective in first 2 weeks (during window period)</w:t>
      </w:r>
    </w:p>
    <w:p>
      <w:r>
        <w:t xml:space="preserve">(d) Acquisition of HIV infection is certain and confirmed</w:t>
      </w:r>
    </w:p>
    <w:p>
      <w:r>
        <w:t xml:space="preserve">Answer: b</w:t>
      </w:r>
    </w:p>
    <w:p>
      <w:r>
        <w:t xml:space="preserve">Solution: While acute retroviral syndrome 2 weeks post-exposure suggests possible HIV infection, possible non-adherence to PEP (common due to side effects like GI disturbance, fatigue) is a likely explanation before confirming resistance or failure. Option a (resistance) is possible but less common. Option c is incorrect - PEP timing was appropriate (2 hours post-exposure). Option d is premature without virologic confirmation (p24 antigen or RNA testing). Acute syndrome confirmation requires: p24 antigen, HIV RNA, or repeat antibody testing at 4-6 weeks.</w:t>
      </w:r>
    </w:p>
    <w:p>
      <w:r>
        <w:t xml:space="preserve">Positive Marks: 1</w:t>
      </w:r>
    </w:p>
    <w:p>
      <w:r>
        <w:t xml:space="preserve">Negative Marks: 0.33</w:t>
      </w:r>
    </w:p>
    <w:p/>
    <w:p>
      <w:r>
        <w:rPr>
          <w:b/>
        </w:rPr>
        <w:t xml:space="preserve">Question: Following needle stick with hollow-bore needle from source with: HIV Ag/Ab negative, HBsAg positive, Anti-HCV negative, what is comprehensive correct post-exposure management for unvaccinated worker?</w:t>
      </w:r>
    </w:p>
    <w:p>
      <w:r>
        <w:t xml:space="preserve">(a) No specific prophylaxis required; source is HIV-negative</w:t>
      </w:r>
    </w:p>
    <w:p>
      <w:r>
        <w:t xml:space="preserve">(b) Hepatitis B immunoglobulin only</w:t>
      </w:r>
    </w:p>
    <w:p>
      <w:r>
        <w:t xml:space="preserve">(c) Hepatitis B vaccine series only</w:t>
      </w:r>
    </w:p>
    <w:p>
      <w:r>
        <w:t xml:space="preserve">(d) Hepatitis B vaccine series plus HBIG</w:t>
      </w:r>
    </w:p>
    <w:p>
      <w:r>
        <w:t xml:space="preserve">Answer: d</w:t>
      </w:r>
    </w:p>
    <w:p>
      <w:r>
        <w:t xml:space="preserve">Solution: Source is HBsAg-positive requiring post-exposure intervention; HIV-negative eliminates need for antiretroviral PEP. For unvaccinated/non-responder exposed to HBsAg-positive: BOTH HBV vaccine series (for active long-term immunity) AND HBIG (for immediate passive protection) are indicated. Option a ignores HBV exposure risk. Option b (HBIG only) provides temporary protection but no lasting immunity. Option c (vaccine only) has delayed onset leaving initial window unprotected. Comprehensive approach: HBIG (immediate) + Vaccine series (long-term) for unvaccinated HBsAg+ exposure.</w:t>
      </w:r>
    </w:p>
    <w:p>
      <w:r>
        <w:t xml:space="preserve">Positive Marks: 1</w:t>
      </w:r>
    </w:p>
    <w:p>
      <w:r>
        <w:t xml:space="preserve">Negative Marks: 0.33</w:t>
      </w:r>
    </w:p>
    <w:p/>
    <w:p>
      <w:r>
        <w:rPr>
          <w:b/>
        </w:rPr>
        <w:t xml:space="preserve">Question: A healthcare worker with needle stick injury tests positive for HIV-2 antibody at 6-week follow-up after receiving HIV-1 specific post-exposure prophylaxis. Which statement most accurately describes this scenario?</w:t>
      </w:r>
    </w:p>
    <w:p>
      <w:r>
        <w:t xml:space="preserve">(a) PEP was completely ineffective; patient definitely acquired HIV-2 infection</w:t>
      </w:r>
    </w:p>
    <w:p>
      <w:r>
        <w:t xml:space="preserve">(b) This represents a false positive antibody result requiring confirmation</w:t>
      </w:r>
    </w:p>
    <w:p>
      <w:r>
        <w:t xml:space="preserve">(c) Occupational transmission of HIV-2 occurred; immediate HIV-2 specific ART required</w:t>
      </w:r>
    </w:p>
    <w:p>
      <w:r>
        <w:t xml:space="preserve">(d) This is a window period finding; repeat testing in 4 weeks to confirm</w:t>
      </w:r>
    </w:p>
    <w:p>
      <w:r>
        <w:t xml:space="preserve">Answer: c</w:t>
      </w:r>
    </w:p>
    <w:p>
      <w:r>
        <w:t xml:space="preserve">Solution: HIV-2 is transmissible occupationally though less common globally. If source had HIV-2 and PEP regimen was HIV-1 specific only, it would NOT provide coverage against HIV-2. Positive antibody at 6 weeks indicates probable HIV-2 acquisition requiring confirmation (Western blot, HIV-2 RNA) and immediate initiation of HIV-2 specific antiretroviral therapy. Option a is partly correct but incomplete. Option b doesn't account for lack of HIV-2 PEP coverage. Option d inappropriately delays treatment in presumed positive case. Key learning: PEP regimens may not cover all HIV types; individualize based on source.</w:t>
      </w:r>
    </w:p>
    <w:p>
      <w:r>
        <w:t xml:space="preserve">Positive Marks: 1</w:t>
      </w:r>
    </w:p>
    <w:p>
      <w:r>
        <w:t xml:space="preserve">Negative Marks: 0.33</w:t>
      </w:r>
    </w:p>
    <w:p/>
    <w:p>
      <w:r>
        <w:rPr>
          <w:b/>
        </w:rPr>
        <w:t xml:space="preserve">Question: A healthcare worker sustains deep needle stick injury with visible blood from source with AIDS (CD4 &lt;50), viral load &gt;1,000,000 copies/mL, and known multi-drug resistant HIV. After starting standard PEP, which additional intervention would most improve prevention of occupational transmission?</w:t>
      </w:r>
    </w:p>
    <w:p>
      <w:r>
        <w:t xml:space="preserve">(a) Extend PEP duration from standard 28 days to 60 days</w:t>
      </w:r>
    </w:p>
    <w:p>
      <w:r>
        <w:t xml:space="preserve">(b) Tailor PEP regimen based on source patient's HIV resistance pattern and genotype</w:t>
      </w:r>
    </w:p>
    <w:p>
      <w:r>
        <w:t xml:space="preserve">(c) Add intravenous immunoglobulin to standard PEP regimen</w:t>
      </w:r>
    </w:p>
    <w:p>
      <w:r>
        <w:t xml:space="preserve">(d) Perform weekly viral load testing of source patient to assess treatment response</w:t>
      </w:r>
    </w:p>
    <w:p>
      <w:r>
        <w:t xml:space="preserve">Answer: b</w:t>
      </w:r>
    </w:p>
    <w:p>
      <w:r>
        <w:t xml:space="preserve">Solution: For high-risk exposures with suspected multi-drug resistant HIV (especially with extremely high viral loads), PEP should be individualized and tailored based on available resistance testing. Resistance profiling guides selection of optimally active agents. Option a (prolonging duration to 60 days) lacks strong evidence. Option c (immunoglobulin) has no established role in occupational PEP. Option d (monitoring source VL) doesn't change PEP strategy for exposed worker. High-risk exposure approach: Individualized PEP + Resistance testing = Maximum protection. Mnemonic: High VL (&gt;1 million) + MDR-HIV = Resistance-guided PEP optimization.</w:t>
      </w:r>
    </w:p>
    <w:p>
      <w:r>
        <w:t xml:space="preserve">Positive Marks: 1</w:t>
      </w:r>
    </w:p>
    <w:p>
      <w:r>
        <w:t xml:space="preserve">Negative Marks: 0.33</w:t>
      </w:r>
    </w:p>
    <w:sectPr>
      <w:pgSz w:w="11906" w:h="16838"/>
      <w:pgMar w:top="1134" w:right="1134" w:bottom="1134" w:left="1134"/>
    </w:sectPr>
  </w:body>
</w:document>
</file>