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nasogastric tube is a flexible tube that is inserted through which route into the stomach?</w:t>
      </w:r>
    </w:p>
    <w:p>
      <w:r>
        <w:t xml:space="preserve">(a) Mouth and esophagus</w:t>
      </w:r>
    </w:p>
    <w:p>
      <w:r>
        <w:t xml:space="preserve">(b) Nose, pharynx, and esophagus</w:t>
      </w:r>
    </w:p>
    <w:p>
      <w:r>
        <w:t xml:space="preserve">(c) Mouth and trachea</w:t>
      </w:r>
    </w:p>
    <w:p>
      <w:r>
        <w:t xml:space="preserve">(d) Nose and bronchus</w:t>
      </w:r>
    </w:p>
    <w:p>
      <w:r>
        <w:t xml:space="preserve">Answer: b</w:t>
      </w:r>
    </w:p>
    <w:p>
      <w:r>
        <w:t xml:space="preserve">Solution: A nasogastric tube passes through the nose (naso-) into the stomach (-gastric). The correct pathway is: nose → nasal cavity → pharynx → esophagus → stomach. Option A describes orogastric insertion. Option C incorrectly involves the trachea. Option D involves the bronchus, which is completely incorrect. The nasal route is preferred because it causes less gag reflex compared to oral insertion. Memory aid: 'naso' means nose, 'gastric' means stomach.</w:t>
      </w:r>
    </w:p>
    <w:p>
      <w:r>
        <w:t xml:space="preserve">Positive Marks: 1</w:t>
      </w:r>
    </w:p>
    <w:p>
      <w:r>
        <w:t xml:space="preserve">Negative Marks: 0.33</w:t>
      </w:r>
    </w:p>
    <w:p/>
    <w:p>
      <w:r>
        <w:rPr>
          <w:b/>
        </w:rPr>
        <w:t xml:space="preserve">Question: What is the PRIMARY purpose of nasogastric tube feeding in a patient who cannot swallow?</w:t>
      </w:r>
    </w:p>
    <w:p>
      <w:r>
        <w:t xml:space="preserve">(a) To assess gastric pH</w:t>
      </w:r>
    </w:p>
    <w:p>
      <w:r>
        <w:t xml:space="preserve">(b) To provide nutrition bypassing the oral cavity</w:t>
      </w:r>
    </w:p>
    <w:p>
      <w:r>
        <w:t xml:space="preserve">(c) To monitor gastric motility</w:t>
      </w:r>
    </w:p>
    <w:p>
      <w:r>
        <w:t xml:space="preserve">(d) To measure gastric capacity</w:t>
      </w:r>
    </w:p>
    <w:p>
      <w:r>
        <w:t xml:space="preserve">Answer: b</w:t>
      </w:r>
    </w:p>
    <w:p>
      <w:r>
        <w:t xml:space="preserve">Solution: The primary purpose of NGT feeding is to provide nutrition and hydration to patients unable to eat orally due to dysphagia, unconsciousness, or post-operative conditions. This bypasses the swallowing mechanism entirely. Option A (pH assessment) is diagnostic, not nutritional. Option C monitors gastric function, not primary purpose. Option D is not a therapeutic goal. NGT feeding ensures adequate nutrition when normal oral intake is impossible—a fundamental nursing intervention.</w:t>
      </w:r>
    </w:p>
    <w:p>
      <w:r>
        <w:t xml:space="preserve">Positive Marks: 1</w:t>
      </w:r>
    </w:p>
    <w:p>
      <w:r>
        <w:t xml:space="preserve">Negative Marks: 0.33</w:t>
      </w:r>
    </w:p>
    <w:p/>
    <w:p>
      <w:r>
        <w:rPr>
          <w:b/>
        </w:rPr>
        <w:t xml:space="preserve">Question: Which of the following is the MOST common indication for nasogastric tube insertion?</w:t>
      </w:r>
    </w:p>
    <w:p>
      <w:r>
        <w:t xml:space="preserve">(a) Gastric lavage in poisoning</w:t>
      </w:r>
    </w:p>
    <w:p>
      <w:r>
        <w:t xml:space="preserve">(b) Decompression of distended stomach</w:t>
      </w:r>
    </w:p>
    <w:p>
      <w:r>
        <w:t xml:space="preserve">(c) Maintaining airway patency</w:t>
      </w:r>
    </w:p>
    <w:p>
      <w:r>
        <w:t xml:space="preserve">(d) Measuring serum albumin</w:t>
      </w:r>
    </w:p>
    <w:p>
      <w:r>
        <w:t xml:space="preserve">Answer: b</w:t>
      </w:r>
    </w:p>
    <w:p>
      <w:r>
        <w:t xml:space="preserve">Solution: The most common indication for NGT is gastric decompression in cases of ileus, obstruction, or post-operative distension. This relieves abdominal distension and prevents vomiting and aspiration. Option A (gastric lavage) is an indication but less common. Option C is not a purpose of NGT. Option D is irrelevant and unrelated. Daily decompression is performed in many hospital patients. Common scenario: post-operative patient with paralytic ileus.</w:t>
      </w:r>
    </w:p>
    <w:p>
      <w:r>
        <w:t xml:space="preserve">Positive Marks: 1</w:t>
      </w:r>
    </w:p>
    <w:p>
      <w:r>
        <w:t xml:space="preserve">Negative Marks: 0.33</w:t>
      </w:r>
    </w:p>
    <w:p/>
    <w:p>
      <w:r>
        <w:rPr>
          <w:b/>
        </w:rPr>
        <w:t xml:space="preserve">Question: The French scale (Fr) is used to measure the size of a nasogastric tube. What does a larger French number indicate?</w:t>
      </w:r>
    </w:p>
    <w:p>
      <w:r>
        <w:t xml:space="preserve">(a) Longer tube</w:t>
      </w:r>
    </w:p>
    <w:p>
      <w:r>
        <w:t xml:space="preserve">(b) Thinner tube</w:t>
      </w:r>
    </w:p>
    <w:p>
      <w:r>
        <w:t xml:space="preserve">(c) Wider tube diameter</w:t>
      </w:r>
    </w:p>
    <w:p>
      <w:r>
        <w:t xml:space="preserve">(d) Greater flexibility</w:t>
      </w:r>
    </w:p>
    <w:p>
      <w:r>
        <w:t xml:space="preserve">Answer: c</w:t>
      </w:r>
    </w:p>
    <w:p>
      <w:r>
        <w:t xml:space="preserve">Solution: The French scale (1 Fr = 0.33 mm external diameter) indicates the EXTERNAL DIAMETER of the tube. Higher French numbers = wider tube diameter. A 16 Fr tube is wider than a 12 Fr tube. Option A incorrectly relates Fr to length. Option B is opposite—higher Fr means thicker, not thinner. Option D is incorrect; flexibility is not measured by Fr scale. Typical adult NGT sizes are 12–18 Fr, with 16 Fr most common.</w:t>
      </w:r>
    </w:p>
    <w:p>
      <w:r>
        <w:t xml:space="preserve">Positive Marks: 1</w:t>
      </w:r>
    </w:p>
    <w:p>
      <w:r>
        <w:t xml:space="preserve">Negative Marks: 0.33</w:t>
      </w:r>
    </w:p>
    <w:p/>
    <w:p>
      <w:r>
        <w:rPr>
          <w:b/>
        </w:rPr>
        <w:t xml:space="preserve">Question: A 45-year-old male patient requires NGT insertion for gastric decompression. Which size of nasogastric tube is MOST appropriate for an adult?</w:t>
      </w:r>
    </w:p>
    <w:p>
      <w:r>
        <w:t xml:space="preserve">(a) 10-12 Fr</w:t>
      </w:r>
    </w:p>
    <w:p>
      <w:r>
        <w:t xml:space="preserve">(b) 14-18 Fr</w:t>
      </w:r>
    </w:p>
    <w:p>
      <w:r>
        <w:t xml:space="preserve">(c) 20-24 Fr</w:t>
      </w:r>
    </w:p>
    <w:p>
      <w:r>
        <w:t xml:space="preserve">(d) 26-30 Fr</w:t>
      </w:r>
    </w:p>
    <w:p>
      <w:r>
        <w:t xml:space="preserve">Answer: b</w:t>
      </w:r>
    </w:p>
    <w:p>
      <w:r>
        <w:t xml:space="preserve">Solution: For adults, the appropriate NGT size is 14–18 Fr (typically 16 Fr for standard feeding/decompression). Smaller sizes (10–12 Fr) are for children and neonates. Larger sizes (20–24+ Fr) are reserved for gastric lavage in poisoning or heavy drainage. Options A, C, and D are outside the standard adult range. A 16 Fr tube provides the optimal balance between adequate lumen for feeding/drainage and patient comfort with minimal irritation.</w:t>
      </w:r>
    </w:p>
    <w:p>
      <w:r>
        <w:t xml:space="preserve">Positive Marks: 1</w:t>
      </w:r>
    </w:p>
    <w:p>
      <w:r>
        <w:t xml:space="preserve">Negative Marks: 0.33</w:t>
      </w:r>
    </w:p>
    <w:p/>
    <w:p>
      <w:r>
        <w:rPr>
          <w:b/>
        </w:rPr>
        <w:t xml:space="preserve">Question: Before inserting a nasogastric tube, you position the patient in which position to facilitate tube insertion?</w:t>
      </w:r>
    </w:p>
    <w:p>
      <w:r>
        <w:t xml:space="preserve">(a) Dorsal recumbent position</w:t>
      </w:r>
    </w:p>
    <w:p>
      <w:r>
        <w:t xml:space="preserve">(b) Semi-Fowler's position</w:t>
      </w:r>
    </w:p>
    <w:p>
      <w:r>
        <w:t xml:space="preserve">(c) Prone position</w:t>
      </w:r>
    </w:p>
    <w:p>
      <w:r>
        <w:t xml:space="preserve">(d) Knee-chest position</w:t>
      </w:r>
    </w:p>
    <w:p>
      <w:r>
        <w:t xml:space="preserve">Answer: b</w:t>
      </w:r>
    </w:p>
    <w:p>
      <w:r>
        <w:t xml:space="preserve">Solution: Semi-Fowler's position (head elevated 45 degrees) facilitates NGT insertion because it: (1) directs the tube into the esophagus rather than trachea, (2) uses gravity to aid downward passage, (3) allows visualization and reduces gag reflex. Option A (flat) increases aspiration risk. Option C (prone) is impractical and unsafe. Option D (knee-chest) is inappropriate for this procedure. Semi-Fowler's is the standard position—essentially asking the patient to sit partway up.</w:t>
      </w:r>
    </w:p>
    <w:p>
      <w:r>
        <w:t xml:space="preserve">Positive Marks: 1</w:t>
      </w:r>
    </w:p>
    <w:p>
      <w:r>
        <w:t xml:space="preserve">Negative Marks: 0.33</w:t>
      </w:r>
    </w:p>
    <w:p/>
    <w:p>
      <w:r>
        <w:rPr>
          <w:b/>
        </w:rPr>
        <w:t xml:space="preserve">Question: At what distance from the nostril should you mark the nasogastric tube to ensure it reaches the stomach in an adult?</w:t>
      </w:r>
    </w:p>
    <w:p>
      <w:r>
        <w:t xml:space="preserve">(a) 15-20 cm</w:t>
      </w:r>
    </w:p>
    <w:p>
      <w:r>
        <w:t xml:space="preserve">(b) 25-30 cm</w:t>
      </w:r>
    </w:p>
    <w:p>
      <w:r>
        <w:t xml:space="preserve">(c) 40-45 cm</w:t>
      </w:r>
    </w:p>
    <w:p>
      <w:r>
        <w:t xml:space="preserve">(d) 55-60 cm</w:t>
      </w:r>
    </w:p>
    <w:p>
      <w:r>
        <w:t xml:space="preserve">Answer: c</w:t>
      </w:r>
    </w:p>
    <w:p>
      <w:r>
        <w:t xml:space="preserve">Solution: The standard measurement for NGT placement in adults is approximately 40–50 cm (typically 42 cm for average adult: 15 cm from nostril to pharynx + 25–30 cm from pharynx through esophagus to stomach). Option A is too short (tube remains in pharynx). Option B is intermediate but insufficient. Option D is too long (tube enters small bowel). Quick estimation: distance from nostril to ear lobe (15 cm) + ear lobe to xiphoid process (25–30 cm). Tape the tube at this marked point to prevent unintended advancement or withdrawal.</w:t>
      </w:r>
    </w:p>
    <w:p>
      <w:r>
        <w:t xml:space="preserve">Positive Marks: 1</w:t>
      </w:r>
    </w:p>
    <w:p>
      <w:r>
        <w:t xml:space="preserve">Negative Marks: 0.33</w:t>
      </w:r>
    </w:p>
    <w:p/>
    <w:p>
      <w:r>
        <w:rPr>
          <w:b/>
        </w:rPr>
        <w:t xml:space="preserve">Question: A nurse is unable to advance the nasogastric tube during insertion and the patient is coughing vigorously. What is the most appropriate IMMEDIATE action?</w:t>
      </w:r>
    </w:p>
    <w:p>
      <w:r>
        <w:t xml:space="preserve">(a) Continue pushing with steady pressure</w:t>
      </w:r>
    </w:p>
    <w:p>
      <w:r>
        <w:t xml:space="preserve">(b) Withdraw the tube slightly and reposition</w:t>
      </w:r>
    </w:p>
    <w:p>
      <w:r>
        <w:t xml:space="preserve">(c) Ask the patient to hyperventilate</w:t>
      </w:r>
    </w:p>
    <w:p>
      <w:r>
        <w:t xml:space="preserve">(d) Notify the physician immediately</w:t>
      </w:r>
    </w:p>
    <w:p>
      <w:r>
        <w:t xml:space="preserve">Answer: b</w:t>
      </w:r>
    </w:p>
    <w:p>
      <w:r>
        <w:t xml:space="preserve">Solution: Coughing during insertion indicates the tube has entered the trachea/airway instead of the esophagus. The immediate action is to WITHDRAW the tube completely and reposition the patient. Do NOT continue advancing as this worsens aspiration risk and can damage airway structures. Option A is dangerous. Option C does not help. Option D may be necessary if multiple attempts fail. After withdrawal, have the patient take sips of water to facilitate esophageal passage, then reattempt insertion.</w:t>
      </w:r>
    </w:p>
    <w:p>
      <w:r>
        <w:t xml:space="preserve">Positive Marks: 1</w:t>
      </w:r>
    </w:p>
    <w:p>
      <w:r>
        <w:t xml:space="preserve">Negative Marks: 0.33</w:t>
      </w:r>
    </w:p>
    <w:p/>
    <w:p>
      <w:r>
        <w:rPr>
          <w:b/>
        </w:rPr>
        <w:t xml:space="preserve">Question: Which of the following methods is the GOLD STANDARD for confirming nasogastric tube placement in the stomach?</w:t>
      </w:r>
    </w:p>
    <w:p>
      <w:r>
        <w:t xml:space="preserve">(a) Auscultation of air bubble sounds</w:t>
      </w:r>
    </w:p>
    <w:p>
      <w:r>
        <w:t xml:space="preserve">(b) pH measurement of aspirate</w:t>
      </w:r>
    </w:p>
    <w:p>
      <w:r>
        <w:t xml:space="preserve">(c) Chest X-ray</w:t>
      </w:r>
    </w:p>
    <w:p>
      <w:r>
        <w:t xml:space="preserve">(d) Feeling tube in stomach manually</w:t>
      </w:r>
    </w:p>
    <w:p>
      <w:r>
        <w:t xml:space="preserve">Answer: c</w:t>
      </w:r>
    </w:p>
    <w:p>
      <w:r>
        <w:t xml:space="preserve">Solution: Chest X-ray (CXR) is the gold standard radiographic confirmation of NGT placement, clearly showing the tube position relative to anatomical landmarks (gastric bubble, fundus). Option A (auscultation) is unreliable—sound of air can occur with lung placement too. Option B (pH testing) is helpful (gastric aspirate pH &lt; 5) but not definitive. Option D is impractical and impossible to perform accurately. CXR definitively confirms placement and detects any malposition (trachea, pleural space, duodenum). While often supplemented by pH testing, only X-ray provides certain confirmation.</w:t>
      </w:r>
    </w:p>
    <w:p>
      <w:r>
        <w:t xml:space="preserve">Positive Marks: 1</w:t>
      </w:r>
    </w:p>
    <w:p>
      <w:r>
        <w:t xml:space="preserve">Negative Marks: 0.33</w:t>
      </w:r>
    </w:p>
    <w:p/>
    <w:p>
      <w:r>
        <w:rPr>
          <w:b/>
        </w:rPr>
        <w:t xml:space="preserve">Question: A patient with nasogastric tube feeding develops nausea and vomiting shortly after each feeding. Which complication is MOST likely causing these symptoms?</w:t>
      </w:r>
    </w:p>
    <w:p>
      <w:r>
        <w:t xml:space="preserve">(a) Gastric emptying too rapid</w:t>
      </w:r>
    </w:p>
    <w:p>
      <w:r>
        <w:t xml:space="preserve">(b) Feeding formula temperature too cold</w:t>
      </w:r>
    </w:p>
    <w:p>
      <w:r>
        <w:t xml:space="preserve">(c) Tube diameter too small</w:t>
      </w:r>
    </w:p>
    <w:p>
      <w:r>
        <w:t xml:space="preserve">(d) Protein content too low in formula</w:t>
      </w:r>
    </w:p>
    <w:p>
      <w:r>
        <w:t xml:space="preserve">Answer: b</w:t>
      </w:r>
    </w:p>
    <w:p>
      <w:r>
        <w:t xml:space="preserve">Solution: Cold feeding formula (below room temperature) is a common cause of nausea and vomiting as it irritates the gastric mucosa and triggers nausea reflex. Feeding should be administered at room temperature or slightly warm (37–40°C, body temperature). Option A (rapid emptying) would cause different gastrointestinal symptoms. Option C (small tube) doesn't directly cause nausea. Option D (low protein) is unrelated to nausea. Warming the formula is a simple, effective solution—a frequent cause of feeding intolerance in hospitalized patients.</w:t>
      </w:r>
    </w:p>
    <w:p>
      <w:r>
        <w:t xml:space="preserve">Positive Marks: 1</w:t>
      </w:r>
    </w:p>
    <w:p>
      <w:r>
        <w:t xml:space="preserve">Negative Marks: 0.33</w:t>
      </w:r>
    </w:p>
    <w:p/>
    <w:p>
      <w:r>
        <w:rPr>
          <w:b/>
        </w:rPr>
        <w:t xml:space="preserve">Question: What is the recommended STARTING rate of nasogastric feeding for an adult patient initiating tube feeding?</w:t>
      </w:r>
    </w:p>
    <w:p>
      <w:r>
        <w:t xml:space="preserve">(a) 200 mL per hour</w:t>
      </w:r>
    </w:p>
    <w:p>
      <w:r>
        <w:t xml:space="preserve">(b) 150 mL per hour</w:t>
      </w:r>
    </w:p>
    <w:p>
      <w:r>
        <w:t xml:space="preserve">(c) 100 mL per hour</w:t>
      </w:r>
    </w:p>
    <w:p>
      <w:r>
        <w:t xml:space="preserve">(d) 50 mL per hour</w:t>
      </w:r>
    </w:p>
    <w:p>
      <w:r>
        <w:t xml:space="preserve">Answer: d</w:t>
      </w:r>
    </w:p>
    <w:p>
      <w:r>
        <w:t xml:space="preserve">Solution: NGT feeding should START at a LOW rate of 25–50 mL/hour to allow gastric adaptation and tolerance development. This is gradually increased over 24–48 hours to reach the target rate of 75–125 mL/hour. Option A (200 mL/hr) is too rapid initially and risks osmotic diarrhea and dumping syndrome. Options B and C are intermediate but higher than recommended starting rate. Starting slow prevents nausea, vomiting, diarrhea, and abdominal discomfort—gradual advancement = better tolerance, fewer complications, and faster achievement of nutritional goals.</w:t>
      </w:r>
    </w:p>
    <w:p>
      <w:r>
        <w:t xml:space="preserve">Positive Marks: 1</w:t>
      </w:r>
    </w:p>
    <w:p>
      <w:r>
        <w:t xml:space="preserve">Negative Marks: 0.33</w:t>
      </w:r>
    </w:p>
    <w:p/>
    <w:p>
      <w:r>
        <w:rPr>
          <w:b/>
        </w:rPr>
        <w:t xml:space="preserve">Question: A patient receiving nasogastric feeding develops severe watery diarrhea with high-pitched bowel sounds and cramping. Which factor is MOST likely responsible?</w:t>
      </w:r>
    </w:p>
    <w:p>
      <w:r>
        <w:t xml:space="preserve">(a) High protein content in formula</w:t>
      </w:r>
    </w:p>
    <w:p>
      <w:r>
        <w:t xml:space="preserve">(b) Feeding infusion rate too rapid</w:t>
      </w:r>
    </w:p>
    <w:p>
      <w:r>
        <w:t xml:space="preserve">(c) Formula stored in refrigerator</w:t>
      </w:r>
    </w:p>
    <w:p>
      <w:r>
        <w:t xml:space="preserve">(d) Tube diameter too large</w:t>
      </w:r>
    </w:p>
    <w:p>
      <w:r>
        <w:t xml:space="preserve">Answer: b</w:t>
      </w:r>
    </w:p>
    <w:p>
      <w:r>
        <w:t xml:space="preserve">Solution: Rapid feeding rate is a common cause of osmotic diarrhea. When infusion rate exceeds 200 mL/hour, the stomach cannot accommodate large volumes quickly, leading to rapid gastric emptying and excessive osmotic load on intestines, causing watery diarrhea. Option A (high protein) doesn't typically cause diarrhea; it provides nutrition. Option C (refrigerated formula) may cause nausea, not diarrhea. Option D is unrelated to diarrhea development. Management: reduce infusion rate, consider continuous drip instead of bolus feeding, potentially use diluted formula temporarily. The classic scenario: too much, too fast = osmotic diarrhea.</w:t>
      </w:r>
    </w:p>
    <w:p>
      <w:r>
        <w:t xml:space="preserve">Positive Marks: 1</w:t>
      </w:r>
    </w:p>
    <w:p>
      <w:r>
        <w:t xml:space="preserve">Negative Marks: 0.33</w:t>
      </w:r>
    </w:p>
    <w:p/>
    <w:p>
      <w:r>
        <w:rPr>
          <w:b/>
        </w:rPr>
        <w:t xml:space="preserve">Question: Which complication is MOST common when a nasogastric tube remains in place for more than 3–4 weeks continuously?</w:t>
      </w:r>
    </w:p>
    <w:p>
      <w:r>
        <w:t xml:space="preserve">(a) Acute gastric ulceration</w:t>
      </w:r>
    </w:p>
    <w:p>
      <w:r>
        <w:t xml:space="preserve">(b) Tube migration distally</w:t>
      </w:r>
    </w:p>
    <w:p>
      <w:r>
        <w:t xml:space="preserve">(c) Esophageal stricture formation</w:t>
      </w:r>
    </w:p>
    <w:p>
      <w:r>
        <w:t xml:space="preserve">(d) Bacterial overgrowth in stomach</w:t>
      </w:r>
    </w:p>
    <w:p>
      <w:r>
        <w:t xml:space="preserve">Answer: c</w:t>
      </w:r>
    </w:p>
    <w:p>
      <w:r>
        <w:t xml:space="preserve">Solution: Long-term NGT placement (&gt;3–4 weeks) commonly causes esophageal stricture due to chronic irritation, inflammation, and tissue damage of esophageal mucosa from the foreign body. For nutritional needs exceeding 3 weeks, a PEG (percutaneous endoscopic gastrostomy) is strongly preferred. Option A (ulceration) occurs but is less common. Option B (tube migration) is possible but not the primary complication. Option D is not the main issue with long-term placement. Esophageal stricture can be serious, potentially permanent, and reduce feeding tolerance significantly.</w:t>
      </w:r>
    </w:p>
    <w:p>
      <w:r>
        <w:t xml:space="preserve">Positive Marks: 1</w:t>
      </w:r>
    </w:p>
    <w:p>
      <w:r>
        <w:t xml:space="preserve">Negative Marks: 0.33</w:t>
      </w:r>
    </w:p>
    <w:p/>
    <w:p>
      <w:r>
        <w:rPr>
          <w:b/>
        </w:rPr>
        <w:t xml:space="preserve">Question: A nurse is preparing to insert an NGT in a patient with confirmed basilar skull fracture. What is the PRIMARY concern with nasal insertion in this patient?</w:t>
      </w:r>
    </w:p>
    <w:p>
      <w:r>
        <w:t xml:space="preserve">(a) Increased pain and patient discomfort</w:t>
      </w:r>
    </w:p>
    <w:p>
      <w:r>
        <w:t xml:space="preserve">(b) Risk of intracranial tube placement</w:t>
      </w:r>
    </w:p>
    <w:p>
      <w:r>
        <w:t xml:space="preserve">(c) Nasal epistaxis and discharge</w:t>
      </w:r>
    </w:p>
    <w:p>
      <w:r>
        <w:t xml:space="preserve">(d) Development of sinusitis</w:t>
      </w:r>
    </w:p>
    <w:p>
      <w:r>
        <w:t xml:space="preserve">Answer: b</w:t>
      </w:r>
    </w:p>
    <w:p>
      <w:r>
        <w:t xml:space="preserve">Solution: In basilar skull fracture, there is a critical risk of cribriform plate fracture and the NGT passing intracranially into the brain tissue—a catastrophic, potentially fatal complication. Therefore, the OROGASTRIC route (through mouth) is MANDATED instead of nasogastric route. Option A (pain) is a minor concern. Option C (epistaxis) may occur but is not the primary risk. Option D (sinusitis) can develop but is not immediate critical concern. Intracranial placement is the life-threatening concern. Always ask about head trauma, CSF rhinorrhea, or Battle's sign before nasal insertion.</w:t>
      </w:r>
    </w:p>
    <w:p>
      <w:r>
        <w:t xml:space="preserve">Positive Marks: 1</w:t>
      </w:r>
    </w:p>
    <w:p>
      <w:r>
        <w:t xml:space="preserve">Negative Marks: 0.33</w:t>
      </w:r>
    </w:p>
    <w:p/>
    <w:p>
      <w:r>
        <w:rPr>
          <w:b/>
        </w:rPr>
        <w:t xml:space="preserve">Question: A patient on continuous nasogastric feeding experiences bloating, fullness, and abdominal distension after meals. Which nursing intervention is MOST appropriate to prevent gastric distension?</w:t>
      </w:r>
    </w:p>
    <w:p>
      <w:r>
        <w:t xml:space="preserve">(a) Increase infusion rate to complete feeding faster</w:t>
      </w:r>
    </w:p>
    <w:p>
      <w:r>
        <w:t xml:space="preserve">(b) Position patient supine during feeding</w:t>
      </w:r>
    </w:p>
    <w:p>
      <w:r>
        <w:t xml:space="preserve">(c) Allow periodic fasting periods between feeds</w:t>
      </w:r>
    </w:p>
    <w:p>
      <w:r>
        <w:t xml:space="preserve">(d) Use larger bore tube to improve gastric drainage</w:t>
      </w:r>
    </w:p>
    <w:p>
      <w:r>
        <w:t xml:space="preserve">Answer: c</w:t>
      </w:r>
    </w:p>
    <w:p>
      <w:r>
        <w:t xml:space="preserve">Solution: Periodic fasting periods (20–30 minutes between bolus feeds or 2 hours before bed) allow gastric gas to escape and the stomach to empty naturally, preventing distension. Option A (faster rate) worsens distension rather than prevents it. Option B (supine) increases discomfort and aspiration risk. Option D (larger tube) doesn't address distension prevention mechanism. Additional interventions: use prokinetic medications (metoclopramide), verify tube position, ensure gastric residual volume &lt; 250 mL before feeds, and use continuous drip feeding. Fasting periods improve tolerance and reduce bloating/distension significantly.</w:t>
      </w:r>
    </w:p>
    <w:p>
      <w:r>
        <w:t xml:space="preserve">Positive Marks: 1</w:t>
      </w:r>
    </w:p>
    <w:p>
      <w:r>
        <w:t xml:space="preserve">Negative Marks: 0.33</w:t>
      </w:r>
    </w:p>
    <w:p/>
    <w:p>
      <w:r>
        <w:rPr>
          <w:b/>
        </w:rPr>
        <w:t xml:space="preserve">Question: A 60-year-old patient with COPD and weak cough reflex requires nasogastric feeding. Which body position should be maintained during feeding to REDUCE the risk of aspiration pneumonia?</w:t>
      </w:r>
    </w:p>
    <w:p>
      <w:r>
        <w:t xml:space="preserve">(a) Flat supine position in bed</w:t>
      </w:r>
    </w:p>
    <w:p>
      <w:r>
        <w:t xml:space="preserve">(b) 30 degrees or more head elevation</w:t>
      </w:r>
    </w:p>
    <w:p>
      <w:r>
        <w:t xml:space="preserve">(c) Left lateral position only</w:t>
      </w:r>
    </w:p>
    <w:p>
      <w:r>
        <w:t xml:space="preserve">(d) Prone position during feeding</w:t>
      </w:r>
    </w:p>
    <w:p>
      <w:r>
        <w:t xml:space="preserve">Answer: b</w:t>
      </w:r>
    </w:p>
    <w:p>
      <w:r>
        <w:t xml:space="preserve">Solution: Head elevation of 30 degrees or more (semi-Fowler's or high Fowler's position) uses gravity to prevent reflux of feeding material into the pharynx and reduces aspiration risk significantly. This is CRITICAL in COPD patients who have compromised airway defenses and weak cough. Option A (supine) increases aspiration risk dramatically—gravity works against you. Option C (left lateral alone) is better than supine but less effective than head elevation. Option D (prone) is impractical and unsafe for feeding. Head elevation must be MAINTAINED during feeding AND for 30–60 minutes after feeding completion—essential safety measure in high-risk patients.</w:t>
      </w:r>
    </w:p>
    <w:p>
      <w:r>
        <w:t xml:space="preserve">Positive Marks: 1</w:t>
      </w:r>
    </w:p>
    <w:p>
      <w:r>
        <w:t xml:space="preserve">Negative Marks: 0.33</w:t>
      </w:r>
    </w:p>
    <w:p/>
    <w:p>
      <w:r>
        <w:rPr>
          <w:b/>
        </w:rPr>
        <w:t xml:space="preserve">Question: A patient receiving continuous nasogastric feeding suddenly develops signs of tube obstruction (no aspirate, resistance to flushing). Which intervention should be FIRST attempted to clear the blocked tube?</w:t>
      </w:r>
    </w:p>
    <w:p>
      <w:r>
        <w:t xml:space="preserve">(a) Replace the nasogastric tube immediately</w:t>
      </w:r>
    </w:p>
    <w:p>
      <w:r>
        <w:t xml:space="preserve">(b) Flush with 50 mL warm water using forceful pressure</w:t>
      </w:r>
    </w:p>
    <w:p>
      <w:r>
        <w:t xml:space="preserve">(c) Flush with pancreatic enzymes (papain) diluted in warm water</w:t>
      </w:r>
    </w:p>
    <w:p>
      <w:r>
        <w:t xml:space="preserve">(d) Insert a stylet wire through the tube</w:t>
      </w:r>
    </w:p>
    <w:p>
      <w:r>
        <w:t xml:space="preserve">Answer: c</w:t>
      </w:r>
    </w:p>
    <w:p>
      <w:r>
        <w:t xml:space="preserve">Solution: For NGT obstruction, the FIRST attempt is gentle enzymatic dissolution. Pancreatic enzymes (papain) or cola solution are effective in 60–80% of cases because they dissolve protein and fat residue causing blockage. Protocol: 1 packet papain + 5 mL warm water, allow to sit 30 minutes, then gentle flush. Option A (replacement) is premature, increases cost and patient discomfort. Option B (forceful flushing) risks tube rupture or perforation. Option D (stylet) damages tube lining and is unsafe. Enzymatic dissolution is attempted FIRST before mechanical or surgical intervention. Many obstructions resolve with this simple technique.</w:t>
      </w:r>
    </w:p>
    <w:p>
      <w:r>
        <w:t xml:space="preserve">Positive Marks: 1</w:t>
      </w:r>
    </w:p>
    <w:p>
      <w:r>
        <w:t xml:space="preserve">Negative Marks: 0.33</w:t>
      </w:r>
    </w:p>
    <w:p/>
    <w:p>
      <w:r>
        <w:rPr>
          <w:b/>
        </w:rPr>
        <w:t xml:space="preserve">Question: A female patient scheduled for nasogastric tube insertion for esophageal cancer expresses anxiety about potential complications. What information is MOST important to include in informed consent?</w:t>
      </w:r>
    </w:p>
    <w:p>
      <w:r>
        <w:t xml:space="preserve">(a) Explaining that temporary nasal trauma is unavoidable</w:t>
      </w:r>
    </w:p>
    <w:p>
      <w:r>
        <w:t xml:space="preserve">(b) Stating that nasal trauma is common but permanent scarring rarely occurs</w:t>
      </w:r>
    </w:p>
    <w:p>
      <w:r>
        <w:t xml:space="preserve">(c) Discussing specific risks including epistaxis, sinusitis, and esophageal perforation</w:t>
      </w:r>
    </w:p>
    <w:p>
      <w:r>
        <w:t xml:space="preserve">(d) Reassuring that procedure is completely safe with absolutely no risks</w:t>
      </w:r>
    </w:p>
    <w:p>
      <w:r>
        <w:t xml:space="preserve">Answer: c</w:t>
      </w:r>
    </w:p>
    <w:p>
      <w:r>
        <w:t xml:space="preserve">Solution: Comprehensive informed consent MUST include discussion of actual procedural risks: epistaxis (nosebleed), sinusitis, esophageal/gastric perforation, tube malposition, aspiration, and esophageal stricture. Option A minimizes legitimate risks. Option B is incomplete regarding serious complications. Option D is false and unethical—all invasive procedures carry risks. Patients must understand both minor risks (nasal discomfort, epistaxis) and rare but serious risks (perforation) to make informed decisions and enable early recognition of complications if they occur. Ethically and legally required component of consent.</w:t>
      </w:r>
    </w:p>
    <w:p>
      <w:r>
        <w:t xml:space="preserve">Positive Marks: 1</w:t>
      </w:r>
    </w:p>
    <w:p>
      <w:r>
        <w:t xml:space="preserve">Negative Marks: 0.33</w:t>
      </w:r>
    </w:p>
    <w:p/>
    <w:p>
      <w:r>
        <w:rPr>
          <w:b/>
        </w:rPr>
        <w:t xml:space="preserve">Question: A patient who requires long-term nasogastric feeding suddenly develops high-pitched bowel sounds, severe abdominal cramping, and frequent watery diarrhea. What is the MOST likely diagnosis?</w:t>
      </w:r>
    </w:p>
    <w:p>
      <w:r>
        <w:t xml:space="preserve">(a) Feeding tube migration into duodenum</w:t>
      </w:r>
    </w:p>
    <w:p>
      <w:r>
        <w:t xml:space="preserve">(b) Gastric ulcer perforation</w:t>
      </w:r>
    </w:p>
    <w:p>
      <w:r>
        <w:t xml:space="preserve">(c) Enteritis from contaminated feeding formula</w:t>
      </w:r>
    </w:p>
    <w:p>
      <w:r>
        <w:t xml:space="preserve">(d) Acute small bowel obstruction</w:t>
      </w:r>
    </w:p>
    <w:p>
      <w:r>
        <w:t xml:space="preserve">Answer: c</w:t>
      </w:r>
    </w:p>
    <w:p>
      <w:r>
        <w:t xml:space="preserve">Solution: The clinical presentation of high-pitched hyperactive bowel sounds, cramping, and watery diarrhea in an NGT feeding patient suggests INFECTIOUS enteritis from contaminated feeding formula or bacterial overgrowth. This is common when formula is left at room temperature &gt;4 hours, prepared non-aseptically, or when tube/formula sets are not changed regularly per protocol. Option A (tube migration) presents differently. Option B (perforation) causes acute severe pain and peritonitis signs. Option C correctly identifies infectious cause. Management: discard contaminated formula, use fresh sterile formula, maintain aseptic technique, verify formula shelf-life and expiration, follow strict formula storage protocols (refrigerate unused portion, discard after 24 hours opened). Bacterial contamination is a preventable complication—emphasize sterile technique and formula safety.</w:t>
      </w:r>
    </w:p>
    <w:p>
      <w:r>
        <w:t xml:space="preserve">Positive Marks: 1</w:t>
      </w:r>
    </w:p>
    <w:p>
      <w:r>
        <w:t xml:space="preserve">Negative Marks: 0.33</w:t>
      </w:r>
    </w:p>
    <w:p/>
    <w:p>
      <w:r>
        <w:rPr>
          <w:b/>
        </w:rPr>
        <w:t xml:space="preserve">Question: According to current nursing standards and best practices, how frequently should residual gastric volume be checked in a patient receiving continuous nasogastric feeding?</w:t>
      </w:r>
    </w:p>
    <w:p>
      <w:r>
        <w:t xml:space="preserve">(a) Every 1 hour</w:t>
      </w:r>
    </w:p>
    <w:p>
      <w:r>
        <w:t xml:space="preserve">(b) Every 2 hours</w:t>
      </w:r>
    </w:p>
    <w:p>
      <w:r>
        <w:t xml:space="preserve">(c) Every 4–6 hours</w:t>
      </w:r>
    </w:p>
    <w:p>
      <w:r>
        <w:t xml:space="preserve">(d) Once daily</w:t>
      </w:r>
    </w:p>
    <w:p>
      <w:r>
        <w:t xml:space="preserve">Answer: c</w:t>
      </w:r>
    </w:p>
    <w:p>
      <w:r>
        <w:t xml:space="preserve">Solution: Residual gastric volume should be checked every 4–6 hours during continuous NGT feeding to assess gastric emptying and feeding tolerance. A residual &gt; 250 mL (or &gt; 50% of previous hour's intake) indicates poor gastric emptying and feeding should be held, then restarted at slower rate. Option A (every hour) is excessive and impractical. Option B (every 2 hours) may be used initially or in high-risk patients, then decreased to 4–6 hours. Option D (once daily) is insufficient for monitoring. Regular residual checks prevent gastric distension, aspiration of feeding material, and feed-related complications. If residual persistently high, prokinetic agents or tube position verification may be needed.</w:t>
      </w:r>
    </w:p>
    <w:p>
      <w:r>
        <w:t xml:space="preserve">Positive Marks: 1</w:t>
      </w:r>
    </w:p>
    <w:p>
      <w:r>
        <w:t xml:space="preserve">Negative Marks: 0.33</w:t>
      </w:r>
    </w:p>
    <w:sectPr>
      <w:pgSz w:w="11906" w:h="16838"/>
      <w:pgMar w:top="1134" w:right="1134" w:bottom="1134" w:left="1134"/>
    </w:sectPr>
  </w:body>
</w:document>
</file>