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Normal saline (0.9% NaCl) is classified as which type of IV solution based on osmolarity?</w:t>
      </w:r>
    </w:p>
    <w:p>
      <w:r>
        <w:t xml:space="preserve">(a) Isotonic solution</w:t>
      </w:r>
    </w:p>
    <w:p>
      <w:r>
        <w:t xml:space="preserve">(b) Hypertonic solution</w:t>
      </w:r>
    </w:p>
    <w:p>
      <w:r>
        <w:t xml:space="preserve">(c) Hypotonic solution</w:t>
      </w:r>
    </w:p>
    <w:p>
      <w:r>
        <w:t xml:space="preserve">(d) Colloid solution</w:t>
      </w:r>
    </w:p>
    <w:p>
      <w:r>
        <w:t xml:space="preserve">Answer: a</w:t>
      </w:r>
    </w:p>
    <w:p>
      <w:r>
        <w:t xml:space="preserve">Solution: Normal saline is isotonic with plasma osmolarity (~300 mOsm/L), maintaining cellular volume without causing fluid shifts. Hypertonic solutions have osmolarity &gt;300 mOsm/L causing cellular dehydration. Hypotonic solutions &lt;300 mOsm/L cause cellular swelling. Colloids are protein-based, not classified by osmolarity alone. Normal saline (0.9%) is the standard isotonic crystalloid for maintaining electrolyte balance. TRICK: Remember '0.9%' = isotonic, '3-5%' = hypertonic, '&lt;0.45%' = hypotonic.</w:t>
      </w:r>
    </w:p>
    <w:p>
      <w:r>
        <w:t xml:space="preserve">Positive Marks: 1</w:t>
      </w:r>
    </w:p>
    <w:p>
      <w:r>
        <w:t xml:space="preserve">Negative Marks: 0.33</w:t>
      </w:r>
    </w:p>
    <w:p/>
    <w:p>
      <w:r>
        <w:rPr>
          <w:b/>
        </w:rPr>
        <w:t xml:space="preserve">Question: Which of the following is the most common complication of peripheral IV catheter insertion in the first 48 hours?</w:t>
      </w:r>
    </w:p>
    <w:p>
      <w:r>
        <w:t xml:space="preserve">(a) Sepsis</w:t>
      </w:r>
    </w:p>
    <w:p>
      <w:r>
        <w:t xml:space="preserve">(b) Phlebitis</w:t>
      </w:r>
    </w:p>
    <w:p>
      <w:r>
        <w:t xml:space="preserve">(c) Thromboembolism</w:t>
      </w:r>
    </w:p>
    <w:p>
      <w:r>
        <w:t xml:space="preserve">(d) Pneumothorax</w:t>
      </w:r>
    </w:p>
    <w:p>
      <w:r>
        <w:t xml:space="preserve">Answer: b</w:t>
      </w:r>
    </w:p>
    <w:p>
      <w:r>
        <w:t xml:space="preserve">Solution: Phlebitis (vein inflammation) is the most frequent early complication, presenting with pain, redness, warmth, and swelling along the vein. Sepsis develops later and is less common in peripheral lines. Thromboembolism requires thrombosis formation which takes time. Pneumothorax only occurs with central line insertion (subclavian/jugular). Phlebitis risk increases with larger catheters, irritating solutions (potassium, hypertonic), and longer dwell times. MNEMONIC: '48H' = Phlebitis is the 'Hour-1' complication to watch.</w:t>
      </w:r>
    </w:p>
    <w:p>
      <w:r>
        <w:t xml:space="preserve">Positive Marks: 1</w:t>
      </w:r>
    </w:p>
    <w:p>
      <w:r>
        <w:t xml:space="preserve">Negative Marks: 0.33</w:t>
      </w:r>
    </w:p>
    <w:p/>
    <w:p>
      <w:r>
        <w:rPr>
          <w:b/>
        </w:rPr>
        <w:t xml:space="preserve">Question: 5% Dextrose in Water (D5W) is classified as which type of solution after dextrose metabolism?</w:t>
      </w:r>
    </w:p>
    <w:p>
      <w:r>
        <w:t xml:space="preserve">(a) Remains isotonic</w:t>
      </w:r>
    </w:p>
    <w:p>
      <w:r>
        <w:t xml:space="preserve">(b) Becomes hypotonic</w:t>
      </w:r>
    </w:p>
    <w:p>
      <w:r>
        <w:t xml:space="preserve">(c) Becomes hypertonic</w:t>
      </w:r>
    </w:p>
    <w:p>
      <w:r>
        <w:t xml:space="preserve">(d) Remains colloid</w:t>
      </w:r>
    </w:p>
    <w:p>
      <w:r>
        <w:t xml:space="preserve">Answer: b</w:t>
      </w:r>
    </w:p>
    <w:p>
      <w:r>
        <w:t xml:space="preserve">Solution: D5W is initially isotonic (252 mOsm/L) but after glucose metabolism, becomes hypotonic because dextrose is metabolized leaving free water. This free water distributes throughout total body water (intracellular and extracellular), potentially causing cerebral edema and hyponatremia if used excessively. D5W should not be used for shock/dehydration as it lacks electrolytes and becomes hypotonic. It's used for hydration and dextrose delivery. KEY: D5W = hypotonic after dextrose use; can cause hyponatremia if &gt;1-2L given.</w:t>
      </w:r>
    </w:p>
    <w:p>
      <w:r>
        <w:t xml:space="preserve">Positive Marks: 1</w:t>
      </w:r>
    </w:p>
    <w:p>
      <w:r>
        <w:t xml:space="preserve">Negative Marks: 0.33</w:t>
      </w:r>
    </w:p>
    <w:p/>
    <w:p>
      <w:r>
        <w:rPr>
          <w:b/>
        </w:rPr>
        <w:t xml:space="preserve">Question: Infiltration complication of IV therapy is characterized by which clinical finding?</w:t>
      </w:r>
    </w:p>
    <w:p>
      <w:r>
        <w:t xml:space="preserve">(a) Pus formation and fever</w:t>
      </w:r>
    </w:p>
    <w:p>
      <w:r>
        <w:t xml:space="preserve">(b) Swelling and coolness around insertion site without redness</w:t>
      </w:r>
    </w:p>
    <w:p>
      <w:r>
        <w:t xml:space="preserve">(c) Thrombosis in the vessel</w:t>
      </w:r>
    </w:p>
    <w:p>
      <w:r>
        <w:t xml:space="preserve">(d) Subcutaneous abscess formation</w:t>
      </w:r>
    </w:p>
    <w:p>
      <w:r>
        <w:t xml:space="preserve">Answer: b</w:t>
      </w:r>
    </w:p>
    <w:p>
      <w:r>
        <w:t xml:space="preserve">Solution: Infiltration occurs when IV fluid leaks into surrounding tissue, causing localized swelling, coolness, and blanching without inflammation (no redness/warmth unless infection develops). Pus/fever indicates infection/abscess, not simple infiltration. Thrombosis presents with cord-like vein feel. Abscess is infected infiltration. Infiltration is identified by doughy swelling, slower flow rate, and cool surrounding area. Management: stop infusion, elevate, warm compresses, and remove catheter. RECALL: Cool, soft swelling = infiltration not phlebitis (hot + red).</w:t>
      </w:r>
    </w:p>
    <w:p>
      <w:r>
        <w:t xml:space="preserve">Positive Marks: 1</w:t>
      </w:r>
    </w:p>
    <w:p>
      <w:r>
        <w:t xml:space="preserve">Negative Marks: 0.33</w:t>
      </w:r>
    </w:p>
    <w:p/>
    <w:p>
      <w:r>
        <w:rPr>
          <w:b/>
        </w:rPr>
        <w:t xml:space="preserve">Question: Hypertonic saline (3% NaCl) is primarily indicated for treatment of which condition?</w:t>
      </w:r>
    </w:p>
    <w:p>
      <w:r>
        <w:t xml:space="preserve">(a) Severe dehydration</w:t>
      </w:r>
    </w:p>
    <w:p>
      <w:r>
        <w:t xml:space="preserve">(b) Cerebral edema and increased intracranial pressure</w:t>
      </w:r>
    </w:p>
    <w:p>
      <w:r>
        <w:t xml:space="preserve">(c) Acute hypoglycemia</w:t>
      </w:r>
    </w:p>
    <w:p>
      <w:r>
        <w:t xml:space="preserve">(d) Hypokalemia</w:t>
      </w:r>
    </w:p>
    <w:p>
      <w:r>
        <w:t xml:space="preserve">Answer: b</w:t>
      </w:r>
    </w:p>
    <w:p>
      <w:r>
        <w:t xml:space="preserve">Solution: Hypertonic saline (3% or 7.5%) draws fluid from cells into vascular space due to osmotic gradient, reducing cerebral edema and ICP. It's used in head trauma, stroke, and post-operative cerebral swelling. Dehydration uses isotonic/hypotonic fluids. Hypoglycemia needs dextrose. Hypokalemia requires potassium supplementation. 3% saline is hypertonic with osmolarity &gt;600 mOsm/L; must be given via central line as it causes phlebitis in peripheral veins. TRICK: Hypertonic = ICP/Edema; draws water OUT of cells to shrink cerebral cells.</w:t>
      </w:r>
    </w:p>
    <w:p>
      <w:r>
        <w:t xml:space="preserve">Positive Marks: 1</w:t>
      </w:r>
    </w:p>
    <w:p>
      <w:r>
        <w:t xml:space="preserve">Negative Marks: 0.33</w:t>
      </w:r>
    </w:p>
    <w:p/>
    <w:p>
      <w:r>
        <w:rPr>
          <w:b/>
        </w:rPr>
        <w:t xml:space="preserve">Question: Dextran is a colloid IV solution used for volume expansion. Which major complication must be monitored when administering dextran?</w:t>
      </w:r>
    </w:p>
    <w:p>
      <w:r>
        <w:t xml:space="preserve">(a) Sudden hyperkalemia</w:t>
      </w:r>
    </w:p>
    <w:p>
      <w:r>
        <w:t xml:space="preserve">(b) Impaired platelet function and bleeding tendency</w:t>
      </w:r>
    </w:p>
    <w:p>
      <w:r>
        <w:t xml:space="preserve">(c) Immediate allergic anaphylaxis in all patients</w:t>
      </w:r>
    </w:p>
    <w:p>
      <w:r>
        <w:t xml:space="preserve">(d) Permanent renal failure</w:t>
      </w:r>
    </w:p>
    <w:p>
      <w:r>
        <w:t xml:space="preserve">Answer: b</w:t>
      </w:r>
    </w:p>
    <w:p>
      <w:r>
        <w:t xml:space="preserve">Solution: Dextran interferes with platelet adhesiveness and fibrin polymerization, increasing bleeding risk. This is a significant concern with large volumes (&gt;20 mL/kg/day). Monitor INR/aPTT, hemoglobin, and watch for unusual bleeding. Not all patients develop anaphylaxis though allergy is possible. Acute kidney injury (not permanent failure) can occur with very high doses (&gt;2L). Dextran doesn't directly cause hyperkalemia. NORCET FOCUS: Know dextran's anti-platelet effect and maximum recommended daily dose (20 mL/kg). Monitor coagulation profile.</w:t>
      </w:r>
    </w:p>
    <w:p>
      <w:r>
        <w:t xml:space="preserve">Positive Marks: 1</w:t>
      </w:r>
    </w:p>
    <w:p>
      <w:r>
        <w:t xml:space="preserve">Negative Marks: 0.33</w:t>
      </w:r>
    </w:p>
    <w:p/>
    <w:p>
      <w:r>
        <w:rPr>
          <w:b/>
        </w:rPr>
        <w:t xml:space="preserve">Question: Fresh Frozen Plasma (FFP) is indicated in which scenario?</w:t>
      </w:r>
    </w:p>
    <w:p>
      <w:r>
        <w:t xml:space="preserve">(a) Chronic anemia management</w:t>
      </w:r>
    </w:p>
    <w:p>
      <w:r>
        <w:t xml:space="preserve">(b) Acute blood loss with documented clotting factor deficiency</w:t>
      </w:r>
    </w:p>
    <w:p>
      <w:r>
        <w:t xml:space="preserve">(c) General volume replacement in shock</w:t>
      </w:r>
    </w:p>
    <w:p>
      <w:r>
        <w:t xml:space="preserve">(d) Nutritional support in surgical patients</w:t>
      </w:r>
    </w:p>
    <w:p>
      <w:r>
        <w:t xml:space="preserve">Answer: b</w:t>
      </w:r>
    </w:p>
    <w:p>
      <w:r>
        <w:t xml:space="preserve">Solution: FFP contains all clotting factors and is used only when specific factor replacement is needed (warfarin overdose, DIC, massive transfusion). It's not for routine volume replacement (use crystalloids/colloids) or anemia (use PRBCs/iron). Each unit is 15 mL with ~200 mL plasma. Must be thawed and infused within 2 hours, making it expensive/time-consuming. Nutritional support uses TPN or enteral routes. FFP has documented documented clotting deficit benefit only. RECALL: FFP = coagulation factor replacement in documented deficiency, NOT volume expansion.</w:t>
      </w:r>
    </w:p>
    <w:p>
      <w:r>
        <w:t xml:space="preserve">Positive Marks: 1</w:t>
      </w:r>
    </w:p>
    <w:p>
      <w:r>
        <w:t xml:space="preserve">Negative Marks: 0.33</w:t>
      </w:r>
    </w:p>
    <w:p/>
    <w:p>
      <w:r>
        <w:rPr>
          <w:b/>
        </w:rPr>
        <w:t xml:space="preserve">Question: The recommended maximum dwell time for a peripheral IV catheter before replacement is:</w:t>
      </w:r>
    </w:p>
    <w:p>
      <w:r>
        <w:t xml:space="preserve">(a) 24 hours</w:t>
      </w:r>
    </w:p>
    <w:p>
      <w:r>
        <w:t xml:space="preserve">(b) 48 hours</w:t>
      </w:r>
    </w:p>
    <w:p>
      <w:r>
        <w:t xml:space="preserve">(c) 72 hours</w:t>
      </w:r>
    </w:p>
    <w:p>
      <w:r>
        <w:t xml:space="preserve">(d) 7 days</w:t>
      </w:r>
    </w:p>
    <w:p>
      <w:r>
        <w:t xml:space="preserve">Answer: c</w:t>
      </w:r>
    </w:p>
    <w:p>
      <w:r>
        <w:t xml:space="preserve">Solution: CDC and INC guidelines recommend replacing peripheral IV catheters every 72-96 hours (3-4 days) to reduce infection and thrombophlebitis risk. Earlier replacement (24-48 hours) may be needed if signs of complication develop or if infusing irritating solutions. Leaving catheters &gt;96 hours significantly increases phlebitis incidence (10% at 3 days, 40% at 4 days). Some high-risk patients need replacement every 48 hours. INC nursing standards align with 72-hour standard for routine care. MNEMONIC: '72' = Standard catheter replacement time in hours.</w:t>
      </w:r>
    </w:p>
    <w:p>
      <w:r>
        <w:t xml:space="preserve">Positive Marks: 1</w:t>
      </w:r>
    </w:p>
    <w:p>
      <w:r>
        <w:t xml:space="preserve">Negative Marks: 0.33</w:t>
      </w:r>
    </w:p>
    <w:p/>
    <w:p>
      <w:r>
        <w:rPr>
          <w:b/>
        </w:rPr>
        <w:t xml:space="preserve">Question: Which IV site is preferred for administration of potassium chloride to minimize phlebitis risk?</w:t>
      </w:r>
    </w:p>
    <w:p>
      <w:r>
        <w:t xml:space="preserve">(a) Radial artery</w:t>
      </w:r>
    </w:p>
    <w:p>
      <w:r>
        <w:t xml:space="preserve">(b) Large vein with high blood flow (antecubital/basilic)</w:t>
      </w:r>
    </w:p>
    <w:p>
      <w:r>
        <w:t xml:space="preserve">(c) Small veins on the dorsum of hand</w:t>
      </w:r>
    </w:p>
    <w:p>
      <w:r>
        <w:t xml:space="preserve">(d) Scalp veins in infants</w:t>
      </w:r>
    </w:p>
    <w:p>
      <w:r>
        <w:t xml:space="preserve">Answer: b</w:t>
      </w:r>
    </w:p>
    <w:p>
      <w:r>
        <w:t xml:space="preserve">Solution: Potassium is highly irritating and hyperkalemia is cardiotoxic; large veins with rapid flow dilute it quickly, reducing phlebitis. Antecubital/basilic veins are preferred (high flow, large diameter). Small hand veins cause concentrated potassium exposure and increased irritation. Radial artery is not a vein. Scalp veins are for emergency peds access only, not for irritating solutions. Potassium must be diluted (10-20 mEq in 100-250 mL) and infused slowly (&lt;10 mEq/hour peripherally). CRITICAL: Never give K+ push IV; must be diluted and infused in large vein.</w:t>
      </w:r>
    </w:p>
    <w:p>
      <w:r>
        <w:t xml:space="preserve">Positive Marks: 1</w:t>
      </w:r>
    </w:p>
    <w:p>
      <w:r>
        <w:t xml:space="preserve">Negative Marks: 0.33</w:t>
      </w:r>
    </w:p>
    <w:p/>
    <w:p>
      <w:r>
        <w:rPr>
          <w:b/>
        </w:rPr>
        <w:t xml:space="preserve">Question: A nurse calculates IV flow rate as 100 mL/hour. If the IV set delivers 15 drops/mL, how many drops per minute should be regulated?</w:t>
      </w:r>
    </w:p>
    <w:p>
      <w:r>
        <w:t xml:space="preserve">(a) 15 drops/min</w:t>
      </w:r>
    </w:p>
    <w:p>
      <w:r>
        <w:t xml:space="preserve">(b) 25 drops/min</w:t>
      </w:r>
    </w:p>
    <w:p>
      <w:r>
        <w:t xml:space="preserve">(c) 35 drops/min</w:t>
      </w:r>
    </w:p>
    <w:p>
      <w:r>
        <w:t xml:space="preserve">(d) 50 drops/min</w:t>
      </w:r>
    </w:p>
    <w:p>
      <w:r>
        <w:t xml:space="preserve">Answer: b</w:t>
      </w:r>
    </w:p>
    <w:p>
      <w:r>
        <w:t xml:space="preserve">Solution: Formula: (Volume in mL × Drop factor) / Time in minutes = (100 mL × 15 drops/mL) / 60 min = 1500/60 = 25 drops/min. This is a basic flow rate calculation essential for IV administration. Drop factor varies (10, 15, 20, 60 drops/mL depending on set). Always verify the set's drop factor before calculating. Accuracy is critical as incorrect rate causes over/under infusion complications. RECALL: Multiply volume by drop factor, divide by time in minutes. Standard microdrip = 60 drops/mL for precise slow infusions.</w:t>
      </w:r>
    </w:p>
    <w:p>
      <w:r>
        <w:t xml:space="preserve">Positive Marks: 1</w:t>
      </w:r>
    </w:p>
    <w:p>
      <w:r>
        <w:t xml:space="preserve">Negative Marks: 0.33</w:t>
      </w:r>
    </w:p>
    <w:p/>
    <w:p>
      <w:r>
        <w:rPr>
          <w:b/>
        </w:rPr>
        <w:t xml:space="preserve">Question: Hemolysis (destruction of RBCs) can occur when hypotonic solutions are administered intravenously. Which IV fluid would MOST likely cause this complication?</w:t>
      </w:r>
    </w:p>
    <w:p>
      <w:r>
        <w:t xml:space="preserve">(a) 0.9% Normal Saline</w:t>
      </w:r>
    </w:p>
    <w:p>
      <w:r>
        <w:t xml:space="preserve">(b) 5% Dextrose in Normal Saline</w:t>
      </w:r>
    </w:p>
    <w:p>
      <w:r>
        <w:t xml:space="preserve">(c) 0.45% Normal Saline (Half-Normal Saline)</w:t>
      </w:r>
    </w:p>
    <w:p>
      <w:r>
        <w:t xml:space="preserve">(d) 5% Dextrose in 0.9% Normal Saline</w:t>
      </w:r>
    </w:p>
    <w:p>
      <w:r>
        <w:t xml:space="preserve">Answer: c</w:t>
      </w:r>
    </w:p>
    <w:p>
      <w:r>
        <w:t xml:space="preserve">Solution: 0.45% NaCl is hypotonic (osmolarity ~154 mOsm/L); water enters RBCs causing them to swell and rupture (hemolysis). 0.9% NaCl is isotonic and preserves RBC integrity. D5NS/D5NaCl solutions are isotonic or near-isotonic after dextrose use. Half-normal saline is hypotonic and should not be used for prolonged periods or in large volumes. Hemolysis releases hemoglobin causing hemoglobinuria (dark urine), elevated potassium, and potential acute kidney injury. TRICK: Lower the saline %, higher the hemolysis risk; 0.45% = hypotonic = RBC swelling &amp; hemolysis.</w:t>
      </w:r>
    </w:p>
    <w:p>
      <w:r>
        <w:t xml:space="preserve">Positive Marks: 1</w:t>
      </w:r>
    </w:p>
    <w:p>
      <w:r>
        <w:t xml:space="preserve">Negative Marks: 0.33</w:t>
      </w:r>
    </w:p>
    <w:p/>
    <w:p>
      <w:r>
        <w:rPr>
          <w:b/>
        </w:rPr>
        <w:t xml:space="preserve">Question: Thrombophlebitis differs from simple phlebitis in IV therapy because it involves:</w:t>
      </w:r>
    </w:p>
    <w:p>
      <w:r>
        <w:t xml:space="preserve">(a) Only chemical irritation of the vein</w:t>
      </w:r>
    </w:p>
    <w:p>
      <w:r>
        <w:t xml:space="preserve">(b) Thrombosis (clot formation) within the vein plus inflammation</w:t>
      </w:r>
    </w:p>
    <w:p>
      <w:r>
        <w:t xml:space="preserve">(c) Bacterial infection without clot formation</w:t>
      </w:r>
    </w:p>
    <w:p>
      <w:r>
        <w:t xml:space="preserve">(d) Air embolism in the venous system</w:t>
      </w:r>
    </w:p>
    <w:p>
      <w:r>
        <w:t xml:space="preserve">Answer: b</w:t>
      </w:r>
    </w:p>
    <w:p>
      <w:r>
        <w:t xml:space="preserve">Solution: Thrombophlebitis combines vein inflammation (phlebitis) with blood clot formation (thrombosis), presenting with red, warm, hard cord-like vein and possible obstruction to flow. Simple phlebitis is inflammation only without clot. Septic thrombophlebitis adds bacterial infection. Thrombophlebitis risk increases with catheter duration &gt;72 hours, irritating solutions, and immobility. Complications include pulmonary embolism and septic emboli if infected. Management: catheter removal, warm compresses, elevation, possibly anticoagulation or antibiotics if septic. CRITICAL: Thrombophlebitis = phlebitis + thrombosis (clot); requires more aggressive management than phlebitis alone.</w:t>
      </w:r>
    </w:p>
    <w:p>
      <w:r>
        <w:t xml:space="preserve">Positive Marks: 1</w:t>
      </w:r>
    </w:p>
    <w:p>
      <w:r>
        <w:t xml:space="preserve">Negative Marks: 0.33</w:t>
      </w:r>
    </w:p>
    <w:p/>
    <w:p>
      <w:r>
        <w:rPr>
          <w:b/>
        </w:rPr>
        <w:t xml:space="preserve">Question: Extravasation of certain IV drugs like chemotherapy agents or norepinephrine causes tissue necrosis. What is the immediate nursing action when extravasation is suspected?</w:t>
      </w:r>
    </w:p>
    <w:p>
      <w:r>
        <w:t xml:space="preserve">(a) Apply ice immediately and continue infusing at a slower rate</w:t>
      </w:r>
    </w:p>
    <w:p>
      <w:r>
        <w:t xml:space="preserve">(b) Stop infusion, leave catheter in place, aspirate fluid if possible, notify physician immediately</w:t>
      </w:r>
    </w:p>
    <w:p>
      <w:r>
        <w:t xml:space="preserve">(c) Remove catheter immediately and flush the tissue with normal saline</w:t>
      </w:r>
    </w:p>
    <w:p>
      <w:r>
        <w:t xml:space="preserve">(d) Apply heat and elevate the limb to promote reabsorption</w:t>
      </w:r>
    </w:p>
    <w:p>
      <w:r>
        <w:t xml:space="preserve">Answer: b</w:t>
      </w:r>
    </w:p>
    <w:p>
      <w:r>
        <w:t xml:space="preserve">Solution: Immediate steps for suspected extravasation: (1) Stop infusion, (2) Leave catheter in place for possible antidote administration through it, (3) Aspirate residual drug if possible, (4) Notify physician/pharmacy immediately. Different vesicant drugs require specific antidotes (sodium thiosulfate for mechlorethamine, dexrazoxane for doxorubicin, phentolamine for norepinephrine). Premature catheter removal prevents antidote delivery. Ice may be applied after assessment depending on drug type. Heat worsens extravasation. NORCET FOCUS: Know that leaving catheter in place allows antidote administration; this is critical for minimizing tissue necrosis from vesicants.</w:t>
      </w:r>
    </w:p>
    <w:p>
      <w:r>
        <w:t xml:space="preserve">Positive Marks: 1</w:t>
      </w:r>
    </w:p>
    <w:p>
      <w:r>
        <w:t xml:space="preserve">Negative Marks: 0.33</w:t>
      </w:r>
    </w:p>
    <w:p/>
    <w:p>
      <w:r>
        <w:rPr>
          <w:b/>
        </w:rPr>
        <w:t xml:space="preserve">Question: Air embolism is a life-threatening IV complication. Which precaution is MOST effective in preventing this complication during IV administration?</w:t>
      </w:r>
    </w:p>
    <w:p>
      <w:r>
        <w:t xml:space="preserve">(a) Always keep the IV bottle elevated above the insertion site</w:t>
      </w:r>
    </w:p>
    <w:p>
      <w:r>
        <w:t xml:space="preserve">(b) Use only glass IV bottles instead of plastic bags</w:t>
      </w:r>
    </w:p>
    <w:p>
      <w:r>
        <w:t xml:space="preserve">(c) Ensure all air is purged from tubing before connecting to catheter and keep system closed</w:t>
      </w:r>
    </w:p>
    <w:p>
      <w:r>
        <w:t xml:space="preserve">(d) Administer IV fluids only through central lines</w:t>
      </w:r>
    </w:p>
    <w:p>
      <w:r>
        <w:t xml:space="preserve">Answer: c</w:t>
      </w:r>
    </w:p>
    <w:p>
      <w:r>
        <w:t xml:space="preserve">Solution: Air embolism occurs when air enters the venous system, potentially causing cardiovascular collapse. Prevention: (1) Prime tubing completely before connection, (2) Purge air from solution bags/bottles, (3) Use luer-lock connections, (4) Keep all connections secure and closed, (5) Use inline filters. Elevated bottles reduce but don't eliminate risk. Glass vs. plastic doesn't prevent air entry. Peripheral lines can develop air emboli though central lines have higher risk due to proximity to heart. If air embolism suspected: place patient on left side in Trendelenburg position to keep air in right ventricle. TRICK: Air embolism = closed system = no air entry possible.</w:t>
      </w:r>
    </w:p>
    <w:p>
      <w:r>
        <w:t xml:space="preserve">Positive Marks: 1</w:t>
      </w:r>
    </w:p>
    <w:p>
      <w:r>
        <w:t xml:space="preserve">Negative Marks: 0.33</w:t>
      </w:r>
    </w:p>
    <w:p/>
    <w:p>
      <w:r>
        <w:rPr>
          <w:b/>
        </w:rPr>
        <w:t xml:space="preserve">Question: A patient receiving IV fluids develops sudden dyspnea, pulmonary crackles, and elevated jugular venous pressure. These signs suggest which IV-related complication?</w:t>
      </w:r>
    </w:p>
    <w:p>
      <w:r>
        <w:t xml:space="preserve">(a) Hyperkalemia</w:t>
      </w:r>
    </w:p>
    <w:p>
      <w:r>
        <w:t xml:space="preserve">(b) Circulatory overload/Fluid overload</w:t>
      </w:r>
    </w:p>
    <w:p>
      <w:r>
        <w:t xml:space="preserve">(c) Hyponatremia</w:t>
      </w:r>
    </w:p>
    <w:p>
      <w:r>
        <w:t xml:space="preserve">(d) Septicemia</w:t>
      </w:r>
    </w:p>
    <w:p>
      <w:r>
        <w:t xml:space="preserve">Answer: b</w:t>
      </w:r>
    </w:p>
    <w:p>
      <w:r>
        <w:t xml:space="preserve">Solution: Fluid overload (circulatory overload) from excessive IV administration causes increased venous pressure, pulmonary edema (dyspnea, crackles), elevated JVP, weight gain, and hypertension. Risk factors include renal failure, heart failure, elderly patients, and too-rapid infusion. Hyperkalemia causes cardiac arrhythmias/peaked T-waves, not pulmonary edema. Hyponatremia causes neurological symptoms (confusion, seizures). Septicemia presents with fever, chills, shock. Management of fluid overload: slow/stop infusion, elevate head, diuretics, oxygen, restrict fluids. RECALL: Pulmonary crackles + JVP elevation = Fluid overload, not other complications; remember 'CHOP' signs (Crackles, Headache, Overweight gain, Pulmonary edema).</w:t>
      </w:r>
    </w:p>
    <w:p>
      <w:r>
        <w:t xml:space="preserve">Positive Marks: 1</w:t>
      </w:r>
    </w:p>
    <w:p>
      <w:r>
        <w:t xml:space="preserve">Negative Marks: 0.33</w:t>
      </w:r>
    </w:p>
    <w:p/>
    <w:p>
      <w:r>
        <w:rPr>
          <w:b/>
        </w:rPr>
        <w:t xml:space="preserve">Question: Which IV solution should NOT be mixed with calcium chloride due to incompatibility and precipitation risk?</w:t>
      </w:r>
    </w:p>
    <w:p>
      <w:r>
        <w:t xml:space="preserve">(a) 0.9% Normal Saline</w:t>
      </w:r>
    </w:p>
    <w:p>
      <w:r>
        <w:t xml:space="preserve">(b) 5% Dextrose in Water</w:t>
      </w:r>
    </w:p>
    <w:p>
      <w:r>
        <w:t xml:space="preserve">(c) Potassium Phosphate</w:t>
      </w:r>
    </w:p>
    <w:p>
      <w:r>
        <w:t xml:space="preserve">(d) Normal Saline with Magnesium Sulfate</w:t>
      </w:r>
    </w:p>
    <w:p>
      <w:r>
        <w:t xml:space="preserve">Answer: c</w:t>
      </w:r>
    </w:p>
    <w:p>
      <w:r>
        <w:t xml:space="preserve">Solution: Calcium reacts with phosphate to form insoluble calcium phosphate precipitate, making calcium chloride incompatible with potassium/sodium phosphate solutions. This precipitate can cause emboli and catheter occlusion. Calcium is compatible with 0.9% NaCl and D5W. Calcium should not be mixed in the same line with bicarbonate, citrate, or phosphate solutions. Always verify compatibility before mixing or infusing different solutions through the same line. When multiple solutions are needed, use separate lines or flush between solutions with compatible diluent. CRITICAL: Calcium + Phosphate = Precipitation = Emboli risk; always check compatibility charts.</w:t>
      </w:r>
    </w:p>
    <w:p>
      <w:r>
        <w:t xml:space="preserve">Positive Marks: 1</w:t>
      </w:r>
    </w:p>
    <w:p>
      <w:r>
        <w:t xml:space="preserve">Negative Marks: 0.33</w:t>
      </w:r>
    </w:p>
    <w:p/>
    <w:p>
      <w:r>
        <w:rPr>
          <w:b/>
        </w:rPr>
        <w:t xml:space="preserve">Question: A patient on prolonged IV therapy develops fever, chills, and positive blood cultures. The most likely diagnosis is:</w:t>
      </w:r>
    </w:p>
    <w:p>
      <w:r>
        <w:t xml:space="preserve">(a) Thrombophlebitis</w:t>
      </w:r>
    </w:p>
    <w:p>
      <w:r>
        <w:t xml:space="preserve">(b) Infiltration with abscess formation</w:t>
      </w:r>
    </w:p>
    <w:p>
      <w:r>
        <w:t xml:space="preserve">(c) Catheter-related bloodstream infection (CRBSI)</w:t>
      </w:r>
    </w:p>
    <w:p>
      <w:r>
        <w:t xml:space="preserve">(d) Hyperkalemia from concentrated solutions</w:t>
      </w:r>
    </w:p>
    <w:p>
      <w:r>
        <w:t xml:space="preserve">Answer: c</w:t>
      </w:r>
    </w:p>
    <w:p>
      <w:r>
        <w:t xml:space="preserve">Solution: Catheter-related bloodstream infection (CRBSI) presents with fever, chills, malaise, and positive blood cultures while maintaining normal appearance at insertion site initially. Risk factors: prolonged catheterization (&gt;7-10 days for peripheral, &gt;3 weeks for central), poor aseptic technique, high-risk patients (immunocompromised, critical illness), and non-sterile dressing changes. Common organisms: Staphylococcus aureus, Candida, Pseudomonas. Management: Remove catheter, obtain blood cultures, start empiric antibiotics, and monitor. Thrombophlebitis presents with visible vein inflammation. Infiltration abscess shows localized swelling/pus. Hyperkalemia causes cardiac symptoms, not fever. NORCET FOCUS: Know CRBSI diagnostic criteria: fever + positive blood cultures + catheter as source; peripheral lines have lower CRBSI risk than central lines.</w:t>
      </w:r>
    </w:p>
    <w:p>
      <w:r>
        <w:t xml:space="preserve">Positive Marks: 1</w:t>
      </w:r>
    </w:p>
    <w:p>
      <w:r>
        <w:t xml:space="preserve">Negative Marks: 0.33</w:t>
      </w:r>
    </w:p>
    <w:p/>
    <w:p>
      <w:r>
        <w:rPr>
          <w:b/>
        </w:rPr>
        <w:t xml:space="preserve">Question: A patient develops convulsions during IV infusion of hypertonic saline. Which electrolyte disturbance is the PRIMARY cause of this neurological complication?</w:t>
      </w:r>
    </w:p>
    <w:p>
      <w:r>
        <w:t xml:space="preserve">(a) Severe hyperkalemia</w:t>
      </w:r>
    </w:p>
    <w:p>
      <w:r>
        <w:t xml:space="preserve">(b) Acute hyponatremia</w:t>
      </w:r>
    </w:p>
    <w:p>
      <w:r>
        <w:t xml:space="preserve">(c) Severe hypernatremia</w:t>
      </w:r>
    </w:p>
    <w:p>
      <w:r>
        <w:t xml:space="preserve">(d) Hypocalcemia</w:t>
      </w:r>
    </w:p>
    <w:p>
      <w:r>
        <w:t xml:space="preserve">Answer: c</w:t>
      </w:r>
    </w:p>
    <w:p>
      <w:r>
        <w:t xml:space="preserve">Solution: Hypertonic saline (3% or 7.5%) administration can cause severe hypernatremia if infused rapidly or in large volumes, leading to intracellular dehydration of neurons and seizures/convulsions. Hypernatremia (&gt;155 mEq/L) causes confusion, lethargy, convulsions, and potentially coma. Hyponatremia (&lt;125 mEq/L) also causes seizures through cerebral edema. Hyperkalemia causes cardiac arrhythmias/peaked T-waves. Hypocalcemia causes tetany and positive Chvostek's sign. With hypertonic saline, hypernatremia is the risk. Prevention: slow infusion through central line, monitor serum sodium frequently (every 2-4 hours), limit to 1-2 mL/kg/hour. TRICK: Hypertonic saline = hypernatremia risk = dehydration of brain cells = seizures.</w:t>
      </w:r>
    </w:p>
    <w:p>
      <w:r>
        <w:t xml:space="preserve">Positive Marks: 1</w:t>
      </w:r>
    </w:p>
    <w:p>
      <w:r>
        <w:t xml:space="preserve">Negative Marks: 0.33</w:t>
      </w:r>
    </w:p>
    <w:p/>
    <w:p>
      <w:r>
        <w:rPr>
          <w:b/>
        </w:rPr>
        <w:t xml:space="preserve">Question: A patient receiving IV potassium supplementation (20 mEq in 100 mL normal saline) develops chest pain and ECG shows peaked T-waves. Which complication has likely occurred?</w:t>
      </w:r>
    </w:p>
    <w:p>
      <w:r>
        <w:t xml:space="preserve">(a) Phlebitis at insertion site</w:t>
      </w:r>
    </w:p>
    <w:p>
      <w:r>
        <w:t xml:space="preserve">(b) Acute hyperkalemia with cardiotoxicity</w:t>
      </w:r>
    </w:p>
    <w:p>
      <w:r>
        <w:t xml:space="preserve">(c) Air embolism</w:t>
      </w:r>
    </w:p>
    <w:p>
      <w:r>
        <w:t xml:space="preserve">(d) Fluid overload with heart failure</w:t>
      </w:r>
    </w:p>
    <w:p>
      <w:r>
        <w:t xml:space="preserve">Answer: b</w:t>
      </w:r>
    </w:p>
    <w:p>
      <w:r>
        <w:t xml:space="preserve">Solution: Peaked T-waves are an early ECG sign of hyperkalemia (potassium &gt;5.5 mEq/L), indicating cardiotoxicity. Potassium's cardiac effects progress: peaked T-waves → prolonged PR interval → widened QRS → atrial fibrillation → ventricular fibrillation → cardiac arrest. Chest pain with hyperkalemia indicates severe myocardial irritability. Causes: too-rapid infusion, renal failure, or administration through small peripheral vein causing localized high concentration. Management: slow/stop infusion, ECG monitoring, calcium gluconate (membrane stabilizer), insulin-dextrose, sodium bicarbonate (shifts K+ intracellularly), diuretics, dialysis if severe. CRITICAL: Peaked T-waves = Hyperkalemia ECG sign; K+ MUST be infused slowly in LARGE vein, never as push dose. Remember: K+ = 'Killer Potassium' if given fast.</w:t>
      </w:r>
    </w:p>
    <w:p>
      <w:r>
        <w:t xml:space="preserve">Positive Marks: 1</w:t>
      </w:r>
    </w:p>
    <w:p>
      <w:r>
        <w:t xml:space="preserve">Negative Marks: 0.33</w:t>
      </w:r>
    </w:p>
    <w:p/>
    <w:p>
      <w:r>
        <w:rPr>
          <w:b/>
        </w:rPr>
        <w:t xml:space="preserve">Question: A patient develops sclerosis (hardening and narrowing) of the vein after multiple IV infusions at the same site. This complication is associated with prolonged administration of which type of IV solution?</w:t>
      </w:r>
    </w:p>
    <w:p>
      <w:r>
        <w:t xml:space="preserve">(a) Isotonic crystalloid solutions like normal saline</w:t>
      </w:r>
    </w:p>
    <w:p>
      <w:r>
        <w:t xml:space="preserve">(b) Hypotonic solutions like half-normal saline</w:t>
      </w:r>
    </w:p>
    <w:p>
      <w:r>
        <w:t xml:space="preserve">(c) Hypertonic solutions and irritating solutions like potassium or antibiotics</w:t>
      </w:r>
    </w:p>
    <w:p>
      <w:r>
        <w:t xml:space="preserve">(d) Colloid solutions like albumin</w:t>
      </w:r>
    </w:p>
    <w:p>
      <w:r>
        <w:t xml:space="preserve">Answer: c</w:t>
      </w:r>
    </w:p>
    <w:p>
      <w:r>
        <w:t xml:space="preserve">Solution: Sclerosis results from repeated vein irritation by hypertonic solutions (dextrose &gt;20%, saline &gt;0.9%), concentrated electrolytes (potassium, calcium), or irritating medications (antibiotics, vasopressors, chemotherapy). Chronic inflammation leads to fibrosis, vessel wall thickening, and luminal narrowing. Prevention: rotate IV sites, use large veins for irritating solutions, ensure proper dilution, avoid repeated venipuncture at same site, and use appropriate dwell times. Isotonic solutions cause minimal irritation. Hypotonic solutions don't cause sclerosis (cause hemolysis instead). Colloids don't typically cause sclerosis. Sclerosis is a late complication reflecting cumulative vein damage. RECALL: Sclerosis = chronic irritation from concentrated solutions; prevent by site rotation and using diluted irritating drugs in large veins.</w:t>
      </w:r>
    </w:p>
    <w:p>
      <w:r>
        <w:t xml:space="preserve">Positive Marks: 1</w:t>
      </w:r>
    </w:p>
    <w:p>
      <w:r>
        <w:t xml:space="preserve">Negative Marks: 0.33</w:t>
      </w:r>
    </w:p>
    <w:sectPr>
      <w:pgSz w:w="11906" w:h="16838"/>
      <w:pgMar w:top="1134" w:right="1134" w:bottom="1134" w:left="1134"/>
    </w:sectPr>
  </w:body>
</w:document>
</file>