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 intramuscular injection?</w:t>
      </w:r>
    </w:p>
    <w:p>
      <w:r>
        <w:t xml:space="preserve">(a) Introduction of medication into the muscle tissue beneath the skin</w:t>
      </w:r>
    </w:p>
    <w:p>
      <w:r>
        <w:t xml:space="preserve">(b) Introduction of medication into the subcutaneous tissue</w:t>
      </w:r>
    </w:p>
    <w:p>
      <w:r>
        <w:t xml:space="preserve">(c) Introduction of medication into the dermis layer</w:t>
      </w:r>
    </w:p>
    <w:p>
      <w:r>
        <w:t xml:space="preserve">(d) Introduction of medication into the periosteum</w:t>
      </w:r>
    </w:p>
    <w:p>
      <w:r>
        <w:t xml:space="preserve">Answer: a</w:t>
      </w:r>
    </w:p>
    <w:p>
      <w:r>
        <w:t xml:space="preserve">Solution: An intramuscular (IM) injection introduces medication directly into the muscle tissue for rapid absorption and systemic effect. Option B describes subcutaneous injection (into tissue below skin but above muscle). Option C describes intradermal injection (into dermis). Option D is incorrect as medications are not injected into bone membrane. IM injections are preferred when rapid action or higher concentrations are needed.</w:t>
      </w:r>
    </w:p>
    <w:p>
      <w:r>
        <w:t xml:space="preserve">Positive Marks: 1</w:t>
      </w:r>
    </w:p>
    <w:p>
      <w:r>
        <w:t xml:space="preserve">Negative Marks: 0.33</w:t>
      </w:r>
    </w:p>
    <w:p/>
    <w:p>
      <w:r>
        <w:rPr>
          <w:b/>
        </w:rPr>
        <w:t xml:space="preserve">Question: At what angle should an intramuscular injection needle be inserted?</w:t>
      </w:r>
    </w:p>
    <w:p>
      <w:r>
        <w:t xml:space="preserve">(a) 15 degrees to the skin surface</w:t>
      </w:r>
    </w:p>
    <w:p>
      <w:r>
        <w:t xml:space="preserve">(b) 45 degrees to the skin surface</w:t>
      </w:r>
    </w:p>
    <w:p>
      <w:r>
        <w:t xml:space="preserve">(c) 90 degrees perpendicular to the skin surface</w:t>
      </w:r>
    </w:p>
    <w:p>
      <w:r>
        <w:t xml:space="preserve">(d) 60 degrees to the skin surface</w:t>
      </w:r>
    </w:p>
    <w:p>
      <w:r>
        <w:t xml:space="preserve">Answer: c</w:t>
      </w:r>
    </w:p>
    <w:p>
      <w:r>
        <w:t xml:space="preserve">Solution: The standard angle for IM injection is 90 degrees (perpendicular) to the skin surface to ensure the needle reaches the muscle layer and not subcutaneous tissue. Angles of 15, 45, or 60 degrees would be too shallow and deposit medication in subcutaneous or dermal layers. This angle ensures proper depth penetration into muscle tissue for optimal absorption.</w:t>
      </w:r>
    </w:p>
    <w:p>
      <w:r>
        <w:t xml:space="preserve">Positive Marks: 1</w:t>
      </w:r>
    </w:p>
    <w:p>
      <w:r>
        <w:t xml:space="preserve">Negative Marks: 0.33</w:t>
      </w:r>
    </w:p>
    <w:p/>
    <w:p>
      <w:r>
        <w:rPr>
          <w:b/>
        </w:rPr>
        <w:t xml:space="preserve">Question: Which is the most commonly used site for intramuscular injections in adults?</w:t>
      </w:r>
    </w:p>
    <w:p>
      <w:r>
        <w:t xml:space="preserve">(a) Deltoid muscle</w:t>
      </w:r>
    </w:p>
    <w:p>
      <w:r>
        <w:t xml:space="preserve">(b) Gluteus maximus</w:t>
      </w:r>
    </w:p>
    <w:p>
      <w:r>
        <w:t xml:space="preserve">(c) Vastus lateralis</w:t>
      </w:r>
    </w:p>
    <w:p>
      <w:r>
        <w:t xml:space="preserve">(d) Rectus femoris</w:t>
      </w:r>
    </w:p>
    <w:p>
      <w:r>
        <w:t xml:space="preserve">Answer: b</w:t>
      </w:r>
    </w:p>
    <w:p>
      <w:r>
        <w:t xml:space="preserve">Solution: Gluteus maximus is the most commonly used and preferred site for IM injections in adults due to its large muscle mass, good blood supply, and away from major nerves and blood vessels. While deltoid and vastus lateralis are alternatives, gluteus maximus accommodates larger volumes and multiple injections. It has adequate blood perfusion for drug absorption without risk to vital structures.</w:t>
      </w:r>
    </w:p>
    <w:p>
      <w:r>
        <w:t xml:space="preserve">Positive Marks: 1</w:t>
      </w:r>
    </w:p>
    <w:p>
      <w:r>
        <w:t xml:space="preserve">Negative Marks: 0.33</w:t>
      </w:r>
    </w:p>
    <w:p/>
    <w:p>
      <w:r>
        <w:rPr>
          <w:b/>
        </w:rPr>
        <w:t xml:space="preserve">Question: What is the standard needle gauge and length for intramuscular injections in adults?</w:t>
      </w:r>
    </w:p>
    <w:p>
      <w:r>
        <w:t xml:space="preserve">(a) 21-23 gauge, 1-1.5 inches</w:t>
      </w:r>
    </w:p>
    <w:p>
      <w:r>
        <w:t xml:space="preserve">(b) 25-27 gauge, 0.5-0.75 inches</w:t>
      </w:r>
    </w:p>
    <w:p>
      <w:r>
        <w:t xml:space="preserve">(c) 19-20 gauge, 2-2.5 inches</w:t>
      </w:r>
    </w:p>
    <w:p>
      <w:r>
        <w:t xml:space="preserve">(d) 28-30 gauge, 3-4 inches</w:t>
      </w:r>
    </w:p>
    <w:p>
      <w:r>
        <w:t xml:space="preserve">Answer: a</w:t>
      </w:r>
    </w:p>
    <w:p>
      <w:r>
        <w:t xml:space="preserve">Solution: For adults, 21-23 gauge needles with 1-1.5 inch length are standard for IM injections. This size penetrates skin and subcutaneous tissue to reach muscle. Finer gauges (25-27) are for subcutaneous use. Gauges 19-20 are for IV access. The 1-1.5 inch length is appropriate for average adult muscle depth, ensuring adequate penetration without excessive tissue trauma.</w:t>
      </w:r>
    </w:p>
    <w:p>
      <w:r>
        <w:t xml:space="preserve">Positive Marks: 1</w:t>
      </w:r>
    </w:p>
    <w:p>
      <w:r>
        <w:t xml:space="preserve">Negative Marks: 0.33</w:t>
      </w:r>
    </w:p>
    <w:p/>
    <w:p>
      <w:r>
        <w:rPr>
          <w:b/>
        </w:rPr>
        <w:t xml:space="preserve">Question: The deltoid muscle is located in which anatomical position for intramuscular injection purposes?</w:t>
      </w:r>
    </w:p>
    <w:p>
      <w:r>
        <w:t xml:space="preserve">(a) Upper lateral aspect of the arm, 1-2 inches below the acromion process</w:t>
      </w:r>
    </w:p>
    <w:p>
      <w:r>
        <w:t xml:space="preserve">(b) Lower medial aspect of the arm, at the antecubital fossa</w:t>
      </w:r>
    </w:p>
    <w:p>
      <w:r>
        <w:t xml:space="preserve">(c) Posterior aspect of the arm, above the olecranon process</w:t>
      </w:r>
    </w:p>
    <w:p>
      <w:r>
        <w:t xml:space="preserve">(d) Anterior aspect of the arm, at the biceps bulge</w:t>
      </w:r>
    </w:p>
    <w:p>
      <w:r>
        <w:t xml:space="preserve">Answer: a</w:t>
      </w:r>
    </w:p>
    <w:p>
      <w:r>
        <w:t xml:space="preserve">Solution: The deltoid injection site is located in the upper lateral (outer) arm, approximately 1-2 inches below the acromion process (shoulder bone prominence). This area has good blood supply and is away from major nerves. Option B is the elbow region, C is near the elbow posteriorly, D is over the biceps muscle. Correct anatomical landmark identification ensures safe administration and proper tissue penetration.</w:t>
      </w:r>
    </w:p>
    <w:p>
      <w:r>
        <w:t xml:space="preserve">Positive Marks: 1</w:t>
      </w:r>
    </w:p>
    <w:p>
      <w:r>
        <w:t xml:space="preserve">Negative Marks: 0.33</w:t>
      </w:r>
    </w:p>
    <w:p/>
    <w:p>
      <w:r>
        <w:rPr>
          <w:b/>
        </w:rPr>
        <w:t xml:space="preserve">Question: For a gluteus maximus intramuscular injection, which anatomical landmark divides the buttock into safe and unsafe zones?</w:t>
      </w:r>
    </w:p>
    <w:p>
      <w:r>
        <w:t xml:space="preserve">(a) A line from ASIS to ischial tuberosity</w:t>
      </w:r>
    </w:p>
    <w:p>
      <w:r>
        <w:t xml:space="preserve">(b) A line from posterior superior iliac spine (PSIS) to ischial tuberosity</w:t>
      </w:r>
    </w:p>
    <w:p>
      <w:r>
        <w:t xml:space="preserve">(c) A horizontal line across the midline of the buttock</w:t>
      </w:r>
    </w:p>
    <w:p>
      <w:r>
        <w:t xml:space="preserve">(d) A diagonal line from greater trochanter to iliac crest</w:t>
      </w:r>
    </w:p>
    <w:p>
      <w:r>
        <w:t xml:space="preserve">Answer: b</w:t>
      </w:r>
    </w:p>
    <w:p>
      <w:r>
        <w:t xml:space="preserve">Solution: A line from the posterior superior iliac spine (PSIS) to the ischial tuberosity divides the buttock into safe and unsafe zones. The upper outer quadrant is the safe zone for injection. Option A uses anterior landmark (ASIS), option C lacks specificity, option D is incorrect. Using PSIS-ischial line as reference prevents damage to sciatic nerve and gluteal blood vessels that lie medially and inferiorly.</w:t>
      </w:r>
    </w:p>
    <w:p>
      <w:r>
        <w:t xml:space="preserve">Positive Marks: 1</w:t>
      </w:r>
    </w:p>
    <w:p>
      <w:r>
        <w:t xml:space="preserve">Negative Marks: 0.33</w:t>
      </w:r>
    </w:p>
    <w:p/>
    <w:p>
      <w:r>
        <w:rPr>
          <w:b/>
        </w:rPr>
        <w:t xml:space="preserve">Question: What is the maximum volume of medication that can be safely administered in a single intramuscular injection site?</w:t>
      </w:r>
    </w:p>
    <w:p>
      <w:r>
        <w:t xml:space="preserve">(a) 1 mL per site</w:t>
      </w:r>
    </w:p>
    <w:p>
      <w:r>
        <w:t xml:space="preserve">(b) 3-5 mL per site for large muscles, 1-2 mL for smaller muscles</w:t>
      </w:r>
    </w:p>
    <w:p>
      <w:r>
        <w:t xml:space="preserve">(c) 10 mL per site</w:t>
      </w:r>
    </w:p>
    <w:p>
      <w:r>
        <w:t xml:space="preserve">(d) 2 mL maximum for all sites</w:t>
      </w:r>
    </w:p>
    <w:p>
      <w:r>
        <w:t xml:space="preserve">Answer: b</w:t>
      </w:r>
    </w:p>
    <w:p>
      <w:r>
        <w:t xml:space="preserve">Solution: Maximum safe volumes vary by muscle size: 3-5 mL for large muscles (gluteus maximus), 1-2 mL for smaller muscles (deltoid, vastus lateralis). Exceeding these volumes causes pain, tissue damage, and compromised absorption. Option A is too restrictive, option C risks severe tissue trauma, option D underestimates capacity of large muscles. Proper volume consideration prevents complications and ensures medication efficacy.</w:t>
      </w:r>
    </w:p>
    <w:p>
      <w:r>
        <w:t xml:space="preserve">Positive Marks: 1</w:t>
      </w:r>
    </w:p>
    <w:p>
      <w:r>
        <w:t xml:space="preserve">Negative Marks: 0.33</w:t>
      </w:r>
    </w:p>
    <w:p/>
    <w:p>
      <w:r>
        <w:rPr>
          <w:b/>
        </w:rPr>
        <w:t xml:space="preserve">Question: Which intramuscular injection site is preferred in infants and young children?</w:t>
      </w:r>
    </w:p>
    <w:p>
      <w:r>
        <w:t xml:space="preserve">(a) Deltoid muscle</w:t>
      </w:r>
    </w:p>
    <w:p>
      <w:r>
        <w:t xml:space="preserve">(b) Gluteus maximus</w:t>
      </w:r>
    </w:p>
    <w:p>
      <w:r>
        <w:t xml:space="preserve">(c) Vastus lateralis</w:t>
      </w:r>
    </w:p>
    <w:p>
      <w:r>
        <w:t xml:space="preserve">(d) Rectus femoris</w:t>
      </w:r>
    </w:p>
    <w:p>
      <w:r>
        <w:t xml:space="preserve">Answer: c</w:t>
      </w:r>
    </w:p>
    <w:p>
      <w:r>
        <w:t xml:space="preserve">Solution: Vastus lateralis is the preferred site in infants and young children because the gluteus maximus muscle is not well-developed, and deltoid is too small. Vastus lateralis (outer thigh) is large, well-vascularized, and free from major nerves and vessels in infants. It allows for multiple injections. Option B is poorly developed in infants, option A lacks sufficient mass in young children, option D is medial and less preferred.</w:t>
      </w:r>
    </w:p>
    <w:p>
      <w:r>
        <w:t xml:space="preserve">Positive Marks: 1</w:t>
      </w:r>
    </w:p>
    <w:p>
      <w:r>
        <w:t xml:space="preserve">Negative Marks: 0.33</w:t>
      </w:r>
    </w:p>
    <w:p/>
    <w:p>
      <w:r>
        <w:rPr>
          <w:b/>
        </w:rPr>
        <w:t xml:space="preserve">Question: What is the primary advantage of using the Z-track technique for intramuscular injections?</w:t>
      </w:r>
    </w:p>
    <w:p>
      <w:r>
        <w:t xml:space="preserve">(a) It allows injection of larger volumes</w:t>
      </w:r>
    </w:p>
    <w:p>
      <w:r>
        <w:t xml:space="preserve">(b) It prevents medication from leaking back into subcutaneous tissue and skin, reducing irritation</w:t>
      </w:r>
    </w:p>
    <w:p>
      <w:r>
        <w:t xml:space="preserve">(c) It reduces the needle gauge required</w:t>
      </w:r>
    </w:p>
    <w:p>
      <w:r>
        <w:t xml:space="preserve">(d) It allows injection at any angle to the skin</w:t>
      </w:r>
    </w:p>
    <w:p>
      <w:r>
        <w:t xml:space="preserve">Answer: b</w:t>
      </w:r>
    </w:p>
    <w:p>
      <w:r>
        <w:t xml:space="preserve">Solution: The Z-track technique displaces skin and subcutaneous tissue laterally before injection, then releases it after needle withdrawal, creating a zigzag path that prevents medication backflow. This is especially important for irritating or staining drugs (iron, certain antibiotics). Option A is incorrect; Z-track doesn't increase volume capacity. Option C is unrelated to technique. Option D contradicts proper IM technique requiring perpendicular insertion.</w:t>
      </w:r>
    </w:p>
    <w:p>
      <w:r>
        <w:t xml:space="preserve">Positive Marks: 1</w:t>
      </w:r>
    </w:p>
    <w:p>
      <w:r>
        <w:t xml:space="preserve">Negative Marks: 0.33</w:t>
      </w:r>
    </w:p>
    <w:p/>
    <w:p>
      <w:r>
        <w:rPr>
          <w:b/>
        </w:rPr>
        <w:t xml:space="preserve">Question: When should the Z-track technique be specifically employed?</w:t>
      </w:r>
    </w:p>
    <w:p>
      <w:r>
        <w:t xml:space="preserve">(a) For all intramuscular injections regardless of medication type</w:t>
      </w:r>
    </w:p>
    <w:p>
      <w:r>
        <w:t xml:space="preserve">(b) For irritating or pigment-containing medications to prevent skin staining and tissue irritation</w:t>
      </w:r>
    </w:p>
    <w:p>
      <w:r>
        <w:t xml:space="preserve">(c) Only when administering vaccines</w:t>
      </w:r>
    </w:p>
    <w:p>
      <w:r>
        <w:t xml:space="preserve">(d) Only for pediatric patients</w:t>
      </w:r>
    </w:p>
    <w:p>
      <w:r>
        <w:t xml:space="preserve">Answer: b</w:t>
      </w:r>
    </w:p>
    <w:p>
      <w:r>
        <w:t xml:space="preserve">Solution: Z-track technique is specifically used for medications that are irritating to tissue or contain pigments (iron dextran, certain antibiotics) to prevent skin staining, discoloration, and tissue damage. Option A is unnecessary—not all injections require this. Option C is incorrect; vaccines don't require Z-track. Option D is age-irrelevant for medication type. Proper technique selection based on drug properties prevents complications.</w:t>
      </w:r>
    </w:p>
    <w:p>
      <w:r>
        <w:t xml:space="preserve">Positive Marks: 1</w:t>
      </w:r>
    </w:p>
    <w:p>
      <w:r>
        <w:t xml:space="preserve">Negative Marks: 0.33</w:t>
      </w:r>
    </w:p>
    <w:p/>
    <w:p>
      <w:r>
        <w:rPr>
          <w:b/>
        </w:rPr>
        <w:t xml:space="preserve">Question: Which of the following is a contraindication for intramuscular injection?</w:t>
      </w:r>
    </w:p>
    <w:p>
      <w:r>
        <w:t xml:space="preserve">(a) Patient ambulation within 30 minutes</w:t>
      </w:r>
    </w:p>
    <w:p>
      <w:r>
        <w:t xml:space="preserve">(b) Localized infection, inflammation, or edema at proposed injection site</w:t>
      </w:r>
    </w:p>
    <w:p>
      <w:r>
        <w:t xml:space="preserve">(c) Patient height less than 150 cm</w:t>
      </w:r>
    </w:p>
    <w:p>
      <w:r>
        <w:t xml:space="preserve">(d) Injection within 12 hours of previous IM injection at adjacent site</w:t>
      </w:r>
    </w:p>
    <w:p>
      <w:r>
        <w:t xml:space="preserve">Answer: b</w:t>
      </w:r>
    </w:p>
    <w:p>
      <w:r>
        <w:t xml:space="preserve">Solution: Local infection, inflammation, or edema at the injection site is an absolute contraindication as it increases infection risk and impairs absorption. Option A is incorrect; patients can ambulate after IM injection. Option C is irrelevant to site safety. Option D is overly restrictive; spacing injections by 1-2 inches is sufficient when necessary. Assessment of injection site integrity is essential for safe administration.</w:t>
      </w:r>
    </w:p>
    <w:p>
      <w:r>
        <w:t xml:space="preserve">Positive Marks: 1</w:t>
      </w:r>
    </w:p>
    <w:p>
      <w:r>
        <w:t xml:space="preserve">Negative Marks: 0.33</w:t>
      </w:r>
    </w:p>
    <w:p/>
    <w:p>
      <w:r>
        <w:rPr>
          <w:b/>
        </w:rPr>
        <w:t xml:space="preserve">Question: In which clinical situation would the vastus lateralis muscle be the preferred intramuscular injection site over gluteus maximus in an adult?</w:t>
      </w:r>
    </w:p>
    <w:p>
      <w:r>
        <w:t xml:space="preserve">(a) When large volumes (&gt;5 mL) need to be administered</w:t>
      </w:r>
    </w:p>
    <w:p>
      <w:r>
        <w:t xml:space="preserve">(b) When the patient has significant gluteal atrophy or severe muscle wasting</w:t>
      </w:r>
    </w:p>
    <w:p>
      <w:r>
        <w:t xml:space="preserve">(c) When viscous medications are being administered</w:t>
      </w:r>
    </w:p>
    <w:p>
      <w:r>
        <w:t xml:space="preserve">(d) When rapid absorption is needed</w:t>
      </w:r>
    </w:p>
    <w:p>
      <w:r>
        <w:t xml:space="preserve">Answer: b</w:t>
      </w:r>
    </w:p>
    <w:p>
      <w:r>
        <w:t xml:space="preserve">Solution: Vastus lateralis becomes preferred in adults with gluteal muscle atrophy or severe wasting when adequate muscle mass is unavailable at the standard site. Vastus lateralis is the alternative when primary sites are compromised. Option A favors gluteus maximus for volume. Option C is unrelated to muscle selection. Option D doesn't distinguish between sites' absorption rates. Clinical judgment adapts site selection based on patient-specific factors.</w:t>
      </w:r>
    </w:p>
    <w:p>
      <w:r>
        <w:t xml:space="preserve">Positive Marks: 1</w:t>
      </w:r>
    </w:p>
    <w:p>
      <w:r>
        <w:t xml:space="preserve">Negative Marks: 0.33</w:t>
      </w:r>
    </w:p>
    <w:p/>
    <w:p>
      <w:r>
        <w:rPr>
          <w:b/>
        </w:rPr>
        <w:t xml:space="preserve">Question: What is the recommended distance between two intramuscular injections in the same or adjacent sites?</w:t>
      </w:r>
    </w:p>
    <w:p>
      <w:r>
        <w:t xml:space="preserve">(a) 0.5 inches minimum spacing</w:t>
      </w:r>
    </w:p>
    <w:p>
      <w:r>
        <w:t xml:space="preserve">(b) 1-2 inches minimum spacing</w:t>
      </w:r>
    </w:p>
    <w:p>
      <w:r>
        <w:t xml:space="preserve">(c) 3-4 inches minimum spacing</w:t>
      </w:r>
    </w:p>
    <w:p>
      <w:r>
        <w:t xml:space="preserve">(d) No minimum spacing required if same muscle</w:t>
      </w:r>
    </w:p>
    <w:p>
      <w:r>
        <w:t xml:space="preserve">Answer: b</w:t>
      </w:r>
    </w:p>
    <w:p>
      <w:r>
        <w:t xml:space="preserve">Solution: A minimum of 1-2 inches (2.5-5 cm) spacing between IM injections prevents tissue damage, hematoma formation, and medication interaction at injection sites. Option A is insufficient. Option C is unnecessarily restrictive. Option D is dangerous—clustered injections cause significant tissue trauma and poor absorption. Proper spacing ensures patient comfort and optimal drug absorption in multiple sequential injections.</w:t>
      </w:r>
    </w:p>
    <w:p>
      <w:r>
        <w:t xml:space="preserve">Positive Marks: 1</w:t>
      </w:r>
    </w:p>
    <w:p>
      <w:r>
        <w:t xml:space="preserve">Negative Marks: 0.33</w:t>
      </w:r>
    </w:p>
    <w:p/>
    <w:p>
      <w:r>
        <w:rPr>
          <w:b/>
        </w:rPr>
        <w:t xml:space="preserve">Question: Which complication is most likely to occur if an intramuscular injection is administered too superficially into subcutaneous tissue instead of muscle?</w:t>
      </w:r>
    </w:p>
    <w:p>
      <w:r>
        <w:t xml:space="preserve">(a) Sciatic nerve damage</w:t>
      </w:r>
    </w:p>
    <w:p>
      <w:r>
        <w:t xml:space="preserve">(b) Delayed absorption and medication inefficacy, tissue irritation</w:t>
      </w:r>
    </w:p>
    <w:p>
      <w:r>
        <w:t xml:space="preserve">(c) Immediate systemic toxicity</w:t>
      </w:r>
    </w:p>
    <w:p>
      <w:r>
        <w:t xml:space="preserve">(d) Pulmonary embolism</w:t>
      </w:r>
    </w:p>
    <w:p>
      <w:r>
        <w:t xml:space="preserve">Answer: b</w:t>
      </w:r>
    </w:p>
    <w:p>
      <w:r>
        <w:t xml:space="preserve">Solution: Superficial (subcutaneous) injection results in delayed, inconsistent absorption and local tissue irritation because subcutaneous tissue lacks the rich vascularization of muscle. Medications designed for IM absorption won't achieve therapeutic levels quickly. Option A occurs with gluteal injection near the sciatic nerve. Option C contradicts the absorption issue. Option D is unrelated to injection depth. Proper needle angle and length ensure therapeutic effect.</w:t>
      </w:r>
    </w:p>
    <w:p>
      <w:r>
        <w:t xml:space="preserve">Positive Marks: 1</w:t>
      </w:r>
    </w:p>
    <w:p>
      <w:r>
        <w:t xml:space="preserve">Negative Marks: 0.33</w:t>
      </w:r>
    </w:p>
    <w:p/>
    <w:p>
      <w:r>
        <w:rPr>
          <w:b/>
        </w:rPr>
        <w:t xml:space="preserve">Question: A patient develops a hematoma at an intramuscular injection site. Which action should the nurse implement immediately after recognizing this complication?</w:t>
      </w:r>
    </w:p>
    <w:p>
      <w:r>
        <w:t xml:space="preserve">(a) Apply heat to the site for 24 hours</w:t>
      </w:r>
    </w:p>
    <w:p>
      <w:r>
        <w:t xml:space="preserve">(b) Massage the site to disperse the blood</w:t>
      </w:r>
    </w:p>
    <w:p>
      <w:r>
        <w:t xml:space="preserve">(c) Apply ice to the site for 12-24 hours, then warm compress</w:t>
      </w:r>
    </w:p>
    <w:p>
      <w:r>
        <w:t xml:space="preserve">(d) Administer anticoagulants to prevent clot formation</w:t>
      </w:r>
    </w:p>
    <w:p>
      <w:r>
        <w:t xml:space="preserve">Answer: c</w:t>
      </w:r>
    </w:p>
    <w:p>
      <w:r>
        <w:t xml:space="preserve">Solution: Ice application within 12-24 hours vasoconstricts and reduces bleeding, then warm compresses promote absorption. Option A applies heat immediately, which increases bleeding. Option B massages could worsen bleeding and increase hematoma size. Option D is unnecessary without clinical indication and outside nursing scope. Proper immediate management of injection-related hematomas follows the principle of ice first, then heat for resolution.</w:t>
      </w:r>
    </w:p>
    <w:p>
      <w:r>
        <w:t xml:space="preserve">Positive Marks: 1</w:t>
      </w:r>
    </w:p>
    <w:p>
      <w:r>
        <w:t xml:space="preserve">Negative Marks: 0.33</w:t>
      </w:r>
    </w:p>
    <w:p/>
    <w:p>
      <w:r>
        <w:rPr>
          <w:b/>
        </w:rPr>
        <w:t xml:space="preserve">Question: When administering an intramuscular injection using the mid-lateral thigh (vastus lateralis), what is the correct anatomical landmark?</w:t>
      </w:r>
    </w:p>
    <w:p>
      <w:r>
        <w:t xml:space="preserve">(a) One handbreadth above the knee, midpoint between knee and hip</w:t>
      </w:r>
    </w:p>
    <w:p>
      <w:r>
        <w:t xml:space="preserve">(b) Two finger breadths above the patella on the medial thigh</w:t>
      </w:r>
    </w:p>
    <w:p>
      <w:r>
        <w:t xml:space="preserve">(c) One handbreadth below the greater trochanter, midpoint between knee and hip</w:t>
      </w:r>
    </w:p>
    <w:p>
      <w:r>
        <w:t xml:space="preserve">(d) At the anterior superior iliac spine</w:t>
      </w:r>
    </w:p>
    <w:p>
      <w:r>
        <w:t xml:space="preserve">Answer: a</w:t>
      </w:r>
    </w:p>
    <w:p>
      <w:r>
        <w:t xml:space="preserve">Solution: The vastus lateralis site is located one handbreadth above the knee, at the midpoint between knee and hip on the lateral thigh. This landmark is safe and away from nerves. Option B is medial and incorrect. Option C is below trochanter but less precise than handbreadth above knee. Option D is pelvic landmark, not thigh. Accurate anatomical landmark identification ensures safe administration and prevents vascular/neural complications.</w:t>
      </w:r>
    </w:p>
    <w:p>
      <w:r>
        <w:t xml:space="preserve">Positive Marks: 1</w:t>
      </w:r>
    </w:p>
    <w:p>
      <w:r>
        <w:t xml:space="preserve">Negative Marks: 0.33</w:t>
      </w:r>
    </w:p>
    <w:p/>
    <w:p>
      <w:r>
        <w:rPr>
          <w:b/>
        </w:rPr>
        <w:t xml:space="preserve">Question: Which characteristic of the gluteus medius muscle makes it suitable for intramuscular injections in some protocols?</w:t>
      </w:r>
    </w:p>
    <w:p>
      <w:r>
        <w:t xml:space="preserve">(a) It is larger than gluteus maximus</w:t>
      </w:r>
    </w:p>
    <w:p>
      <w:r>
        <w:t xml:space="preserve">(b) It is located in the upper outer quadrant, away from sciatic nerve and superior gluteal vessels</w:t>
      </w:r>
    </w:p>
    <w:p>
      <w:r>
        <w:t xml:space="preserve">(c) It contains no major blood vessels</w:t>
      </w:r>
    </w:p>
    <w:p>
      <w:r>
        <w:t xml:space="preserve">(d) It is the only muscle without sensory innervation</w:t>
      </w:r>
    </w:p>
    <w:p>
      <w:r>
        <w:t xml:space="preserve">Answer: b</w:t>
      </w:r>
    </w:p>
    <w:p>
      <w:r>
        <w:t xml:space="preserve">Solution: Gluteus medius can be used for IM injections in the upper outer quadrant where it's anatomically positioned away from the sciatic nerve and superior gluteal vessels, making it a safe alternative site. Option A is false; gluteus maximus is larger. Option C is incorrect; gluteal muscles do have blood vessels. Option D is false; gluteal muscles have normal sensory innervation. Understanding anatomical safety zones permits selection of alternative sites when needed.</w:t>
      </w:r>
    </w:p>
    <w:p>
      <w:r>
        <w:t xml:space="preserve">Positive Marks: 1</w:t>
      </w:r>
    </w:p>
    <w:p>
      <w:r>
        <w:t xml:space="preserve">Negative Marks: 0.33</w:t>
      </w:r>
    </w:p>
    <w:p/>
    <w:p>
      <w:r>
        <w:rPr>
          <w:b/>
        </w:rPr>
        <w:t xml:space="preserve">Question: A medication requires administration via intramuscular injection but the prescribed volume is 8 mL. What is the most appropriate nursing action?</w:t>
      </w:r>
    </w:p>
    <w:p>
      <w:r>
        <w:t xml:space="preserve">(a) Administer all 8 mL into the gluteus maximus as a single injection</w:t>
      </w:r>
    </w:p>
    <w:p>
      <w:r>
        <w:t xml:space="preserve">(b) Contact the prescriber to clarify the order or divide into two sites with 2 separate injections</w:t>
      </w:r>
    </w:p>
    <w:p>
      <w:r>
        <w:t xml:space="preserve">(c) Administer 5 mL and return with remaining 3 mL after 30 minutes</w:t>
      </w:r>
    </w:p>
    <w:p>
      <w:r>
        <w:t xml:space="preserve">(d) Administer subcutaneously instead to accommodate the large volume</w:t>
      </w:r>
    </w:p>
    <w:p>
      <w:r>
        <w:t xml:space="preserve">Answer: b</w:t>
      </w:r>
    </w:p>
    <w:p>
      <w:r>
        <w:t xml:space="preserve">Solution: 8 mL exceeds safe volume limits for any single IM site (3-5 mL even for large muscles); the nurse must contact the prescriber to clarify intent or obtain order for dividing doses into two separate injections at different sites. Option A risks tissue damage and necrosis. Option C lacks clinical justification. Option D changes route without authorization. Professional judgment and communication ensure safe medication administration within established volume parameters.</w:t>
      </w:r>
    </w:p>
    <w:p>
      <w:r>
        <w:t xml:space="preserve">Positive Marks: 1</w:t>
      </w:r>
    </w:p>
    <w:p>
      <w:r>
        <w:t xml:space="preserve">Negative Marks: 0.33</w:t>
      </w:r>
    </w:p>
    <w:p/>
    <w:p>
      <w:r>
        <w:rPr>
          <w:b/>
        </w:rPr>
        <w:t xml:space="preserve">Question: Which nerve is at greatest risk of injury if an intramuscular injection is administered incorrectly into the gluteus maximus?</w:t>
      </w:r>
    </w:p>
    <w:p>
      <w:r>
        <w:t xml:space="preserve">(a) Femoral nerve</w:t>
      </w:r>
    </w:p>
    <w:p>
      <w:r>
        <w:t xml:space="preserve">(b) Pudendal nerve</w:t>
      </w:r>
    </w:p>
    <w:p>
      <w:r>
        <w:t xml:space="preserve">(c) Sciatic nerve</w:t>
      </w:r>
    </w:p>
    <w:p>
      <w:r>
        <w:t xml:space="preserve">(d) Obturator nerve</w:t>
      </w:r>
    </w:p>
    <w:p>
      <w:r>
        <w:t xml:space="preserve">Answer: c</w:t>
      </w:r>
    </w:p>
    <w:p>
      <w:r>
        <w:t xml:space="preserve">Solution: The sciatic nerve runs through the lower medial portion of the gluteus maximus; injection in the lower inner quadrant or below the PSIS-ischial tuberosity line risks sciatic nerve injury causing pain, paralysis, or sensory loss. The upper outer quadrant is the safe zone away from this nerve. Options A, B, and D are not endangered by gluteal IM injection. Precise anatomical landmark knowledge prevents devastating neurovascular complications.</w:t>
      </w:r>
    </w:p>
    <w:p>
      <w:r>
        <w:t xml:space="preserve">Positive Marks: 1</w:t>
      </w:r>
    </w:p>
    <w:p>
      <w:r>
        <w:t xml:space="preserve">Negative Marks: 0.33</w:t>
      </w:r>
    </w:p>
    <w:p/>
    <w:p>
      <w:r>
        <w:rPr>
          <w:b/>
        </w:rPr>
        <w:t xml:space="preserve">Question: According to INC guidelines for intramuscular injections, what is the primary reason for aspirating the syringe after needle insertion and before medication injection?</w:t>
      </w:r>
    </w:p>
    <w:p>
      <w:r>
        <w:t xml:space="preserve">(a) To confirm the needle bevel is in the muscle</w:t>
      </w:r>
    </w:p>
    <w:p>
      <w:r>
        <w:t xml:space="preserve">(b) To aspirate air from the muscle tissue</w:t>
      </w:r>
    </w:p>
    <w:p>
      <w:r>
        <w:t xml:space="preserve">(c) To ensure the needle has not pierced a blood vessel, which would result in intravenous administration</w:t>
      </w:r>
    </w:p>
    <w:p>
      <w:r>
        <w:t xml:space="preserve">(d) To reduce tissue pressure and improve medication spread</w:t>
      </w:r>
    </w:p>
    <w:p>
      <w:r>
        <w:t xml:space="preserve">Answer: c</w:t>
      </w:r>
    </w:p>
    <w:p>
      <w:r>
        <w:t xml:space="preserve">Solution: Aspiration confirms blood does not enter the syringe, indicating the needle is not in a blood vessel. Blood return means the needle must be withdrawn and reinserted at a different site to ensure IM and not IV administration. Option A uses different confirmatory methods. Option B is unnecessary—air in muscle is harmless. Option D is not the purpose of aspiration. Aspiration prevents unintended IV injection which could cause serious adverse effects.</w:t>
      </w:r>
    </w:p>
    <w:p>
      <w:r>
        <w:t xml:space="preserve">Positive Marks: 1</w:t>
      </w:r>
    </w:p>
    <w:p>
      <w:r>
        <w:t xml:space="preserve">Negative Marks: 0.33</w:t>
      </w:r>
    </w:p>
    <w:sectPr>
      <w:pgSz w:w="11906" w:h="16838"/>
      <w:pgMar w:top="1134" w:right="1134" w:bottom="1134" w:left="1134"/>
    </w:sectPr>
  </w:body>
</w:document>
</file>