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Oral medication administration refers to giving drugs through which route?</w:t>
      </w:r>
    </w:p>
    <w:p>
      <w:r>
        <w:t xml:space="preserve">(a) Through the mouth to be swallowed into the gastrointestinal tract</w:t>
      </w:r>
    </w:p>
    <w:p>
      <w:r>
        <w:t xml:space="preserve">(b) Under the tongue for rapid absorption</w:t>
      </w:r>
    </w:p>
    <w:p>
      <w:r>
        <w:t xml:space="preserve">(c) On the skin or mucous membrane</w:t>
      </w:r>
    </w:p>
    <w:p>
      <w:r>
        <w:t xml:space="preserve">(d) Through inhalation into the respiratory tract</w:t>
      </w:r>
    </w:p>
    <w:p>
      <w:r>
        <w:t xml:space="preserve">Answer: a</w:t>
      </w:r>
    </w:p>
    <w:p>
      <w:r>
        <w:t xml:space="preserve">Solution: Oral administration is the most common route where medications are given by mouth to be swallowed and absorbed through the gastrointestinal tract. Option B describes sublingual (under tongue), C describes topical, and D describes inhalation. Oral is the safest, most economical, and most convenient route for conscious patients. Brunner &amp; Suddarth emphasizes this as the preferred first-line route for medication delivery.</w:t>
      </w:r>
    </w:p>
    <w:p>
      <w:r>
        <w:t xml:space="preserve">Positive Marks: 1</w:t>
      </w:r>
    </w:p>
    <w:p>
      <w:r>
        <w:t xml:space="preserve">Negative Marks: 0.33</w:t>
      </w:r>
    </w:p>
    <w:p/>
    <w:p>
      <w:r>
        <w:rPr>
          <w:b/>
        </w:rPr>
        <w:t xml:space="preserve">Question: Sublingual administration means placing the drug where?</w:t>
      </w:r>
    </w:p>
    <w:p>
      <w:r>
        <w:t xml:space="preserve">(a) On the buccal mucosa (cheek)</w:t>
      </w:r>
    </w:p>
    <w:p>
      <w:r>
        <w:t xml:space="preserve">(b) Under the tongue between the floor of mouth and tongue</w:t>
      </w:r>
    </w:p>
    <w:p>
      <w:r>
        <w:t xml:space="preserve">(c) On top of the tongue to be swallowed</w:t>
      </w:r>
    </w:p>
    <w:p>
      <w:r>
        <w:t xml:space="preserve">(d) On the gingiva (gums)</w:t>
      </w:r>
    </w:p>
    <w:p>
      <w:r>
        <w:t xml:space="preserve">Answer: b</w:t>
      </w:r>
    </w:p>
    <w:p>
      <w:r>
        <w:t xml:space="preserve">Solution: Sublingual administration involves placing medication under the tongue (sub = under, lingual = tongue) where it dissolves and is absorbed through the sublingual mucosa. This area has rich blood supply enabling rapid absorption directly into systemic circulation, bypassing first-pass hepatic metabolism. Buccal (cheek) is option A. The rich vascularity under the tongue allows drugs like GTN to work within 1-3 minutes.</w:t>
      </w:r>
    </w:p>
    <w:p>
      <w:r>
        <w:t xml:space="preserve">Positive Marks: 1</w:t>
      </w:r>
    </w:p>
    <w:p>
      <w:r>
        <w:t xml:space="preserve">Negative Marks: 0.33</w:t>
      </w:r>
    </w:p>
    <w:p/>
    <w:p>
      <w:r>
        <w:rPr>
          <w:b/>
        </w:rPr>
        <w:t xml:space="preserve">Question: Which administration route involves application of medication on skin or mucous membranes?</w:t>
      </w:r>
    </w:p>
    <w:p>
      <w:r>
        <w:t xml:space="preserve">(a) Oral</w:t>
      </w:r>
    </w:p>
    <w:p>
      <w:r>
        <w:t xml:space="preserve">(b) Sublingual</w:t>
      </w:r>
    </w:p>
    <w:p>
      <w:r>
        <w:t xml:space="preserve">(c) Topical</w:t>
      </w:r>
    </w:p>
    <w:p>
      <w:r>
        <w:t xml:space="preserve">(d) Intramuscular</w:t>
      </w:r>
    </w:p>
    <w:p>
      <w:r>
        <w:t xml:space="preserve">Answer: c</w:t>
      </w:r>
    </w:p>
    <w:p>
      <w:r>
        <w:t xml:space="preserve">Solution: Topical administration refers to applying medications on the skin or mucous membrane surfaces for local or systemic effects. Includes creams, ointments, lotions, transdermal patches, eye/ear drops, and vaginal applications. While topical administration can produce systemic effects (especially with transdermal), it primarily aims for local therapeutic action. Park's textbook defines topical as application to external body surfaces.</w:t>
      </w:r>
    </w:p>
    <w:p>
      <w:r>
        <w:t xml:space="preserve">Positive Marks: 1</w:t>
      </w:r>
    </w:p>
    <w:p>
      <w:r>
        <w:t xml:space="preserve">Negative Marks: 0.33</w:t>
      </w:r>
    </w:p>
    <w:p/>
    <w:p>
      <w:r>
        <w:rPr>
          <w:b/>
        </w:rPr>
        <w:t xml:space="preserve">Question: Which statement best describes an advantage of oral medication administration?</w:t>
      </w:r>
    </w:p>
    <w:p>
      <w:r>
        <w:t xml:space="preserve">(a) It provides immediate therapeutic effect within seconds</w:t>
      </w:r>
    </w:p>
    <w:p>
      <w:r>
        <w:t xml:space="preserve">(b) It avoids first-pass metabolism entirely</w:t>
      </w:r>
    </w:p>
    <w:p>
      <w:r>
        <w:t xml:space="preserve">(c) It is safe, economical, convenient, and non-invasive</w:t>
      </w:r>
    </w:p>
    <w:p>
      <w:r>
        <w:t xml:space="preserve">(d) It bypasses the need for patient compliance</w:t>
      </w:r>
    </w:p>
    <w:p>
      <w:r>
        <w:t xml:space="preserve">Answer: c</w:t>
      </w:r>
    </w:p>
    <w:p>
      <w:r>
        <w:t xml:space="preserve">Solution: Oral administration is advantageous because it is safe, economical, convenient, and non-invasive requiring no sterile equipment. Option A is wrong (effect is slower than IV/IM). Option B is wrong (oral drugs undergo first-pass metabolism in the liver). Option D is wrong (it actually requires good compliance as patient must swallow). INC nursing guidelines emphasize oral as first-line route when possible due to these advantages.</w:t>
      </w:r>
    </w:p>
    <w:p>
      <w:r>
        <w:t xml:space="preserve">Positive Marks: 1</w:t>
      </w:r>
    </w:p>
    <w:p>
      <w:r>
        <w:t xml:space="preserve">Negative Marks: 0.33</w:t>
      </w:r>
    </w:p>
    <w:p/>
    <w:p>
      <w:r>
        <w:rPr>
          <w:b/>
        </w:rPr>
        <w:t xml:space="preserve">Question: Which factor MOST significantly affects the absorption of oral medications in the gastrointestinal tract?</w:t>
      </w:r>
    </w:p>
    <w:p>
      <w:r>
        <w:t xml:space="preserve">(a) Patient's age alone</w:t>
      </w:r>
    </w:p>
    <w:p>
      <w:r>
        <w:t xml:space="preserve">(b) pH of GI contents, surface area, blood flow, and gastric motility</w:t>
      </w:r>
    </w:p>
    <w:p>
      <w:r>
        <w:t xml:space="preserve">(c) Only the patient's weight</w:t>
      </w:r>
    </w:p>
    <w:p>
      <w:r>
        <w:t xml:space="preserve">(d) The time of day only</w:t>
      </w:r>
    </w:p>
    <w:p>
      <w:r>
        <w:t xml:space="preserve">Answer: b</w:t>
      </w:r>
    </w:p>
    <w:p>
      <w:r>
        <w:t xml:space="preserve">Solution: Multiple factors affect oral drug absorption including pH of GI contents (acidic stomach vs alkaline intestine), surface area available for absorption (small intestine has largest surface), blood flow to GI tract, and gastric motility. Age (A) matters but isn't the sole factor. Weight (C) has minimal direct effect on absorption. Time of day (D) has negligible effect. Lewis nursing pharmacology emphasizes these physiological factors collectively determine bioavailability and onset of action.</w:t>
      </w:r>
    </w:p>
    <w:p>
      <w:r>
        <w:t xml:space="preserve">Positive Marks: 1</w:t>
      </w:r>
    </w:p>
    <w:p>
      <w:r>
        <w:t xml:space="preserve">Negative Marks: 0.33</w:t>
      </w:r>
    </w:p>
    <w:p/>
    <w:p>
      <w:r>
        <w:rPr>
          <w:b/>
        </w:rPr>
        <w:t xml:space="preserve">Question: Oral medication administration is CONTRAINDICATED in which condition?</w:t>
      </w:r>
    </w:p>
    <w:p>
      <w:r>
        <w:t xml:space="preserve">(a) Mild fever</w:t>
      </w:r>
    </w:p>
    <w:p>
      <w:r>
        <w:t xml:space="preserve">(b) Conscious and alert patient</w:t>
      </w:r>
    </w:p>
    <w:p>
      <w:r>
        <w:t xml:space="preserve">(c) Patient with dysphagia or unconsciousness</w:t>
      </w:r>
    </w:p>
    <w:p>
      <w:r>
        <w:t xml:space="preserve">(d) Patient on regular diet</w:t>
      </w:r>
    </w:p>
    <w:p>
      <w:r>
        <w:t xml:space="preserve">Answer: c</w:t>
      </w:r>
    </w:p>
    <w:p>
      <w:r>
        <w:t xml:space="preserve">Solution: Oral administration is contraindicated in unconscious patients (aspiration risk), those with dysphagia (difficulty swallowing), severe vomiting, complete bowel obstruction, or emergency requiring rapid action. Conscious alert patients (B) are ideal candidates. Mild fever (A) doesn't contraindicate oral route. Regular diet (D) supports oral administration. Brunner &amp; Suddarth emphasizes patient's ability to swallow safely is essential for this route to prevent choking or aspiration pneumonia.</w:t>
      </w:r>
    </w:p>
    <w:p>
      <w:r>
        <w:t xml:space="preserve">Positive Marks: 1</w:t>
      </w:r>
    </w:p>
    <w:p>
      <w:r>
        <w:t xml:space="preserve">Negative Marks: 0.33</w:t>
      </w:r>
    </w:p>
    <w:p/>
    <w:p>
      <w:r>
        <w:rPr>
          <w:b/>
        </w:rPr>
        <w:t xml:space="preserve">Question: Glyceryl trinitrate (GTN) is preferentially given by sublingual route because:</w:t>
      </w:r>
    </w:p>
    <w:p>
      <w:r>
        <w:t xml:space="preserve">(a) Oral route causes vomiting</w:t>
      </w:r>
    </w:p>
    <w:p>
      <w:r>
        <w:t xml:space="preserve">(b) It undergoes extensive first-pass metabolism when swallowed, reducing bioavailability</w:t>
      </w:r>
    </w:p>
    <w:p>
      <w:r>
        <w:t xml:space="preserve">(c) It has unpleasant taste</w:t>
      </w:r>
    </w:p>
    <w:p>
      <w:r>
        <w:t xml:space="preserve">(d) It causes severe constipation</w:t>
      </w:r>
    </w:p>
    <w:p>
      <w:r>
        <w:t xml:space="preserve">Answer: b</w:t>
      </w:r>
    </w:p>
    <w:p>
      <w:r>
        <w:t xml:space="preserve">Solution: GTN undergoes significant first-pass hepatic metabolism (90-95% inactivation) if swallowed orally, making oral route ineffective. Sublingual administration bypasses first-pass metabolism via the rich sublingual vascular plexus, allowing therapeutic doses to reach systemic circulation. Option A is false (GTN doesn't cause vomiting). Option C is irrelevant to route choice. Option D doesn't occur. This is a classic pharmacology principle in nursing—drugs subject to first-pass effect benefit from sublingual administration. Memory aid: 'First-Pass = Sublingual.'</w:t>
      </w:r>
    </w:p>
    <w:p>
      <w:r>
        <w:t xml:space="preserve">Positive Marks: 1</w:t>
      </w:r>
    </w:p>
    <w:p>
      <w:r>
        <w:t xml:space="preserve">Negative Marks: 0.33</w:t>
      </w:r>
    </w:p>
    <w:p/>
    <w:p>
      <w:r>
        <w:rPr>
          <w:b/>
        </w:rPr>
        <w:t xml:space="preserve">Question: What is the correct procedure for applying a transdermal medication patch?</w:t>
      </w:r>
    </w:p>
    <w:p>
      <w:r>
        <w:t xml:space="preserve">(a) Apply to the same area each time; do not rotate sites</w:t>
      </w:r>
    </w:p>
    <w:p>
      <w:r>
        <w:t xml:space="preserve">(b) Apply to clean, dry, hairless skin; rotate application sites to prevent irritation</w:t>
      </w:r>
    </w:p>
    <w:p>
      <w:r>
        <w:t xml:space="preserve">(c) Apply to moist skin to enhance absorption</w:t>
      </w:r>
    </w:p>
    <w:p>
      <w:r>
        <w:t xml:space="preserve">(d) Apply to broken or irritated skin for faster drug delivery</w:t>
      </w:r>
    </w:p>
    <w:p>
      <w:r>
        <w:t xml:space="preserve">Answer: b</w:t>
      </w:r>
    </w:p>
    <w:p>
      <w:r>
        <w:t xml:space="preserve">Solution: Correct transdermal patch application involves applying to clean, dry, hairless skin and rotating application sites to prevent local irritation, sensitization, and skin damage. Repeating same site (A) causes dermatitis. Moist skin (C) may increase absorption unpredictably and cause maceration. Broken/irritated skin (D) increases absorption unpredictably and risks systemic toxicity. Park's nursing foundations emphasize site rotation prevents adverse local effects and ensures consistent absorption. Proper technique ensures therapeutic compliance and safety.</w:t>
      </w:r>
    </w:p>
    <w:p>
      <w:r>
        <w:t xml:space="preserve">Positive Marks: 1</w:t>
      </w:r>
    </w:p>
    <w:p>
      <w:r>
        <w:t xml:space="preserve">Negative Marks: 0.33</w:t>
      </w:r>
    </w:p>
    <w:p/>
    <w:p>
      <w:r>
        <w:rPr>
          <w:b/>
        </w:rPr>
        <w:t xml:space="preserve">Question: Which guideline should be followed regarding food and oral medication administration?</w:t>
      </w:r>
    </w:p>
    <w:p>
      <w:r>
        <w:t xml:space="preserve">(a) Always give medications with food to protect the stomach</w:t>
      </w:r>
    </w:p>
    <w:p>
      <w:r>
        <w:t xml:space="preserve">(b) Never give medications within 2 hours of food intake</w:t>
      </w:r>
    </w:p>
    <w:p>
      <w:r>
        <w:t xml:space="preserve">(c) Follow specific instructions: some drugs with food, some on empty stomach</w:t>
      </w:r>
    </w:p>
    <w:p>
      <w:r>
        <w:t xml:space="preserve">(d) Food has no effect on any medication absorption</w:t>
      </w:r>
    </w:p>
    <w:p>
      <w:r>
        <w:t xml:space="preserve">Answer: c</w:t>
      </w:r>
    </w:p>
    <w:p>
      <w:r>
        <w:t xml:space="preserve">Solution: Some oral drugs should be taken with food (aspirin, NSAIDs, iron—to reduce GI upset), while others need empty stomach for better absorption (tetracyclines, bisphosphonates). Option A is too broad (some drugs cause nausea with food). Option B is incorrect (many drugs can safely be taken with meals). Option D is false (food significantly alters absorption of many drugs). INC guidelines specify drug-specific instructions based on mechanism of action and metabolism. Individual drug knowledge is essential for safe oral administration.</w:t>
      </w:r>
    </w:p>
    <w:p>
      <w:r>
        <w:t xml:space="preserve">Positive Marks: 1</w:t>
      </w:r>
    </w:p>
    <w:p>
      <w:r>
        <w:t xml:space="preserve">Negative Marks: 0.33</w:t>
      </w:r>
    </w:p>
    <w:p/>
    <w:p>
      <w:r>
        <w:rPr>
          <w:b/>
        </w:rPr>
        <w:t xml:space="preserve">Question: The recommended time interval for administering oral medications before meals is:</w:t>
      </w:r>
    </w:p>
    <w:p>
      <w:r>
        <w:t xml:space="preserve">(a) 15-20 minutes before meals</w:t>
      </w:r>
    </w:p>
    <w:p>
      <w:r>
        <w:t xml:space="preserve">(b) 30-60 minutes before meals for most drugs</w:t>
      </w:r>
    </w:p>
    <w:p>
      <w:r>
        <w:t xml:space="preserve">(c) Immediately before swallowing food</w:t>
      </w:r>
    </w:p>
    <w:p>
      <w:r>
        <w:t xml:space="preserve">(d) Anytime during the day without timing consideration</w:t>
      </w:r>
    </w:p>
    <w:p>
      <w:r>
        <w:t xml:space="preserve">Answer: b</w:t>
      </w:r>
    </w:p>
    <w:p>
      <w:r>
        <w:t xml:space="preserve">Solution: Most oral medications should be given 30-60 minutes before meals to ensure adequate absorption before food interference. Option A (15-20 min) may be insufficient for some drugs. Option C (immediately before) defeats the purpose of empty stomach timing. Option D is false (timing significantly affects absorption for certain drugs). This interval allows drug dissolution and initial absorption before gastric food content may interfere. Brunner &amp; Suddarth nursing fundamentals emphasizes medication timing protocols for optimal therapeutic effect and patient outcomes.</w:t>
      </w:r>
    </w:p>
    <w:p>
      <w:r>
        <w:t xml:space="preserve">Positive Marks: 1</w:t>
      </w:r>
    </w:p>
    <w:p>
      <w:r>
        <w:t xml:space="preserve">Negative Marks: 0.33</w:t>
      </w:r>
    </w:p>
    <w:p/>
    <w:p>
      <w:r>
        <w:rPr>
          <w:b/>
        </w:rPr>
        <w:t xml:space="preserve">Question: When administering sublingual medication, what is the correct patient positioning and instruction?</w:t>
      </w:r>
    </w:p>
    <w:p>
      <w:r>
        <w:t xml:space="preserve">(a) Sit upright, place tablet under tongue, swallow immediately</w:t>
      </w:r>
    </w:p>
    <w:p>
      <w:r>
        <w:t xml:space="preserve">(b) Lie supine, place tablet under tongue, swallow within 30 seconds</w:t>
      </w:r>
    </w:p>
    <w:p>
      <w:r>
        <w:t xml:space="preserve">(c) Sit or semi-recumbent position, place tablet under tongue, do NOT swallow until dissolved</w:t>
      </w:r>
    </w:p>
    <w:p>
      <w:r>
        <w:t xml:space="preserve">(d) Stand upright, place tablet on top of tongue, swallow quickly</w:t>
      </w:r>
    </w:p>
    <w:p>
      <w:r>
        <w:t xml:space="preserve">Answer: c</w:t>
      </w:r>
    </w:p>
    <w:p>
      <w:r>
        <w:t xml:space="preserve">Solution: Correct sublingual technique requires patient in sitting or semi-recumbent position, tablet placed under tongue, and patient instructed NOT to swallow or chew the tablet until it dissolves naturally. This ensures maximum contact with sublingual mucosa and absorption. Option A is wrong (swallowing defeats purpose). Option B is wrong (supine position is unsafe and reduces absorption). Option D is wrong (topical = on surface, but swallowing negates sublingual benefit). This technique maximizes bioavailability and therapeutic effect. Onset is typically 1-3 minutes for sublingual drugs like GTN.</w:t>
      </w:r>
    </w:p>
    <w:p>
      <w:r>
        <w:t xml:space="preserve">Positive Marks: 1</w:t>
      </w:r>
    </w:p>
    <w:p>
      <w:r>
        <w:t xml:space="preserve">Negative Marks: 0.33</w:t>
      </w:r>
    </w:p>
    <w:p/>
    <w:p>
      <w:r>
        <w:rPr>
          <w:b/>
        </w:rPr>
        <w:t xml:space="preserve">Question: Which statement is accurate regarding topical medication application to skin with lesions or infections?</w:t>
      </w:r>
    </w:p>
    <w:p>
      <w:r>
        <w:t xml:space="preserve">(a) Apply topical medications liberally to all skin areas including broken skin</w:t>
      </w:r>
    </w:p>
    <w:p>
      <w:r>
        <w:t xml:space="preserve">(b) Avoid topical medications on areas with impaired skin integrity unless specifically prescribed</w:t>
      </w:r>
    </w:p>
    <w:p>
      <w:r>
        <w:t xml:space="preserve">(c) Skin infections prevent any topical medication use permanently</w:t>
      </w:r>
    </w:p>
    <w:p>
      <w:r>
        <w:t xml:space="preserve">(d) Broken skin enhances beneficial absorption for all topical drugs</w:t>
      </w:r>
    </w:p>
    <w:p>
      <w:r>
        <w:t xml:space="preserve">Answer: b</w:t>
      </w:r>
    </w:p>
    <w:p>
      <w:r>
        <w:t xml:space="preserve">Solution: Avoid topical medications on areas with impaired skin integrity (wounds, lesions, dermatitis, breaks) unless specifically prescribed for those areas, as damaged skin increases absorption unpredictably and risks toxicity. Option A is dangerous (increases systemic absorption and local irritation). Option C is false (some topical drugs are prescribed for infected skin). Option D is incorrect (impaired barrier increases unwanted systemic absorption). Lewis nursing pharmacology emphasizes intact skin barrier assessment before topical application. Impaired integrity changes absorption kinetics dangerously.</w:t>
      </w:r>
    </w:p>
    <w:p>
      <w:r>
        <w:t xml:space="preserve">Positive Marks: 1</w:t>
      </w:r>
    </w:p>
    <w:p>
      <w:r>
        <w:t xml:space="preserve">Negative Marks: 0.33</w:t>
      </w:r>
    </w:p>
    <w:p/>
    <w:p>
      <w:r>
        <w:rPr>
          <w:b/>
        </w:rPr>
        <w:t xml:space="preserve">Question: How should liquid oral medications (syrups, solutions) be measured and administered?</w:t>
      </w:r>
    </w:p>
    <w:p>
      <w:r>
        <w:t xml:space="preserve">(a) Use a household spoon for accurate measurement</w:t>
      </w:r>
    </w:p>
    <w:p>
      <w:r>
        <w:t xml:space="preserve">(b) Use a calibrated medication cup, syringe, or spoon designed for medication</w:t>
      </w:r>
    </w:p>
    <w:p>
      <w:r>
        <w:t xml:space="preserve">(c) Eyeball the amount based on visual estimation</w:t>
      </w:r>
    </w:p>
    <w:p>
      <w:r>
        <w:t xml:space="preserve">(d) Any container can be used for measurement purposes</w:t>
      </w:r>
    </w:p>
    <w:p>
      <w:r>
        <w:t xml:space="preserve">Answer: b</w:t>
      </w:r>
    </w:p>
    <w:p>
      <w:r>
        <w:t xml:space="preserve">Solution: Liquid medications must be measured using calibrated equipment such as medication cups, syringes, or special medication spoons to ensure accuracy and safety. Household spoons (A) vary widely in capacity (5-20 mL) causing medication errors. Visual estimation (C) is unreliable. Any container (D) won't ensure correct dosing. Accurate measurement is critical for drug efficacy and safety, especially in pediatric and geriatric populations. INC nursing standards mandate calibrated measurement tools for all liquid medication administration to prevent dosing errors.</w:t>
      </w:r>
    </w:p>
    <w:p>
      <w:r>
        <w:t xml:space="preserve">Positive Marks: 1</w:t>
      </w:r>
    </w:p>
    <w:p>
      <w:r>
        <w:t xml:space="preserve">Negative Marks: 0.33</w:t>
      </w:r>
    </w:p>
    <w:p/>
    <w:p>
      <w:r>
        <w:rPr>
          <w:b/>
        </w:rPr>
        <w:t xml:space="preserve">Question: A drug that undergoes significant 'first-pass metabolism' means:</w:t>
      </w:r>
    </w:p>
    <w:p>
      <w:r>
        <w:t xml:space="preserve">(a) The drug is absorbed rapidly in the mouth</w:t>
      </w:r>
    </w:p>
    <w:p>
      <w:r>
        <w:t xml:space="preserve">(b) The drug is metabolized by the liver before reaching systemic circulation when taken orally</w:t>
      </w:r>
    </w:p>
    <w:p>
      <w:r>
        <w:t xml:space="preserve">(c) The drug does not require metabolism</w:t>
      </w:r>
    </w:p>
    <w:p>
      <w:r>
        <w:t xml:space="preserve">(d) The drug is completely excreted unchanged in urine</w:t>
      </w:r>
    </w:p>
    <w:p>
      <w:r>
        <w:t xml:space="preserve">Answer: b</w:t>
      </w:r>
    </w:p>
    <w:p>
      <w:r>
        <w:t xml:space="preserve">Solution: First-pass metabolism refers to the hepatic metabolism of an orally administered drug as it passes through the liver via the portal circulation before reaching systemic circulation, potentially reducing bioavailability significantly. Option A (absorption in mouth) is incorrect; first-pass occurs in liver. Option C (no metabolism) contradicts definition. Option D (unchanged excretion) means no metabolism occurs. Drugs with significant first-pass effect (propranolol, morphine, GTN) have poor oral bioavailability and require alternative routes or higher doses. Understanding first-pass metabolism is fundamental to pharmacology.</w:t>
      </w:r>
    </w:p>
    <w:p>
      <w:r>
        <w:t xml:space="preserve">Positive Marks: 1</w:t>
      </w:r>
    </w:p>
    <w:p>
      <w:r>
        <w:t xml:space="preserve">Negative Marks: 0.33</w:t>
      </w:r>
    </w:p>
    <w:p/>
    <w:p>
      <w:r>
        <w:rPr>
          <w:b/>
        </w:rPr>
        <w:t xml:space="preserve">Question: Which drug example demonstrates the clinical significance of first-pass metabolism in route selection?</w:t>
      </w:r>
    </w:p>
    <w:p>
      <w:r>
        <w:t xml:space="preserve">(a) Amoxicillin is given orally because it has minimal first-pass metabolism</w:t>
      </w:r>
    </w:p>
    <w:p>
      <w:r>
        <w:t xml:space="preserve">(b) Nitroglycerin is given sublingually rather than orally due to extensive first-pass hepatic metabolism</w:t>
      </w:r>
    </w:p>
    <w:p>
      <w:r>
        <w:t xml:space="preserve">(c) Aspirin is given intravenously to avoid stomach upset</w:t>
      </w:r>
    </w:p>
    <w:p>
      <w:r>
        <w:t xml:space="preserve">(d) Metformin must be given intravenously because of first-pass effect</w:t>
      </w:r>
    </w:p>
    <w:p>
      <w:r>
        <w:t xml:space="preserve">Answer: b</w:t>
      </w:r>
    </w:p>
    <w:p>
      <w:r>
        <w:t xml:space="preserve">Solution: Nitroglycerin is classically used orally with poor effect but given sublingually/transdermally with excellent effect specifically because oral administration causes 90-95% first-pass metabolism, inactivating the drug. Amoxicillin (A) actually has minimal first-pass and works well orally. Aspirin (C) is commonly given orally despite first-pass because therapeutic levels are still achieved. Metformin (D) is given orally effectively. GTN-sublingual is the gold-standard teaching example of first-pass importance in nursing pharmacology and medicine. This principle guides route selection in clinical practice.</w:t>
      </w:r>
    </w:p>
    <w:p>
      <w:r>
        <w:t xml:space="preserve">Positive Marks: 1</w:t>
      </w:r>
    </w:p>
    <w:p>
      <w:r>
        <w:t xml:space="preserve">Negative Marks: 0.33</w:t>
      </w:r>
    </w:p>
    <w:p/>
    <w:p>
      <w:r>
        <w:rPr>
          <w:b/>
        </w:rPr>
        <w:t xml:space="preserve">Question: Several physiological factors enhance the absorption of topical medications through the skin. Which is MOST important?</w:t>
      </w:r>
    </w:p>
    <w:p>
      <w:r>
        <w:t xml:space="preserve">(a) The color of the medication applied</w:t>
      </w:r>
    </w:p>
    <w:p>
      <w:r>
        <w:t xml:space="preserve">(b) Skin hydration status, thickness of stratum corneum, and blood flow to the area</w:t>
      </w:r>
    </w:p>
    <w:p>
      <w:r>
        <w:t xml:space="preserve">(c) The brand name of the preparation</w:t>
      </w:r>
    </w:p>
    <w:p>
      <w:r>
        <w:t xml:space="preserve">(d) Only the patient's emotional state</w:t>
      </w:r>
    </w:p>
    <w:p>
      <w:r>
        <w:t xml:space="preserve">Answer: b</w:t>
      </w:r>
    </w:p>
    <w:p>
      <w:r>
        <w:t xml:space="preserve">Solution: Topical drug absorption depends on skin hydration (moisture increases penetration), thickness of stratum corneum (thinner areas = better absorption), and local blood flow (increases carrying capacity). Color (A), brand name (C), and emotional state (D) have negligible effects on absorption. Factors like occlusion (covering the area), temperature, pH, and vehicle used also matter. Brunner &amp; Suddarth emphasizes these physiological factors determine rate and extent of topical drug penetration. Areas like scrotum, face absorb faster; areas like palms, soles absorb slower due to thick stratum corneum.</w:t>
      </w:r>
    </w:p>
    <w:p>
      <w:r>
        <w:t xml:space="preserve">Positive Marks: 1</w:t>
      </w:r>
    </w:p>
    <w:p>
      <w:r>
        <w:t xml:space="preserve">Negative Marks: 0.33</w:t>
      </w:r>
    </w:p>
    <w:p/>
    <w:p>
      <w:r>
        <w:rPr>
          <w:b/>
        </w:rPr>
        <w:t xml:space="preserve">Question: Which clinical scenario represents a contraindication to sublingual administration?</w:t>
      </w:r>
    </w:p>
    <w:p>
      <w:r>
        <w:t xml:space="preserve">(a) A patient with angina requiring immediate relief</w:t>
      </w:r>
    </w:p>
    <w:p>
      <w:r>
        <w:t xml:space="preserve">(b) A conscious patient able to maintain sublingual tablet under tongue</w:t>
      </w:r>
    </w:p>
    <w:p>
      <w:r>
        <w:t xml:space="preserve">(c) An unconscious or uncooperative patient unable to keep tablet under tongue</w:t>
      </w:r>
    </w:p>
    <w:p>
      <w:r>
        <w:t xml:space="preserve">(d) A patient with intact sublingual mucosa</w:t>
      </w:r>
    </w:p>
    <w:p>
      <w:r>
        <w:t xml:space="preserve">Answer: c</w:t>
      </w:r>
    </w:p>
    <w:p>
      <w:r>
        <w:t xml:space="preserve">Solution: Sublingual administration is contraindicated in unconscious/uncooperative patients unable to position and hold tablet under tongue safely due to risk of aspiration or tablet being swallowed prematurely. Option A (angina) is ideal indication for sublingual GTN. Option B (conscious/cooperative) is ideal for sublingual route. Option D (intact mucosa) supports sublingual safety. Patient cooperation and intact airway are essential for this route. Ghai pediatric nursing emphasizes patient-specific factors in route selection including consciousness level and ability to cooperate with specific techniques.</w:t>
      </w:r>
    </w:p>
    <w:p>
      <w:r>
        <w:t xml:space="preserve">Positive Marks: 1</w:t>
      </w:r>
    </w:p>
    <w:p>
      <w:r>
        <w:t xml:space="preserve">Negative Marks: 0.33</w:t>
      </w:r>
    </w:p>
    <w:p/>
    <w:p>
      <w:r>
        <w:rPr>
          <w:b/>
        </w:rPr>
        <w:t xml:space="preserve">Question: Which drug-food interaction principle applies to oral antibiotic administration, specifically tetracyclines?</w:t>
      </w:r>
    </w:p>
    <w:p>
      <w:r>
        <w:t xml:space="preserve">(a) Tetracyclines should always be taken with milk to enhance absorption</w:t>
      </w:r>
    </w:p>
    <w:p>
      <w:r>
        <w:t xml:space="preserve">(b) Tetracyclines bind with calcium and minerals in food, reducing absorption</w:t>
      </w:r>
    </w:p>
    <w:p>
      <w:r>
        <w:t xml:space="preserve">(c) Food has no effect on tetracycline absorption</w:t>
      </w:r>
    </w:p>
    <w:p>
      <w:r>
        <w:t xml:space="preserve">(d) Tetracyclines are better absorbed when taken immediately after heavy meals</w:t>
      </w:r>
    </w:p>
    <w:p>
      <w:r>
        <w:t xml:space="preserve">Answer: b</w:t>
      </w:r>
    </w:p>
    <w:p>
      <w:r>
        <w:t xml:space="preserve">Solution: Tetracyclines form insoluble complexes with calcium, magnesium, iron, and other minerals in food, significantly reducing their bioavailability and therapeutic effect. Therefore, tetracyclines must be taken on an empty stomach (1 hour before or 2 hours after meals). Option A is false (milk specifically contraindicated due to calcium). Option C is incorrect (food significantly interferes). Option D is false (opposite is true). This is a classic nursing pharmacology principle. Memory aid: 'Tetracyclines = Empty Stomach.' Dutta nursing pharmacology emphasizes this drug-food interaction to prevent treatment failure.</w:t>
      </w:r>
    </w:p>
    <w:p>
      <w:r>
        <w:t xml:space="preserve">Positive Marks: 1</w:t>
      </w:r>
    </w:p>
    <w:p>
      <w:r>
        <w:t xml:space="preserve">Negative Marks: 0.33</w:t>
      </w:r>
    </w:p>
    <w:p/>
    <w:p>
      <w:r>
        <w:rPr>
          <w:b/>
        </w:rPr>
        <w:t xml:space="preserve">Question: What is the primary reason certain topical medications require application to clean, dry skin rather than moist skin?</w:t>
      </w:r>
    </w:p>
    <w:p>
      <w:r>
        <w:t xml:space="preserve">(a) Moist skin causes medication color fading</w:t>
      </w:r>
    </w:p>
    <w:p>
      <w:r>
        <w:t xml:space="preserve">(b) Dry skin prevents any systemic absorption</w:t>
      </w:r>
    </w:p>
    <w:p>
      <w:r>
        <w:t xml:space="preserve">(c) Moisture on skin creates unpredictable absorption rate, reduces adhesion of patches, and may cause maceration</w:t>
      </w:r>
    </w:p>
    <w:p>
      <w:r>
        <w:t xml:space="preserve">(d) Application method does not affect drug efficacy</w:t>
      </w:r>
    </w:p>
    <w:p>
      <w:r>
        <w:t xml:space="preserve">Answer: c</w:t>
      </w:r>
    </w:p>
    <w:p>
      <w:r>
        <w:t xml:space="preserve">Solution: Moist skin increases unpredictable absorption, reduces adhesive patch adherence, causes skin maceration (softening), and may alter drug concentration at the site. Clean dry skin ensures: consistent absorption rate, proper patch adhesion, prevention of skin breakdown, and predictable therapeutic levels. Option A (color fading) is irrelevant. Option B (prevents absorption) is incorrect; dry skin actually allows controlled absorption. Option D is false (application method critically affects efficacy). Skin preparation is fundamental to topical medication safety and efficacy. This principle prevents medication errors and adverse effects.</w:t>
      </w:r>
    </w:p>
    <w:p>
      <w:r>
        <w:t xml:space="preserve">Positive Marks: 1</w:t>
      </w:r>
    </w:p>
    <w:p>
      <w:r>
        <w:t xml:space="preserve">Negative Marks: 0.33</w:t>
      </w:r>
    </w:p>
    <w:p/>
    <w:p>
      <w:r>
        <w:rPr>
          <w:b/>
        </w:rPr>
        <w:t xml:space="preserve">Question: A patient is unable to swallow solid tablets due to dysphagia. Which oral medication form would be most appropriate to administer?</w:t>
      </w:r>
    </w:p>
    <w:p>
      <w:r>
        <w:t xml:space="preserve">(a) Hard gelatin capsules given whole</w:t>
      </w:r>
    </w:p>
    <w:p>
      <w:r>
        <w:t xml:space="preserve">(b) Coated tablets to be swallowed intact</w:t>
      </w:r>
    </w:p>
    <w:p>
      <w:r>
        <w:t xml:space="preserve">(c) Liquid solutions or finely crushed tablets mixed with applesauce or soft food</w:t>
      </w:r>
    </w:p>
    <w:p>
      <w:r>
        <w:t xml:space="preserve">(d) Effervescent tablets dissolved in water</w:t>
      </w:r>
    </w:p>
    <w:p>
      <w:r>
        <w:t xml:space="preserve">Answer: c</w:t>
      </w:r>
    </w:p>
    <w:p>
      <w:r>
        <w:t xml:space="preserve">Solution: Dysphagia patients should receive medications as liquid solutions or finely crushed tablets mixed with soft foods (not hard to swallow). Hard capsules (A) and coated tablets (B) should never be crushed as they may alter absorption or stability. Effervescent tablets (D) are appropriate if patient can manage sips of water, but liquid is safer. Check if drug can be crushed—some extended-release drugs cannot be. Dutta nursing foundations emphasizes adapting administration routes to patient ability while maintaining drug efficacy. Always verify with pharmacist before crushing medications to ensure safety and effectiveness.</w:t>
      </w:r>
    </w:p>
    <w:p>
      <w:r>
        <w:t xml:space="preserve">Positive Marks: 1</w:t>
      </w:r>
    </w:p>
    <w:p>
      <w:r>
        <w:t xml:space="preserve">Negative Marks: 0.33</w:t>
      </w:r>
    </w:p>
    <w:sectPr>
      <w:pgSz w:w="11906" w:h="16838"/>
      <w:pgMar w:top="1134" w:right="1134" w:bottom="1134" w:left="1134"/>
    </w:sectPr>
  </w:body>
</w:document>
</file>