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type of hemorrhage involves bleeding into the body cavity or tissues that cannot be directly visualized?</w:t>
      </w:r>
    </w:p>
    <w:p>
      <w:r>
        <w:t xml:space="preserve">(a) External hemorrhage</w:t>
      </w:r>
    </w:p>
    <w:p>
      <w:r>
        <w:t xml:space="preserve">(b) Internal hemorrhage</w:t>
      </w:r>
    </w:p>
    <w:p>
      <w:r>
        <w:t xml:space="preserve">(c) Capillary hemorrhage</w:t>
      </w:r>
    </w:p>
    <w:p>
      <w:r>
        <w:t xml:space="preserve">(d) Venous hemorrhage</w:t>
      </w:r>
    </w:p>
    <w:p>
      <w:r>
        <w:t xml:space="preserve">Answer: b</w:t>
      </w:r>
    </w:p>
    <w:p>
      <w:r>
        <w:t xml:space="preserve">Solution: Internal hemorrhage is bleeding into body cavities (thorax, abdomen, pelvis) or tissues (muscles, organs) that cannot be seen externally. External hemorrhage is visible (option A). Capillary and venous are classifications by vessel type, not visibility. Internal hemorrhage is clinically significant as it can accumulate 1-2 liters without external signs, making early recognition difficult through assessment of signs like pallor, cold clammy skin, and tachycardia essential.</w:t>
      </w:r>
    </w:p>
    <w:p>
      <w:r>
        <w:t xml:space="preserve">Positive Marks: 1</w:t>
      </w:r>
    </w:p>
    <w:p>
      <w:r>
        <w:t xml:space="preserve">Negative Marks: 0.33</w:t>
      </w:r>
    </w:p>
    <w:p/>
    <w:p>
      <w:r>
        <w:rPr>
          <w:b/>
        </w:rPr>
        <w:t xml:space="preserve">Question: According to the American College of Surgeons classification, Class II hemorrhagic shock corresponds to blood loss of approximately:</w:t>
      </w:r>
    </w:p>
    <w:p>
      <w:r>
        <w:t xml:space="preserve">(a) &lt;15% of blood volume</w:t>
      </w:r>
    </w:p>
    <w:p>
      <w:r>
        <w:t xml:space="preserve">(b) 15-30% of blood volume</w:t>
      </w:r>
    </w:p>
    <w:p>
      <w:r>
        <w:t xml:space="preserve">(c) 30-40% of blood volume</w:t>
      </w:r>
    </w:p>
    <w:p>
      <w:r>
        <w:t xml:space="preserve">(d) &gt;40% of blood volume</w:t>
      </w:r>
    </w:p>
    <w:p>
      <w:r>
        <w:t xml:space="preserve">Answer: b</w:t>
      </w:r>
    </w:p>
    <w:p>
      <w:r>
        <w:t xml:space="preserve">Solution: Class II hemorrhage involves 15-30% blood volume loss with heart rate 100-120 bpm, respiratory rate 20-24, and mild anxiety. Class I is &lt;15% (option A). Class III is 30-40% with severe symptoms (option C). Class IV is &gt;40% and life-threatening (option D). Remember: Class II is the 'early compensated' stage where vital signs show changes but consciousness is maintained. This classification helps guide triage and fluid replacement decisions.</w:t>
      </w:r>
    </w:p>
    <w:p>
      <w:r>
        <w:t xml:space="preserve">Positive Marks: 1</w:t>
      </w:r>
    </w:p>
    <w:p>
      <w:r>
        <w:t xml:space="preserve">Negative Marks: 0.33</w:t>
      </w:r>
    </w:p>
    <w:p/>
    <w:p>
      <w:r>
        <w:rPr>
          <w:b/>
        </w:rPr>
        <w:t xml:space="preserve">Question: In the ABCDE approach to first aid management of hemorrhage, which action has the highest priority?</w:t>
      </w:r>
    </w:p>
    <w:p>
      <w:r>
        <w:t xml:space="preserve">(a) Airway management</w:t>
      </w:r>
    </w:p>
    <w:p>
      <w:r>
        <w:t xml:space="preserve">(b) Breathing assessment</w:t>
      </w:r>
    </w:p>
    <w:p>
      <w:r>
        <w:t xml:space="preserve">(c) Circulation control and hemorrhage management</w:t>
      </w:r>
    </w:p>
    <w:p>
      <w:r>
        <w:t xml:space="preserve">(d) Disability assessment</w:t>
      </w:r>
    </w:p>
    <w:p>
      <w:r>
        <w:t xml:space="preserve">Answer: c</w:t>
      </w:r>
    </w:p>
    <w:p>
      <w:r>
        <w:t xml:space="preserve">Solution: In hemorrhage management context, Circulation (C) with hemorrhage control is prioritized because massive external bleeding can rapidly lead to death (within minutes) and takes precedence. However, within true ABCDE triage, Airway (A) is always first priority; but this question specifically addresses hemorrhage management. Direct pressure, elevation, and tourniquets for extremity bleeding must be initiated immediately. Airway is managed simultaneously, but hemorrhage control cannot wait.</w:t>
      </w:r>
    </w:p>
    <w:p>
      <w:r>
        <w:t xml:space="preserve">Positive Marks: 1</w:t>
      </w:r>
    </w:p>
    <w:p>
      <w:r>
        <w:t xml:space="preserve">Negative Marks: 0.33</w:t>
      </w:r>
    </w:p>
    <w:p/>
    <w:p>
      <w:r>
        <w:rPr>
          <w:b/>
        </w:rPr>
        <w:t xml:space="preserve">Question: Which of the following is NOT a sign of hypovolemic shock in the early compensatory phase?</w:t>
      </w:r>
    </w:p>
    <w:p>
      <w:r>
        <w:t xml:space="preserve">(a) Tachycardia</w:t>
      </w:r>
    </w:p>
    <w:p>
      <w:r>
        <w:t xml:space="preserve">(b) Cool, clammy skin</w:t>
      </w:r>
    </w:p>
    <w:p>
      <w:r>
        <w:t xml:space="preserve">(c) Increased capillary refill time</w:t>
      </w:r>
    </w:p>
    <w:p>
      <w:r>
        <w:t xml:space="preserve">(d) Bradycardia with hypotension</w:t>
      </w:r>
    </w:p>
    <w:p>
      <w:r>
        <w:t xml:space="preserve">Answer: d</w:t>
      </w:r>
    </w:p>
    <w:p>
      <w:r>
        <w:t xml:space="preserve">Solution: Bradycardia with hypotension is a LATE sign of decompensated shock, not early compensatory phase. Early signs include tachycardia (option A), vasoconstriction causing cool/clammy skin (option B), and prolonged capillary refill (option C) as the body attempts compensation. Bradycardia indicates terminal shock with severe myocardial depression. Memory aid: 'Early shock = tachycardia, late shock = bradycardia.'</w:t>
      </w:r>
    </w:p>
    <w:p>
      <w:r>
        <w:t xml:space="preserve">Positive Marks: 1</w:t>
      </w:r>
    </w:p>
    <w:p>
      <w:r>
        <w:t xml:space="preserve">Negative Marks: 0.33</w:t>
      </w:r>
    </w:p>
    <w:p/>
    <w:p>
      <w:r>
        <w:rPr>
          <w:b/>
        </w:rPr>
        <w:t xml:space="preserve">Question: A 45-year-old male with a femoral artery laceration is bleeding profusely. After applying direct pressure without success, the most appropriate next step is:</w:t>
      </w:r>
    </w:p>
    <w:p>
      <w:r>
        <w:t xml:space="preserve">(a) Apply a second tourniquet above the first one</w:t>
      </w:r>
    </w:p>
    <w:p>
      <w:r>
        <w:t xml:space="preserve">(b) Elevate the limb above heart level and apply pressure</w:t>
      </w:r>
    </w:p>
    <w:p>
      <w:r>
        <w:t xml:space="preserve">(c) Apply a tourniquet 2-3 inches above the wound</w:t>
      </w:r>
    </w:p>
    <w:p>
      <w:r>
        <w:t xml:space="preserve">(d) Apply ice pack and wait for bleeding to slow</w:t>
      </w:r>
    </w:p>
    <w:p>
      <w:r>
        <w:t xml:space="preserve">Answer: c</w:t>
      </w:r>
    </w:p>
    <w:p>
      <w:r>
        <w:t xml:space="preserve">Solution: For life-threatening extremity hemorrhage uncontrolled by direct pressure, a tourniquet placed 2-3 inches (5-7 cm) above the wound on the skin is the gold standard per current guidelines. Applying above the wound ensures arterial occlusion. Option A is unnecessary if first tourniquet is applied correctly. Option B (elevation alone) is insufficient for arterial bleeding. Option D is dangerous delay. Time of tourniquet application should be marked. Tourniquets can safely remain for 2 hours in most cases.</w:t>
      </w:r>
    </w:p>
    <w:p>
      <w:r>
        <w:t xml:space="preserve">Positive Marks: 1</w:t>
      </w:r>
    </w:p>
    <w:p>
      <w:r>
        <w:t xml:space="preserve">Negative Marks: 0.33</w:t>
      </w:r>
    </w:p>
    <w:p/>
    <w:p>
      <w:r>
        <w:rPr>
          <w:b/>
        </w:rPr>
        <w:t xml:space="preserve">Question: In hemorrhagic shock, the body's initial compensatory mechanism involves activation of which system?</w:t>
      </w:r>
    </w:p>
    <w:p>
      <w:r>
        <w:t xml:space="preserve">(a) Parasympathetic nervous system</w:t>
      </w:r>
    </w:p>
    <w:p>
      <w:r>
        <w:t xml:space="preserve">(b) Sympathetic nervous system and baroreceptor reflex</w:t>
      </w:r>
    </w:p>
    <w:p>
      <w:r>
        <w:t xml:space="preserve">(c) Central nervous system depression</w:t>
      </w:r>
    </w:p>
    <w:p>
      <w:r>
        <w:t xml:space="preserve">(d) Hypothalamic-pituitary axis only</w:t>
      </w:r>
    </w:p>
    <w:p>
      <w:r>
        <w:t xml:space="preserve">Answer: b</w:t>
      </w:r>
    </w:p>
    <w:p>
      <w:r>
        <w:t xml:space="preserve">Solution: The sympathetic nervous system is activated via baroreceptor reflexes in response to decreased blood pressure from blood loss. This increases heart rate, causes vasoconstriction, and redirects blood to vital organs (heart, brain, kidneys). Option A (parasympathetic) causes bradycardia, opposite of what occurs. Option C (CNS depression) is late, not initial. Option D (HPA axis) is slower, secondary response. This compensatory phase maintains blood pressure and perfusion initially, but eventually fails leading to shock progression.</w:t>
      </w:r>
    </w:p>
    <w:p>
      <w:r>
        <w:t xml:space="preserve">Positive Marks: 1</w:t>
      </w:r>
    </w:p>
    <w:p>
      <w:r>
        <w:t xml:space="preserve">Negative Marks: 0.33</w:t>
      </w:r>
    </w:p>
    <w:p/>
    <w:p>
      <w:r>
        <w:rPr>
          <w:b/>
        </w:rPr>
        <w:t xml:space="preserve">Question: A patient with a penetrating chest wound and internal hemorrhage is exhibiting Beck's triad. Which finding is NOT part of Beck's triad?</w:t>
      </w:r>
    </w:p>
    <w:p>
      <w:r>
        <w:t xml:space="preserve">(a) Elevated jugular venous pressure</w:t>
      </w:r>
    </w:p>
    <w:p>
      <w:r>
        <w:t xml:space="preserve">(b) Muffled heart sounds</w:t>
      </w:r>
    </w:p>
    <w:p>
      <w:r>
        <w:t xml:space="preserve">(c) Hypotension</w:t>
      </w:r>
    </w:p>
    <w:p>
      <w:r>
        <w:t xml:space="preserve">(d) Tracheal deviation</w:t>
      </w:r>
    </w:p>
    <w:p>
      <w:r>
        <w:t xml:space="preserve">Answer: d</w:t>
      </w:r>
    </w:p>
    <w:p>
      <w:r>
        <w:t xml:space="preserve">Solution: Beck's triad for cardiac tamponade consists of: elevated JVP (option A), muffled heart sounds (option B), and hypotension (option C). Tracheal deviation (option D) is part of tension pneumothorax triad, not cardiac tamponade. Beck's triad indicates fluid accumulation around the heart compressing chambers. Knowing this distinction is critical in chest trauma: tamponade requires pericardiocentesis; tension pneumothorax requires needle decompression/chest tube.</w:t>
      </w:r>
    </w:p>
    <w:p>
      <w:r>
        <w:t xml:space="preserve">Positive Marks: 1</w:t>
      </w:r>
    </w:p>
    <w:p>
      <w:r>
        <w:t xml:space="preserve">Negative Marks: 0.33</w:t>
      </w:r>
    </w:p>
    <w:p/>
    <w:p>
      <w:r>
        <w:rPr>
          <w:b/>
        </w:rPr>
        <w:t xml:space="preserve">Question: Which position is most appropriate for a patient in hemorrhagic shock awaiting definitive treatment?</w:t>
      </w:r>
    </w:p>
    <w:p>
      <w:r>
        <w:t xml:space="preserve">(a) Trendelenburg position (head down 45 degrees)</w:t>
      </w:r>
    </w:p>
    <w:p>
      <w:r>
        <w:t xml:space="preserve">(b) Modified Trendelenburg with legs elevated 30 degrees and head flat</w:t>
      </w:r>
    </w:p>
    <w:p>
      <w:r>
        <w:t xml:space="preserve">(c) High Fowler's position to ease breathing</w:t>
      </w:r>
    </w:p>
    <w:p>
      <w:r>
        <w:t xml:space="preserve">(d) Left lateral position</w:t>
      </w:r>
    </w:p>
    <w:p>
      <w:r>
        <w:t xml:space="preserve">Answer: b</w:t>
      </w:r>
    </w:p>
    <w:p>
      <w:r>
        <w:t xml:space="preserve">Solution: The modified Trendelenburg position (legs elevated ~30 degrees, trunk flat, head not lowered) is preferred. Extreme Trendelenburg (option A) can compress abdominal contents, impeding venous return. Legs elevation promotes venous return without compromising respiratory function. High Fowler's (option C) worsens hypotension. Lateral position (option D) offers no hemodynamic benefit. The goal is to maximize venous return to the heart. Modified position is especially useful if respiratory compromise coexists, as extreme head-down positioning increases aspiration risk.</w:t>
      </w:r>
    </w:p>
    <w:p>
      <w:r>
        <w:t xml:space="preserve">Positive Marks: 1</w:t>
      </w:r>
    </w:p>
    <w:p>
      <w:r>
        <w:t xml:space="preserve">Negative Marks: 0.33</w:t>
      </w:r>
    </w:p>
    <w:p/>
    <w:p>
      <w:r>
        <w:rPr>
          <w:b/>
        </w:rPr>
        <w:t xml:space="preserve">Question: In first aid for hemorrhage, direct pressure should be maintained for how long before reassessing?</w:t>
      </w:r>
    </w:p>
    <w:p>
      <w:r>
        <w:t xml:space="preserve">(a) 30 seconds</w:t>
      </w:r>
    </w:p>
    <w:p>
      <w:r>
        <w:t xml:space="preserve">(b) 1-2 minutes</w:t>
      </w:r>
    </w:p>
    <w:p>
      <w:r>
        <w:t xml:space="preserve">(c) 5-10 minutes</w:t>
      </w:r>
    </w:p>
    <w:p>
      <w:r>
        <w:t xml:space="preserve">(d) 15-20 minutes</w:t>
      </w:r>
    </w:p>
    <w:p>
      <w:r>
        <w:t xml:space="preserve">Answer: c</w:t>
      </w:r>
    </w:p>
    <w:p>
      <w:r>
        <w:t xml:space="preserve">Solution: Direct pressure must be maintained for at least 5-10 minutes continuously before checking if bleeding has stopped. This allows clot formation. Premature reassessment (options A, B) disturbs forming clots and restarts bleeding. Extended pressure beyond 20 minutes (option D) is appropriate for stubborn bleeds but initial assessment is at 5-10 minutes. If bleeding persists after proper pressure, consider applying a tourniquet or seeking higher level of care. Key principle: 'Do not lift the bandage' - maintain continuous pressure.</w:t>
      </w:r>
    </w:p>
    <w:p>
      <w:r>
        <w:t xml:space="preserve">Positive Marks: 1</w:t>
      </w:r>
    </w:p>
    <w:p>
      <w:r>
        <w:t xml:space="preserve">Negative Marks: 0.33</w:t>
      </w:r>
    </w:p>
    <w:p/>
    <w:p>
      <w:r>
        <w:rPr>
          <w:b/>
        </w:rPr>
        <w:t xml:space="preserve">Question: A soldier has a severely mangled extremity with crush injury bleeding. Which type of hemorrhage-related shock will develop if not intervened promptly?</w:t>
      </w:r>
    </w:p>
    <w:p>
      <w:r>
        <w:t xml:space="preserve">(a) Cardiogenic shock</w:t>
      </w:r>
    </w:p>
    <w:p>
      <w:r>
        <w:t xml:space="preserve">(b) Hypovolemic hemorrhagic shock</w:t>
      </w:r>
    </w:p>
    <w:p>
      <w:r>
        <w:t xml:space="preserve">(c) Septic shock from tissue necrosis</w:t>
      </w:r>
    </w:p>
    <w:p>
      <w:r>
        <w:t xml:space="preserve">(d) Neurogenic shock from trauma</w:t>
      </w:r>
    </w:p>
    <w:p>
      <w:r>
        <w:t xml:space="preserve">Answer: b</w:t>
      </w:r>
    </w:p>
    <w:p>
      <w:r>
        <w:t xml:space="preserve">Solution: Crush injury with massive bleeding leads to hypovolemic hemorrhagic shock due to blood loss. Option A (cardiogenic) occurs with heart damage. Option C (septic) develops later from infection/tissue breakdown. Option D (neurogenic) occurs with spinal cord injury causing loss of sympathetic tone. The immediate life threat is blood volume loss. Crush injuries also risk rhabdomyolysis and acute kidney injury (secondary concerns). The priority is hemorrhage control and fluid resuscitation. INC guidelines emphasize early tourniquet application for limb-threatening hemorrhage.</w:t>
      </w:r>
    </w:p>
    <w:p>
      <w:r>
        <w:t xml:space="preserve">Positive Marks: 1</w:t>
      </w:r>
    </w:p>
    <w:p>
      <w:r>
        <w:t xml:space="preserve">Negative Marks: 0.33</w:t>
      </w:r>
    </w:p>
    <w:p/>
    <w:p>
      <w:r>
        <w:rPr>
          <w:b/>
        </w:rPr>
        <w:t xml:space="preserve">Question: In a patient with capillary hemorrhage, which finding is most characteristic?</w:t>
      </w:r>
    </w:p>
    <w:p>
      <w:r>
        <w:t xml:space="preserve">(a) Bright red blood flowing in jets</w:t>
      </w:r>
    </w:p>
    <w:p>
      <w:r>
        <w:t xml:space="preserve">(b) Dark red blood oozing slowly from wound</w:t>
      </w:r>
    </w:p>
    <w:p>
      <w:r>
        <w:t xml:space="preserve">(c) Continuous steady stream of blood</w:t>
      </w:r>
    </w:p>
    <w:p>
      <w:r>
        <w:t xml:space="preserve">(d) Pulsatile flow synchronized with heartbeat</w:t>
      </w:r>
    </w:p>
    <w:p>
      <w:r>
        <w:t xml:space="preserve">Answer: b</w:t>
      </w:r>
    </w:p>
    <w:p>
      <w:r>
        <w:t xml:space="preserve">Solution: Capillary hemorrhage presents as dark red blood oozing slowly (option B) because capillaries have low pressure. Bright red blood in jets (option A) indicates arterial bleeding. Continuous steady stream (option C) suggests venous bleeding. Pulsatile flow (option D) is classic arterial bleeding. Capillary bleeding is usually self-limiting and stops with simple measures like pressure and elevation. It is the least life-threatening type but in large wounds can accumulate. Clinically, combined capillary bleeding with venous/arterial must be distinguished for appropriate intervention.</w:t>
      </w:r>
    </w:p>
    <w:p>
      <w:r>
        <w:t xml:space="preserve">Positive Marks: 1</w:t>
      </w:r>
    </w:p>
    <w:p>
      <w:r>
        <w:t xml:space="preserve">Negative Marks: 0.33</w:t>
      </w:r>
    </w:p>
    <w:p/>
    <w:p>
      <w:r>
        <w:rPr>
          <w:b/>
        </w:rPr>
        <w:t xml:space="preserve">Question: A 30-year-old woman in hemorrhagic shock receives rapid fluid resuscitation. Which vital sign change indicates inadequate fluid replacement?</w:t>
      </w:r>
    </w:p>
    <w:p>
      <w:r>
        <w:t xml:space="preserve">(a) Heart rate decreases from 130 to 110 bpm</w:t>
      </w:r>
    </w:p>
    <w:p>
      <w:r>
        <w:t xml:space="preserve">(b) Systolic BP rises from 80 to 95 mmHg</w:t>
      </w:r>
    </w:p>
    <w:p>
      <w:r>
        <w:t xml:space="preserve">(c) Respiratory rate decreases from 28 to 20</w:t>
      </w:r>
    </w:p>
    <w:p>
      <w:r>
        <w:t xml:space="preserve">(d) Urine output remains &lt;0.5 mL/kg/hr</w:t>
      </w:r>
    </w:p>
    <w:p>
      <w:r>
        <w:t xml:space="preserve">Answer: d</w:t>
      </w:r>
    </w:p>
    <w:p>
      <w:r>
        <w:t xml:space="preserve">Solution: Persistent oliguria (&lt;0.5 mL/kg/hr or &lt;20 mL/hr in adults) despite fluid resuscitation indicates inadequate tissue perfusion and inadequate fluid replacement. Options A, B, and C all show improvement with resuscitation. Urine output is the most sensitive indicator of end-organ perfusion and reflects the adequacy of fluid resuscitation. Target urine output in shock is &gt;0.5 mL/kg/hr (0.5-1 mL/kg/hr in adults). Persistent low output suggests need for more fluids, vasopressor agents, or evaluation for other causes (cardiac failure, rhabdomyolysis).</w:t>
      </w:r>
    </w:p>
    <w:p>
      <w:r>
        <w:t xml:space="preserve">Positive Marks: 1</w:t>
      </w:r>
    </w:p>
    <w:p>
      <w:r>
        <w:t xml:space="preserve">Negative Marks: 0.33</w:t>
      </w:r>
    </w:p>
    <w:p/>
    <w:p>
      <w:r>
        <w:rPr>
          <w:b/>
        </w:rPr>
        <w:t xml:space="preserve">Question: When applying a tourniquet for hemorrhage control, what is the maximum safe duration in normothermic conditions recommended by military and surgical guidelines?</w:t>
      </w:r>
    </w:p>
    <w:p>
      <w:r>
        <w:t xml:space="preserve">(a) 30 minutes</w:t>
      </w:r>
    </w:p>
    <w:p>
      <w:r>
        <w:t xml:space="preserve">(b) 1 hour</w:t>
      </w:r>
    </w:p>
    <w:p>
      <w:r>
        <w:t xml:space="preserve">(c) 2 hours</w:t>
      </w:r>
    </w:p>
    <w:p>
      <w:r>
        <w:t xml:space="preserve">(d) 4 hours</w:t>
      </w:r>
    </w:p>
    <w:p>
      <w:r>
        <w:t xml:space="preserve">Answer: c</w:t>
      </w:r>
    </w:p>
    <w:p>
      <w:r>
        <w:t xml:space="preserve">Solution: A tourniquet can be safely left in place for 2 hours in normothermic conditions without permanent tissue damage in most cases. Beyond 2 hours, risk of permanent neurovascular injury increases significantly. Option A (30 min) is overly conservative. Option B (1 hour) is below safe limits. Option D (4 hours) exceeds recommended duration. The tourniquet application time must ALWAYS be documented and communicated to receiving hospital. Modern military protocols and ATLS guidelines support 2-hour window for safety. Immediate removal after bleeding control is still preferred if feasible.</w:t>
      </w:r>
    </w:p>
    <w:p>
      <w:r>
        <w:t xml:space="preserve">Positive Marks: 1</w:t>
      </w:r>
    </w:p>
    <w:p>
      <w:r>
        <w:t xml:space="preserve">Negative Marks: 0.33</w:t>
      </w:r>
    </w:p>
    <w:p/>
    <w:p>
      <w:r>
        <w:rPr>
          <w:b/>
        </w:rPr>
        <w:t xml:space="preserve">Question: A patient with a large abdominal stab wound and internal hemorrhage is becoming drowsy and difficult to arouse. This mental status change indicates:</w:t>
      </w:r>
    </w:p>
    <w:p>
      <w:r>
        <w:t xml:space="preserve">(a) Progression to Class II hemorrhage</w:t>
      </w:r>
    </w:p>
    <w:p>
      <w:r>
        <w:t xml:space="preserve">(b) Progression to Class III hemorrhage</w:t>
      </w:r>
    </w:p>
    <w:p>
      <w:r>
        <w:t xml:space="preserve">(c) Progression to Class IV hemorrhage with severe cerebral hypoperfusion</w:t>
      </w:r>
    </w:p>
    <w:p>
      <w:r>
        <w:t xml:space="preserve">(d) Development of septic shock</w:t>
      </w:r>
    </w:p>
    <w:p>
      <w:r>
        <w:t xml:space="preserve">Answer: c</w:t>
      </w:r>
    </w:p>
    <w:p>
      <w:r>
        <w:t xml:space="preserve">Solution: Altered mental status (confusion, drowsiness, loss of consciousness) with hemorrhage indicates Class IV (&gt;40% blood volume loss) with severe hypoperfusion of the brain. Class II (option A) shows mild anxiety but consciousness preserved. Class III (option B) shows anxiety, confusion but alert. Class IV shows severe alteration in consciousness - this is a terminal state requiring immediate massive transfusion and operative intervention. This finding indicates catastrophic blood loss demanding immediate evacuation to OR. Memory: 'Confused patient = Class III; drowsy patient = Class IV.'</w:t>
      </w:r>
    </w:p>
    <w:p>
      <w:r>
        <w:t xml:space="preserve">Positive Marks: 1</w:t>
      </w:r>
    </w:p>
    <w:p>
      <w:r>
        <w:t xml:space="preserve">Negative Marks: 0.33</w:t>
      </w:r>
    </w:p>
    <w:p/>
    <w:p>
      <w:r>
        <w:rPr>
          <w:b/>
        </w:rPr>
        <w:t xml:space="preserve">Question: In the context of hemorrhagic shock, which organ receives the LEAST protection during sympathetic compensation?</w:t>
      </w:r>
    </w:p>
    <w:p>
      <w:r>
        <w:t xml:space="preserve">(a) Heart</w:t>
      </w:r>
    </w:p>
    <w:p>
      <w:r>
        <w:t xml:space="preserve">(b) Brain</w:t>
      </w:r>
    </w:p>
    <w:p>
      <w:r>
        <w:t xml:space="preserve">(c) Kidneys</w:t>
      </w:r>
    </w:p>
    <w:p>
      <w:r>
        <w:t xml:space="preserve">(d) Skin and muscle</w:t>
      </w:r>
    </w:p>
    <w:p>
      <w:r>
        <w:t xml:space="preserve">Answer: d</w:t>
      </w:r>
    </w:p>
    <w:p>
      <w:r>
        <w:t xml:space="preserve">Solution: During compensation in hemorrhagic shock, sympathetic vasoconstriction prioritizes perfusion to vital organs: brain (option B) and heart (option A) receive maximum protection. Kidneys (option C) maintain relatively better perfusion. Skin and muscle tissues (option D) receive the LEAST blood flow - this is why pale, cold, clammy skin is a classic sign of shock. This selective vasoconstriction can maintain central BP but leads to tissue hypoxia in periphery, causing lactic acidosis. Prolonged underperfusion of skin/muscles results in muscle necrosis and myoglobinuria, complicating recovery.</w:t>
      </w:r>
    </w:p>
    <w:p>
      <w:r>
        <w:t xml:space="preserve">Positive Marks: 1</w:t>
      </w:r>
    </w:p>
    <w:p>
      <w:r>
        <w:t xml:space="preserve">Negative Marks: 0.33</w:t>
      </w:r>
    </w:p>
    <w:p/>
    <w:p>
      <w:r>
        <w:rPr>
          <w:b/>
        </w:rPr>
        <w:t xml:space="preserve">Question: A patient with severe hemorrhage receives initial fluid resuscitation. Which type of fluid is recommended as first-line resuscitation fluid according to current INC and ATLS guidelines?</w:t>
      </w:r>
    </w:p>
    <w:p>
      <w:r>
        <w:t xml:space="preserve">(a) 5% Dextrose solution</w:t>
      </w:r>
    </w:p>
    <w:p>
      <w:r>
        <w:t xml:space="preserve">(b) 0.45% Saline (hypotonic)</w:t>
      </w:r>
    </w:p>
    <w:p>
      <w:r>
        <w:t xml:space="preserve">(c) Normal Saline 0.9% or Ringer's Lactate (crystalloid)</w:t>
      </w:r>
    </w:p>
    <w:p>
      <w:r>
        <w:t xml:space="preserve">(d) 10% Albumin solution (colloid)</w:t>
      </w:r>
    </w:p>
    <w:p>
      <w:r>
        <w:t xml:space="preserve">Answer: c</w:t>
      </w:r>
    </w:p>
    <w:p>
      <w:r>
        <w:t xml:space="preserve">Solution: Crystalloid solutions - Normal Saline (0.9%) or Ringer's Lactate - are the first-line resuscitation fluids for hemorrhagic shock. Option A (5% dextrose) is hypotonic and inappropriate. Option B (0.45% saline) is hypotonic. Option C is the gold standard. Option D (albumin) is a colloid, used as adjunctive but not first-line. INC guidelines recommend 2-3 liters of crystalloid initially. Ringer's Lactate is preferred over normal saline due to more physiologic electrolyte composition. Current evidence shows crystalloids alone are often insufficient; many require transfusion with packed RBCs.</w:t>
      </w:r>
    </w:p>
    <w:p>
      <w:r>
        <w:t xml:space="preserve">Positive Marks: 1</w:t>
      </w:r>
    </w:p>
    <w:p>
      <w:r>
        <w:t xml:space="preserve">Negative Marks: 0.33</w:t>
      </w:r>
    </w:p>
    <w:p/>
    <w:p>
      <w:r>
        <w:rPr>
          <w:b/>
        </w:rPr>
        <w:t xml:space="preserve">Question: In a patient with uncontrolled bleeding from a leg laceration who has received a tourniquet, which finding would necessitate immediate tourniquet release and reassessment?</w:t>
      </w:r>
    </w:p>
    <w:p>
      <w:r>
        <w:t xml:space="preserve">(a) Absence of distal pulses</w:t>
      </w:r>
    </w:p>
    <w:p>
      <w:r>
        <w:t xml:space="preserve">(b) Complete cessation of bleeding</w:t>
      </w:r>
    </w:p>
    <w:p>
      <w:r>
        <w:t xml:space="preserve">(c) Severe pain at tourniquet site</w:t>
      </w:r>
    </w:p>
    <w:p>
      <w:r>
        <w:t xml:space="preserve">(d) Cyanosis of the foot distal to tourniquet</w:t>
      </w:r>
    </w:p>
    <w:p>
      <w:r>
        <w:t xml:space="preserve">Answer: c</w:t>
      </w:r>
    </w:p>
    <w:p>
      <w:r>
        <w:t xml:space="preserve">Solution: Severe pain at the tourniquet site itself (not distal pain) suggests the tourniquet may be damaging superficial nerves or tissues, or may be improperly placed and needs repositioning. Absence of pulses (option A) is expected with tourniquet - this is desired. Cessation of bleeding (option B) indicates proper function. Cyanosis (option D) is expected distal to tourniquet due to venous congestion. However, severe local pain suggests improper application and warrants reassessment of placement. The tourniquet should be 2-3 inches above the wound on the widest part of limb, placed over skin for better pressure distribution.</w:t>
      </w:r>
    </w:p>
    <w:p>
      <w:r>
        <w:t xml:space="preserve">Positive Marks: 1</w:t>
      </w:r>
    </w:p>
    <w:p>
      <w:r>
        <w:t xml:space="preserve">Negative Marks: 0.33</w:t>
      </w:r>
    </w:p>
    <w:p/>
    <w:p>
      <w:r>
        <w:rPr>
          <w:b/>
        </w:rPr>
        <w:t xml:space="preserve">Question: A victim of road traffic accident has both chest trauma with suspected hemothorax and abdominal bleeding. In the absence of surgical intervention immediately available, which position would be most appropriate?</w:t>
      </w:r>
    </w:p>
    <w:p>
      <w:r>
        <w:t xml:space="preserve">(a) Sitting upright position</w:t>
      </w:r>
    </w:p>
    <w:p>
      <w:r>
        <w:t xml:space="preserve">(b) Right lateral position</w:t>
      </w:r>
    </w:p>
    <w:p>
      <w:r>
        <w:t xml:space="preserve">(c) Modified Trendelenburg with left side elevated</w:t>
      </w:r>
    </w:p>
    <w:p>
      <w:r>
        <w:t xml:space="preserve">(d) Supine position flat</w:t>
      </w:r>
    </w:p>
    <w:p>
      <w:r>
        <w:t xml:space="preserve">Answer: d</w:t>
      </w:r>
    </w:p>
    <w:p>
      <w:r>
        <w:t xml:space="preserve">Solution: For combined chest and abdominal bleeding, supine position (flat) is safest as it avoids worsening respiratory compromise while maintaining some venous return. Sitting upright (option A) impairs venous return and worsens shock. Right lateral (option B) can compress right lung. Modified Trendelenburg with elevation (option C) may impair breathing if hemothorax is present. Supine allows monitoring of both conditions and maintains hemodynamic stability. Once definitive diagnosis is made (stable hemothorax alone vs. hemopneumothorax vs. tension), positioning can be adjusted accordingly. The principle is: 'Keep flat until stabilized.'</w:t>
      </w:r>
    </w:p>
    <w:p>
      <w:r>
        <w:t xml:space="preserve">Positive Marks: 1</w:t>
      </w:r>
    </w:p>
    <w:p>
      <w:r>
        <w:t xml:space="preserve">Negative Marks: 0.33</w:t>
      </w:r>
    </w:p>
    <w:p/>
    <w:p>
      <w:r>
        <w:rPr>
          <w:b/>
        </w:rPr>
        <w:t xml:space="preserve">Question: In hemorrhagic shock, the occurrence of disseminated intravascular coagulation (DIC) is associated with which mechanism?</w:t>
      </w:r>
    </w:p>
    <w:p>
      <w:r>
        <w:t xml:space="preserve">(a) Excessive blood transfusion causing fluid overload</w:t>
      </w:r>
    </w:p>
    <w:p>
      <w:r>
        <w:t xml:space="preserve">(b) Prolonged hypoxia and tissue damage releasing thromboplastins</w:t>
      </w:r>
    </w:p>
    <w:p>
      <w:r>
        <w:t xml:space="preserve">(c) Administration of normal saline instead of Ringer's Lactate</w:t>
      </w:r>
    </w:p>
    <w:p>
      <w:r>
        <w:t xml:space="preserve">(d) Hypothermia from prolonged exposure</w:t>
      </w:r>
    </w:p>
    <w:p>
      <w:r>
        <w:t xml:space="preserve">Answer: b</w:t>
      </w:r>
    </w:p>
    <w:p>
      <w:r>
        <w:t xml:space="preserve">Solution: DIC in hemorrhagic shock develops due to tissue damage releasing thromboplastins (tissue factor) combined with hypoxia and acidosis, triggering widespread coagulation cascade. Option A (fluid overload) doesn't cause DIC. Option C (fluid type) doesn't trigger DIC. Option D (hypothermia) exacerbates but doesn't initiate. The mechanism: severe hemorrhage → shock → tissue hypoxia and damage → release of thromboplastins → activation of coagulation and consumption of platelets/clotting factors → paradoxical bleeding. DIC is a late complication with grave prognosis. Prevention through rapid resuscitation and hemorrhage control is key - 'stop the bleeding, stop the cascade.'</w:t>
      </w:r>
    </w:p>
    <w:p>
      <w:r>
        <w:t xml:space="preserve">Positive Marks: 1</w:t>
      </w:r>
    </w:p>
    <w:p>
      <w:r>
        <w:t xml:space="preserve">Negative Marks: 0.33</w:t>
      </w:r>
    </w:p>
    <w:p/>
    <w:p>
      <w:r>
        <w:rPr>
          <w:b/>
        </w:rPr>
        <w:t xml:space="preserve">Question: A 25-year-old male with a penetrating abdominal wound is in hemorrhagic shock. He is conscious but anxious, heart rate is 125 bpm, BP 85/60 mmHg, respiratory rate 28. Which classification of hemorrhage does this represent, and what is the immediate action?</w:t>
      </w:r>
    </w:p>
    <w:p>
      <w:r>
        <w:t xml:space="preserve">(a) Class I, close observation and reassurance</w:t>
      </w:r>
    </w:p>
    <w:p>
      <w:r>
        <w:t xml:space="preserve">(b) Class II, fluid resuscitation and transport</w:t>
      </w:r>
    </w:p>
    <w:p>
      <w:r>
        <w:t xml:space="preserve">(c) Class III, rapid fluid resuscitation with type O blood and urgent transport to OR</w:t>
      </w:r>
    </w:p>
    <w:p>
      <w:r>
        <w:t xml:space="preserve">(d) Class IV, immediate massive transfusion and resuscitation in OR</w:t>
      </w:r>
    </w:p>
    <w:p>
      <w:r>
        <w:t xml:space="preserve">Answer: c</w:t>
      </w:r>
    </w:p>
    <w:p>
      <w:r>
        <w:t xml:space="preserve">Solution: The vital signs indicate Class III hemorrhage: 30-40% blood volume loss with anxiety, tachycardia (HR 100-120), hypotension (systolic &lt;100), and tachypnea. Immediate actions are rapid IV access with large-bore needles, initiate fluid resuscitation with crystalloids and type O blood (uncrossed), and urgent transport to OR for surgical hemostasis. Option A (Class I) is insufficient severity. Option B (Class II) underestimates severity and is too conservative. Option D (Class IV) would show severe consciousness alteration. For Class III abdominal stab wound, 'scoop and run' principle applies - minimal on-site time, rapid transport. Patient will likely need operative intervention.</w:t>
      </w:r>
    </w:p>
    <w:p>
      <w:r>
        <w:t xml:space="preserve">Positive Marks: 1</w:t>
      </w:r>
    </w:p>
    <w:p>
      <w:r>
        <w:t xml:space="preserve">Negative Marks: 0.33</w:t>
      </w:r>
    </w:p>
    <w:sectPr>
      <w:pgSz w:w="11906" w:h="16838"/>
      <w:pgMar w:top="1134" w:right="1134" w:bottom="1134" w:left="1134"/>
    </w:sectPr>
  </w:body>
</w:document>
</file>