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terminally ill patient is best defined as a person who:</w:t>
      </w:r>
    </w:p>
    <w:p>
      <w:r>
        <w:t xml:space="preserve">(a) Has suffered from any chronic illness for more than 2 years</w:t>
      </w:r>
    </w:p>
    <w:p>
      <w:r>
        <w:t xml:space="preserve">(b) Has a progressive, irreversible disease with expected survival of 6 months or less</w:t>
      </w:r>
    </w:p>
    <w:p>
      <w:r>
        <w:t xml:space="preserve">(c) Is over 60 years of age with multiple comorbidities</w:t>
      </w:r>
    </w:p>
    <w:p>
      <w:r>
        <w:t xml:space="preserve">(d) Requires continuous hospitalization for palliative management</w:t>
      </w:r>
    </w:p>
    <w:p>
      <w:r>
        <w:t xml:space="preserve">Answer: b</w:t>
      </w:r>
    </w:p>
    <w:p>
      <w:r>
        <w:t xml:space="preserve">Solution: A terminally ill patient has a progressive, irreversible condition with life expectancy of 6 months or less according to standard medical and nursing definitions. Option a is incorrect as chronicity alone doesn't define terminal illness. Option c falsely associates age with terminal status. Option d incorrectly links location of care to terminal diagnosis. Memory aid: '6 months rule' - classic marker in terminal illness definitions.</w:t>
      </w:r>
    </w:p>
    <w:p>
      <w:r>
        <w:t xml:space="preserve">Positive Marks: 1</w:t>
      </w:r>
    </w:p>
    <w:p>
      <w:r>
        <w:t xml:space="preserve">Negative Marks: 0.33</w:t>
      </w:r>
    </w:p>
    <w:p/>
    <w:p>
      <w:r>
        <w:rPr>
          <w:b/>
        </w:rPr>
        <w:t xml:space="preserve">Question: Which physical sign indicates a patient is in the active dying process?</w:t>
      </w:r>
    </w:p>
    <w:p>
      <w:r>
        <w:t xml:space="preserve">(a) Increased appetite and normal skin temperature</w:t>
      </w:r>
    </w:p>
    <w:p>
      <w:r>
        <w:t xml:space="preserve">(b) Mottled, cool extremities with irregular breathing patterns and decreased consciousness</w:t>
      </w:r>
    </w:p>
    <w:p>
      <w:r>
        <w:t xml:space="preserve">(c) Elevated blood pressure with increased urinary output</w:t>
      </w:r>
    </w:p>
    <w:p>
      <w:r>
        <w:t xml:space="preserve">(d) Increased alertness with pink flushed skin</w:t>
      </w:r>
    </w:p>
    <w:p>
      <w:r>
        <w:t xml:space="preserve">Answer: b</w:t>
      </w:r>
    </w:p>
    <w:p>
      <w:r>
        <w:t xml:space="preserve">Solution: Mottling, cool extremities, irregular respirations (Cheyne-Stokes), and altered consciousness are hallmark signs of the dying process. Option a indicates improving status, not dying. Option c represents elevated vital signs inconsistent with dying. Option d suggests delirium or fever, not terminal phase. Memory aid: 'MIRED' - Mottling, Irregular breathing, Reduced consciousness, Extremities cool, Decreasing vitals.</w:t>
      </w:r>
    </w:p>
    <w:p>
      <w:r>
        <w:t xml:space="preserve">Positive Marks: 1</w:t>
      </w:r>
    </w:p>
    <w:p>
      <w:r>
        <w:t xml:space="preserve">Negative Marks: 0.33</w:t>
      </w:r>
    </w:p>
    <w:p/>
    <w:p>
      <w:r>
        <w:rPr>
          <w:b/>
        </w:rPr>
        <w:t xml:space="preserve">Question: The most appropriate position for a dying patient to promote comfort and prevent aspiration is:</w:t>
      </w:r>
    </w:p>
    <w:p>
      <w:r>
        <w:t xml:space="preserve">(a) Supine with pillow under the head</w:t>
      </w:r>
    </w:p>
    <w:p>
      <w:r>
        <w:t xml:space="preserve">(b) Prone to facilitate secretion drainage</w:t>
      </w:r>
    </w:p>
    <w:p>
      <w:r>
        <w:t xml:space="preserve">(c) Semi-Fowler's or Fowler's position with regular repositioning</w:t>
      </w:r>
    </w:p>
    <w:p>
      <w:r>
        <w:t xml:space="preserve">(d) Trendelenburg to improve circulation</w:t>
      </w:r>
    </w:p>
    <w:p>
      <w:r>
        <w:t xml:space="preserve">Answer: c</w:t>
      </w:r>
    </w:p>
    <w:p>
      <w:r>
        <w:t xml:space="preserve">Solution: Semi-Fowler's or Fowler's position prevents aspiration by gravity while promoting comfort and respiratory ease. Supine position lacks proper head elevation for aspiration prevention. Prone positioning is inappropriate for dying patients and risks skin breakdown. Trendelenburg is contraindicated as it increases intracranial pressure and respiratory distress. Key concept: Head elevation is fundamental in dying patient care.</w:t>
      </w:r>
    </w:p>
    <w:p>
      <w:r>
        <w:t xml:space="preserve">Positive Marks: 1</w:t>
      </w:r>
    </w:p>
    <w:p>
      <w:r>
        <w:t xml:space="preserve">Negative Marks: 0.33</w:t>
      </w:r>
    </w:p>
    <w:p/>
    <w:p>
      <w:r>
        <w:rPr>
          <w:b/>
        </w:rPr>
        <w:t xml:space="preserve">Question: When a dying patient expresses fear about death, the most therapeutic nursing response is to:</w:t>
      </w:r>
    </w:p>
    <w:p>
      <w:r>
        <w:t xml:space="preserve">(a) Provide false reassurance that everything will be fine</w:t>
      </w:r>
    </w:p>
    <w:p>
      <w:r>
        <w:t xml:space="preserve">(b) Leave the patient alone to process emotions privately</w:t>
      </w:r>
    </w:p>
    <w:p>
      <w:r>
        <w:t xml:space="preserve">(c) Listen actively without judgment, acknowledge fears, and provide presence and support</w:t>
      </w:r>
    </w:p>
    <w:p>
      <w:r>
        <w:t xml:space="preserve">(d) Immediately summon family members to distract the patient</w:t>
      </w:r>
    </w:p>
    <w:p>
      <w:r>
        <w:t xml:space="preserve">Answer: c</w:t>
      </w:r>
    </w:p>
    <w:p>
      <w:r>
        <w:t xml:space="preserve">Solution: Presence, active listening, and emotional support validate the patient's experience and reduce fear and isolation. Option a denies reality and erodes trust. Option b abandons the patient during vulnerability. Option d uses inappropriate distraction without addressing core fears. Memory aid: 'PALS' - Presence, Acknowledgment, Listening, Support - essential in emotional care.</w:t>
      </w:r>
    </w:p>
    <w:p>
      <w:r>
        <w:t xml:space="preserve">Positive Marks: 1</w:t>
      </w:r>
    </w:p>
    <w:p>
      <w:r>
        <w:t xml:space="preserve">Negative Marks: 0.33</w:t>
      </w:r>
    </w:p>
    <w:p/>
    <w:p>
      <w:r>
        <w:rPr>
          <w:b/>
        </w:rPr>
        <w:t xml:space="preserve">Question: In a dying patient unable to communicate verbally, which assessment is most reliable for detecting pain?</w:t>
      </w:r>
    </w:p>
    <w:p>
      <w:r>
        <w:t xml:space="preserve">(a) Absence of audible complaints or groaning</w:t>
      </w:r>
    </w:p>
    <w:p>
      <w:r>
        <w:t xml:space="preserve">(b) Normal vital signs indicating comfort</w:t>
      </w:r>
    </w:p>
    <w:p>
      <w:r>
        <w:t xml:space="preserve">(c) Behavioral cues such as grimacing, restlessness, muscle tension, and facial expressions</w:t>
      </w:r>
    </w:p>
    <w:p>
      <w:r>
        <w:t xml:space="preserve">(d) The nurse's subjective judgment based solely on medical diagnosis</w:t>
      </w:r>
    </w:p>
    <w:p>
      <w:r>
        <w:t xml:space="preserve">Answer: c</w:t>
      </w:r>
    </w:p>
    <w:p>
      <w:r>
        <w:t xml:space="preserve">Solution: Behavioral indicators are the most reliable pain assessment method in non-verbal dying patients as pain is whatever the patient says it is, and non-verbal cues are the patient's 'voice'. Option a is false as silence doesn't equate to pain absence. Option b is unreliable as vital signs can remain normal with significant pain. Option d introduces bias and lacks objectivity. Key principle: Behavioral pain scale is gold standard for non-verbal assessment.</w:t>
      </w:r>
    </w:p>
    <w:p>
      <w:r>
        <w:t xml:space="preserve">Positive Marks: 1</w:t>
      </w:r>
    </w:p>
    <w:p>
      <w:r>
        <w:t xml:space="preserve">Negative Marks: 0.33</w:t>
      </w:r>
    </w:p>
    <w:p/>
    <w:p>
      <w:r>
        <w:rPr>
          <w:b/>
        </w:rPr>
        <w:t xml:space="preserve">Question: A dying patient asks the nurse, 'Am I going to die?' The most appropriate response is:</w:t>
      </w:r>
    </w:p>
    <w:p>
      <w:r>
        <w:t xml:space="preserve">(a) 'No, don't think negative thoughts; stay positive'</w:t>
      </w:r>
    </w:p>
    <w:p>
      <w:r>
        <w:t xml:space="preserve">(b) 'I don't know; only God knows what will happen'</w:t>
      </w:r>
    </w:p>
    <w:p>
      <w:r>
        <w:t xml:space="preserve">(c) Listen to the question, acknowledge it honestly but compassionately, and provide supportive presence</w:t>
      </w:r>
    </w:p>
    <w:p>
      <w:r>
        <w:t xml:space="preserve">(d) 'I will get the doctor to answer your question' and immediately leave</w:t>
      </w:r>
    </w:p>
    <w:p>
      <w:r>
        <w:t xml:space="preserve">Answer: c</w:t>
      </w:r>
    </w:p>
    <w:p>
      <w:r>
        <w:t xml:space="preserve">Solution: Honest, compassionate communication with presence addresses the patient's existential concern while maintaining therapeutic relationship. Option a denies reality and increases distrust. Option b avoids the patient's need for honest connection. Option d deflects responsibility and abandons the patient. Memory aid: 'HONEST' - How you communicate (Honesty, Openness, Non-judgment, Empathy, Support, Time spent).</w:t>
      </w:r>
    </w:p>
    <w:p>
      <w:r>
        <w:t xml:space="preserve">Positive Marks: 1</w:t>
      </w:r>
    </w:p>
    <w:p>
      <w:r>
        <w:t xml:space="preserve">Negative Marks: 0.33</w:t>
      </w:r>
    </w:p>
    <w:p/>
    <w:p>
      <w:r>
        <w:rPr>
          <w:b/>
        </w:rPr>
        <w:t xml:space="preserve">Question: Oral hygiene in a dying patient should be performed:</w:t>
      </w:r>
    </w:p>
    <w:p>
      <w:r>
        <w:t xml:space="preserve">(a) Once daily in the morning only</w:t>
      </w:r>
    </w:p>
    <w:p>
      <w:r>
        <w:t xml:space="preserve">(b) Only when the patient requests or can communicate the need</w:t>
      </w:r>
    </w:p>
    <w:p>
      <w:r>
        <w:t xml:space="preserve">(c) Every 2-4 hours and as needed to maintain comfort, moisture, and oral hygiene</w:t>
      </w:r>
    </w:p>
    <w:p>
      <w:r>
        <w:t xml:space="preserve">(d) Not necessary as the patient is in terminal phase</w:t>
      </w:r>
    </w:p>
    <w:p>
      <w:r>
        <w:t xml:space="preserve">Answer: c</w:t>
      </w:r>
    </w:p>
    <w:p>
      <w:r>
        <w:t xml:space="preserve">Solution: Frequent oral care maintains comfort, prevents infection, and improves quality of life in dying patients. Option a is insufficient for comfort maintenance. Option b relies on patient communication which may be impaired. Option d neglects patient comfort—a core goal in terminal care. Dry mouth causes significant discomfort in dying patients; frequent care is essential.</w:t>
      </w:r>
    </w:p>
    <w:p>
      <w:r>
        <w:t xml:space="preserve">Positive Marks: 1</w:t>
      </w:r>
    </w:p>
    <w:p>
      <w:r>
        <w:t xml:space="preserve">Negative Marks: 0.33</w:t>
      </w:r>
    </w:p>
    <w:p/>
    <w:p>
      <w:r>
        <w:rPr>
          <w:b/>
        </w:rPr>
        <w:t xml:space="preserve">Question: Which intervention BEST supports the family of a dying patient?</w:t>
      </w:r>
    </w:p>
    <w:p>
      <w:r>
        <w:t xml:space="preserve">(a) Restrict visiting hours to minimize emotional stress on family members</w:t>
      </w:r>
    </w:p>
    <w:p>
      <w:r>
        <w:t xml:space="preserve">(b) Make clinical decisions independently without family input</w:t>
      </w:r>
    </w:p>
    <w:p>
      <w:r>
        <w:t xml:space="preserve">(c) Encourage family presence, facilitate meaningful communication, and provide grief support resources</w:t>
      </w:r>
    </w:p>
    <w:p>
      <w:r>
        <w:t xml:space="preserve">(d) Request family members leave during all nursing care procedures</w:t>
      </w:r>
    </w:p>
    <w:p>
      <w:r>
        <w:t xml:space="preserve">Answer: c</w:t>
      </w:r>
    </w:p>
    <w:p>
      <w:r>
        <w:t xml:space="preserve">Solution: Family-centered care recognizes families as integral to the dying process and requires their involvement in presence, communication, and grief support. Option a isolates family during critical time. Option b ignores family autonomy and input. Option d unnecessarily restricts family access and participation. Family presence and support directly impact patient comfort and family coping.</w:t>
      </w:r>
    </w:p>
    <w:p>
      <w:r>
        <w:t xml:space="preserve">Positive Marks: 1</w:t>
      </w:r>
    </w:p>
    <w:p>
      <w:r>
        <w:t xml:space="preserve">Negative Marks: 0.33</w:t>
      </w:r>
    </w:p>
    <w:p/>
    <w:p>
      <w:r>
        <w:rPr>
          <w:b/>
        </w:rPr>
        <w:t xml:space="preserve">Question: Which finding is NOT a sign of imminent death (within hours to minutes)?</w:t>
      </w:r>
    </w:p>
    <w:p>
      <w:r>
        <w:t xml:space="preserve">(a) Mottled, purple coloring of extremities and trunk</w:t>
      </w:r>
    </w:p>
    <w:p>
      <w:r>
        <w:t xml:space="preserve">(b) Decreased level of consciousness with unresponsiveness</w:t>
      </w:r>
    </w:p>
    <w:p>
      <w:r>
        <w:t xml:space="preserve">(c) Sudden restoration of appetite and demand for food</w:t>
      </w:r>
    </w:p>
    <w:p>
      <w:r>
        <w:t xml:space="preserve">(d) Altered breathing pattern including Cheyne-Stokes respiration</w:t>
      </w:r>
    </w:p>
    <w:p>
      <w:r>
        <w:t xml:space="preserve">Answer: c</w:t>
      </w:r>
    </w:p>
    <w:p>
      <w:r>
        <w:t xml:space="preserve">Solution: Return of appetite is not a sign of imminent death; rather, it contradicts the dying process. Mottling, decreased consciousness, and Cheyne-Stokes breathing are classic imminent death signs. Sudden appetite suggests medical stability or improvement, not terminal decline. Memory aid: 'IMMED' - Irregular breathing, Mottled skin, Minimal responsiveness, Extremities cool/cyanotic, Decreased all functions.</w:t>
      </w:r>
    </w:p>
    <w:p>
      <w:r>
        <w:t xml:space="preserve">Positive Marks: 1</w:t>
      </w:r>
    </w:p>
    <w:p>
      <w:r>
        <w:t xml:space="preserve">Negative Marks: 0.33</w:t>
      </w:r>
    </w:p>
    <w:p/>
    <w:p>
      <w:r>
        <w:rPr>
          <w:b/>
        </w:rPr>
        <w:t xml:space="preserve">Question: In a dying patient with minimal oral intake, nutritional support should prioritize:</w:t>
      </w:r>
    </w:p>
    <w:p>
      <w:r>
        <w:t xml:space="preserve">(a) Aggressive parenteral nutrition to maintain ideal body weight</w:t>
      </w:r>
    </w:p>
    <w:p>
      <w:r>
        <w:t xml:space="preserve">(b) Small, frequent portions of patient-preferred foods and fluids for comfort, not forced nutrition</w:t>
      </w:r>
    </w:p>
    <w:p>
      <w:r>
        <w:t xml:space="preserve">(c) High-calorie supplementation to artificially prolong survival</w:t>
      </w:r>
    </w:p>
    <w:p>
      <w:r>
        <w:t xml:space="preserve">(d) Complete withholding of all nutrition and hydration</w:t>
      </w:r>
    </w:p>
    <w:p>
      <w:r>
        <w:t xml:space="preserve">Answer: b</w:t>
      </w:r>
    </w:p>
    <w:p>
      <w:r>
        <w:t xml:space="preserve">Solution: In terminal care, nutrition's goal is comfort and satisfaction, not prolonging life or maintaining weight. Option a provides unnecessary interventions that may increase suffering. Option c contradicts palliative goals. Option d inappropriately withholds comfort measures; limited nutrition/hydration may be appropriate but small preferred portions remain important. Key concept: 'Comfort nutrition' not 'curative nutrition' in terminal phase.</w:t>
      </w:r>
    </w:p>
    <w:p>
      <w:r>
        <w:t xml:space="preserve">Positive Marks: 1</w:t>
      </w:r>
    </w:p>
    <w:p>
      <w:r>
        <w:t xml:space="preserve">Negative Marks: 0.33</w:t>
      </w:r>
    </w:p>
    <w:p/>
    <w:p>
      <w:r>
        <w:rPr>
          <w:b/>
        </w:rPr>
        <w:t xml:space="preserve">Question: How frequently should routine vital signs be assessed in a stable dying patient?</w:t>
      </w:r>
    </w:p>
    <w:p>
      <w:r>
        <w:t xml:space="preserve">(a) Every hour continuously with all available monitoring technology</w:t>
      </w:r>
    </w:p>
    <w:p>
      <w:r>
        <w:t xml:space="preserve">(b) According to patient condition, comfort needs, and institutional policy; minimizing invasive procedures</w:t>
      </w:r>
    </w:p>
    <w:p>
      <w:r>
        <w:t xml:space="preserve">(c) Only once each shift as documentation requirement</w:t>
      </w:r>
    </w:p>
    <w:p>
      <w:r>
        <w:t xml:space="preserve">(d) Never, as vital signs are irrelevant in terminal care</w:t>
      </w:r>
    </w:p>
    <w:p>
      <w:r>
        <w:t xml:space="preserve">Answer: b</w:t>
      </w:r>
    </w:p>
    <w:p>
      <w:r>
        <w:t xml:space="preserve">Solution: Assessment frequency should be individualized based on symptom changes and comfort, not routine protocols. Excessive monitoring causes discomfort and contradicts palliative care goals. Option a increases unnecessary interventions and distress. Option c is insufficient for symptom assessment. Option d ignores legitimate assessment needs. Memory aid: 'Assess for comfort, not for cure' in terminal phase.</w:t>
      </w:r>
    </w:p>
    <w:p>
      <w:r>
        <w:t xml:space="preserve">Positive Marks: 1</w:t>
      </w:r>
    </w:p>
    <w:p>
      <w:r>
        <w:t xml:space="preserve">Negative Marks: 0.33</w:t>
      </w:r>
    </w:p>
    <w:p/>
    <w:p>
      <w:r>
        <w:rPr>
          <w:b/>
        </w:rPr>
        <w:t xml:space="preserve">Question: Which psychological need is MOST important to address in a dying patient?</w:t>
      </w:r>
    </w:p>
    <w:p>
      <w:r>
        <w:t xml:space="preserve">(a) Returning to all social roles and work responsibilities</w:t>
      </w:r>
    </w:p>
    <w:p>
      <w:r>
        <w:t xml:space="preserve">(b) Maintaining hope, dignity, autonomy, and control over remaining decisions</w:t>
      </w:r>
    </w:p>
    <w:p>
      <w:r>
        <w:t xml:space="preserve">(c) Accepting that one's life contributions were insignificant</w:t>
      </w:r>
    </w:p>
    <w:p>
      <w:r>
        <w:t xml:space="preserve">(d) Focusing exclusively on past regrets and mistakes</w:t>
      </w:r>
    </w:p>
    <w:p>
      <w:r>
        <w:t xml:space="preserve">Answer: b</w:t>
      </w:r>
    </w:p>
    <w:p>
      <w:r>
        <w:t xml:space="preserve">Solution: Dying patients need autonomy, dignity, hope, and control to maintain psychological well-being and quality of life. Option a is unrealistic and unnecessary. Option c increases despair and negates life meaning. Option d promotes rumination and depression. These psychosocial needs are essential for achieving 'good death.' Memory aid: 'DHAC' - Dignity, Hope, Autonomy, Control.</w:t>
      </w:r>
    </w:p>
    <w:p>
      <w:r>
        <w:t xml:space="preserve">Positive Marks: 1</w:t>
      </w:r>
    </w:p>
    <w:p>
      <w:r>
        <w:t xml:space="preserve">Negative Marks: 0.33</w:t>
      </w:r>
    </w:p>
    <w:p/>
    <w:p>
      <w:r>
        <w:rPr>
          <w:b/>
        </w:rPr>
        <w:t xml:space="preserve">Question: A dying patient with incontinence requires perineal care to be performed:</w:t>
      </w:r>
    </w:p>
    <w:p>
      <w:r>
        <w:t xml:space="preserve">(a) Once daily in the morning only</w:t>
      </w:r>
    </w:p>
    <w:p>
      <w:r>
        <w:t xml:space="preserve">(b) Only when family members are present to assist</w:t>
      </w:r>
    </w:p>
    <w:p>
      <w:r>
        <w:t xml:space="preserve">(c) As frequently as needed to maintain comfort, dignity, skin integrity, and infection prevention</w:t>
      </w:r>
    </w:p>
    <w:p>
      <w:r>
        <w:t xml:space="preserve">(d) Minimally, as the patient is nearing death</w:t>
      </w:r>
    </w:p>
    <w:p>
      <w:r>
        <w:t xml:space="preserve">Answer: c</w:t>
      </w:r>
    </w:p>
    <w:p>
      <w:r>
        <w:t xml:space="preserve">Solution: Frequent perineal care maintains dignity, prevents skin breakdown and infection, and promotes comfort—all essential in terminal care. Option a is insufficient for hygiene needs. Option b inappropriately conditions necessary care on family availability. Option d prioritizes convenience over patient dignity and comfort. Skin care is a fundamental comfort measure regardless of prognosis.</w:t>
      </w:r>
    </w:p>
    <w:p>
      <w:r>
        <w:t xml:space="preserve">Positive Marks: 1</w:t>
      </w:r>
    </w:p>
    <w:p>
      <w:r>
        <w:t xml:space="preserve">Negative Marks: 0.33</w:t>
      </w:r>
    </w:p>
    <w:p/>
    <w:p>
      <w:r>
        <w:rPr>
          <w:b/>
        </w:rPr>
        <w:t xml:space="preserve">Question: The most important nursing action in providing emotional support to a dying patient is:</w:t>
      </w:r>
    </w:p>
    <w:p>
      <w:r>
        <w:t xml:space="preserve">(a) Providing cheerful distraction and false reassurance</w:t>
      </w:r>
    </w:p>
    <w:p>
      <w:r>
        <w:t xml:space="preserve">(b) Discussing only positive, uplifting topics while avoiding difficult conversations</w:t>
      </w:r>
    </w:p>
    <w:p>
      <w:r>
        <w:t xml:space="preserve">(c) Presence, active listening without attempting to 'fix' emotions, and validating experiences</w:t>
      </w:r>
    </w:p>
    <w:p>
      <w:r>
        <w:t xml:space="preserve">(d) Maintaining strict professional distance to avoid emotional involvement</w:t>
      </w:r>
    </w:p>
    <w:p>
      <w:r>
        <w:t xml:space="preserve">Answer: c</w:t>
      </w:r>
    </w:p>
    <w:p>
      <w:r>
        <w:t xml:space="preserve">Solution: Presence and listening validate the patient's experience, reduce isolation, and facilitate healthy emotional processing. Option a denies reality and erodes trust. Option b avoids authentic connection and suppresses legitimate concerns. Option d creates emotional barriers contradicting therapeutic relationship. Presence itself is a powerful therapeutic intervention—'just being there' matters most.</w:t>
      </w:r>
    </w:p>
    <w:p>
      <w:r>
        <w:t xml:space="preserve">Positive Marks: 1</w:t>
      </w:r>
    </w:p>
    <w:p>
      <w:r>
        <w:t xml:space="preserve">Negative Marks: 0.33</w:t>
      </w:r>
    </w:p>
    <w:p/>
    <w:p>
      <w:r>
        <w:rPr>
          <w:b/>
        </w:rPr>
        <w:t xml:space="preserve">Question: Advance directives and Do-Not-Resuscitate (DNR) orders should ideally be discussed:</w:t>
      </w:r>
    </w:p>
    <w:p>
      <w:r>
        <w:t xml:space="preserve">(a) Only after the patient is in active dying with minimal responsiveness</w:t>
      </w:r>
    </w:p>
    <w:p>
      <w:r>
        <w:t xml:space="preserve">(b) Only if family members initiate the conversation</w:t>
      </w:r>
    </w:p>
    <w:p>
      <w:r>
        <w:t xml:space="preserve">(c) Early in terminal illness, respecting patient autonomy and documenting preferences</w:t>
      </w:r>
    </w:p>
    <w:p>
      <w:r>
        <w:t xml:space="preserve">(d) Never, as such discussions may devastate the patient</w:t>
      </w:r>
    </w:p>
    <w:p>
      <w:r>
        <w:t xml:space="preserve">Answer: c</w:t>
      </w:r>
    </w:p>
    <w:p>
      <w:r>
        <w:t xml:space="preserve">Solution: Early discussion honors patient autonomy, ensures documented preferences, and reduces family conflict and guilt. Option a limits meaningful input when patient is incapacitated. Option b places responsibility on family rather than healthcare providers. Option d denies patients the right to informed decision-making. Early advance care planning improves quality of end-of-life care.</w:t>
      </w:r>
    </w:p>
    <w:p>
      <w:r>
        <w:t xml:space="preserve">Positive Marks: 1</w:t>
      </w:r>
    </w:p>
    <w:p>
      <w:r>
        <w:t xml:space="preserve">Negative Marks: 0.33</w:t>
      </w:r>
    </w:p>
    <w:p/>
    <w:p>
      <w:r>
        <w:rPr>
          <w:b/>
        </w:rPr>
        <w:t xml:space="preserve">Question: A dying patient develops severe dyspnea. Which nursing intervention is INAPPROPRIATE?</w:t>
      </w:r>
    </w:p>
    <w:p>
      <w:r>
        <w:t xml:space="preserve">(a) Position in semi-Fowler's position to facilitate breathing</w:t>
      </w:r>
    </w:p>
    <w:p>
      <w:r>
        <w:t xml:space="preserve">(b) Administer prescribed opioids to relieve dyspnea and anxiety</w:t>
      </w:r>
    </w:p>
    <w:p>
      <w:r>
        <w:t xml:space="preserve">(c) Perform aggressive suctioning every 10-15 minutes to clear all airway secretions</w:t>
      </w:r>
    </w:p>
    <w:p>
      <w:r>
        <w:t xml:space="preserve">(d) Provide oxygen therapy as per physician order and patient comfort</w:t>
      </w:r>
    </w:p>
    <w:p>
      <w:r>
        <w:t xml:space="preserve">Answer: c</w:t>
      </w:r>
    </w:p>
    <w:p>
      <w:r>
        <w:t xml:space="preserve">Solution: Aggressive frequent suctioning causes discomfort, trauma, and mucosal irritation without improving comfort in dying patients; gentle suctioning only as needed is appropriate. Semi-Fowler positioning, opioids, and oxygen all address dyspnea appropriately. Comfort is the goal, not airway clearance for its own sake. Memory aid: 'Gentle, not aggressive' approach in palliative dyspnea management.</w:t>
      </w:r>
    </w:p>
    <w:p>
      <w:r>
        <w:t xml:space="preserve">Positive Marks: 1</w:t>
      </w:r>
    </w:p>
    <w:p>
      <w:r>
        <w:t xml:space="preserve">Negative Marks: 0.33</w:t>
      </w:r>
    </w:p>
    <w:p/>
    <w:p>
      <w:r>
        <w:rPr>
          <w:b/>
        </w:rPr>
        <w:t xml:space="preserve">Question: Ethically, the distinction between 'withholding' and 'withdrawing' life-sustaining treatment is:</w:t>
      </w:r>
    </w:p>
    <w:p>
      <w:r>
        <w:t xml:space="preserve">(a) Withholding is legally and ethically acceptable; withdrawing is legally prohibited</w:t>
      </w:r>
    </w:p>
    <w:p>
      <w:r>
        <w:t xml:space="preserve">(b) There is no significant ethical difference; both respect patient autonomy when appropriate</w:t>
      </w:r>
    </w:p>
    <w:p>
      <w:r>
        <w:t xml:space="preserve">(c) Withdrawing requires family consent; withholding requires only physician decision</w:t>
      </w:r>
    </w:p>
    <w:p>
      <w:r>
        <w:t xml:space="preserve">(d) Withdrawing is more compassionate and is always the preferred approach</w:t>
      </w:r>
    </w:p>
    <w:p>
      <w:r>
        <w:t xml:space="preserve">Answer: b</w:t>
      </w:r>
    </w:p>
    <w:p>
      <w:r>
        <w:t xml:space="preserve">Solution: Ethically and legally, withholding (not initiating) and withdrawing (stopping) treatment carry equal moral weight when respecting informed patient preferences. Option a is false—both are legally permissible with proper documentation. Option c incorrectly assigns different consent requirements. Option d introduces false hierarchy of approaches. Key ethical principle: Patient autonomy supersedes the withhold/withdraw distinction.</w:t>
      </w:r>
    </w:p>
    <w:p>
      <w:r>
        <w:t xml:space="preserve">Positive Marks: 1</w:t>
      </w:r>
    </w:p>
    <w:p>
      <w:r>
        <w:t xml:space="preserve">Negative Marks: 0.33</w:t>
      </w:r>
    </w:p>
    <w:p/>
    <w:p>
      <w:r>
        <w:rPr>
          <w:b/>
        </w:rPr>
        <w:t xml:space="preserve">Question: When a dying patient consistently refuses interventions and requests to be left alone, the nurse should:</w:t>
      </w:r>
    </w:p>
    <w:p>
      <w:r>
        <w:t xml:space="preserve">(a) Convince the patient to accept necessary care using persistent persuasion</w:t>
      </w:r>
    </w:p>
    <w:p>
      <w:r>
        <w:t xml:space="preserve">(b) Respect autonomy while assessing for depression, pain, or reversible causes requiring intervention</w:t>
      </w:r>
    </w:p>
    <w:p>
      <w:r>
        <w:t xml:space="preserve">(c) Document the refusal and withhold all care except comfort measures</w:t>
      </w:r>
    </w:p>
    <w:p>
      <w:r>
        <w:t xml:space="preserve">(d) Immediately refer to psychiatry for suspected suicidal ideation or depression</w:t>
      </w:r>
    </w:p>
    <w:p>
      <w:r>
        <w:t xml:space="preserve">Answer: b</w:t>
      </w:r>
    </w:p>
    <w:p>
      <w:r>
        <w:t xml:space="preserve">Solution: Respecting autonomy requires first assessing whether the refusal reflects informed choice or treatable depression/pain. Option a violates informed consent and autonomy. Option c may inappropriately withhold therapeutic interventions for depression or pain. Option d prematurely labels normal grief response as psychiatric emergency. Assessment before acceptance is ethically sound.</w:t>
      </w:r>
    </w:p>
    <w:p>
      <w:r>
        <w:t xml:space="preserve">Positive Marks: 1</w:t>
      </w:r>
    </w:p>
    <w:p>
      <w:r>
        <w:t xml:space="preserve">Negative Marks: 0.33</w:t>
      </w:r>
    </w:p>
    <w:p/>
    <w:p>
      <w:r>
        <w:rPr>
          <w:b/>
        </w:rPr>
        <w:t xml:space="preserve">Question: Anticipatory grief in family members of a dying patient does NOT typically include:</w:t>
      </w:r>
    </w:p>
    <w:p>
      <w:r>
        <w:t xml:space="preserve">(a) Sadness and emotional detachment in preparation for impending loss</w:t>
      </w:r>
    </w:p>
    <w:p>
      <w:r>
        <w:t xml:space="preserve">(b) Complete denial that death is approaching despite medical evidence</w:t>
      </w:r>
    </w:p>
    <w:p>
      <w:r>
        <w:t xml:space="preserve">(c) Increased efforts toward meaningful time and attachment with the dying person</w:t>
      </w:r>
    </w:p>
    <w:p>
      <w:r>
        <w:t xml:space="preserve">(d) Guilt regarding ambivalent feelings or past unresolved conflicts</w:t>
      </w:r>
    </w:p>
    <w:p>
      <w:r>
        <w:t xml:space="preserve">Answer: b</w:t>
      </w:r>
    </w:p>
    <w:p>
      <w:r>
        <w:t xml:space="preserve">Solution: Anticipatory grief involves emotional processing and preparation, NOT complete denial of reality. Sadness, increased attachment, and guilt are recognized grief responses. Complete denial represents maladaptive coping, not healthy anticipatory grief. Anticipatory grief helps families begin psychological adjustment before death occurs. Memory aid: 'AGE' - Anticipatory Grief involves Emotion, Growth, and Engagement (not denial).</w:t>
      </w:r>
    </w:p>
    <w:p>
      <w:r>
        <w:t xml:space="preserve">Positive Marks: 1</w:t>
      </w:r>
    </w:p>
    <w:p>
      <w:r>
        <w:t xml:space="preserve">Negative Marks: 0.33</w:t>
      </w:r>
    </w:p>
    <w:p/>
    <w:p>
      <w:r>
        <w:rPr>
          <w:b/>
        </w:rPr>
        <w:t xml:space="preserve">Question: Assessing spiritual needs of a dying patient should include:</w:t>
      </w:r>
    </w:p>
    <w:p>
      <w:r>
        <w:t xml:space="preserve">(a) Imposing the nurse's own spiritual or religious beliefs on the patient</w:t>
      </w:r>
    </w:p>
    <w:p>
      <w:r>
        <w:t xml:space="preserve">(b) Assuming all patients need clergy involvement regardless of personal preference</w:t>
      </w:r>
    </w:p>
    <w:p>
      <w:r>
        <w:t xml:space="preserve">(c) Open-ended questions about meaning, beliefs, religious practices, and spiritual concerns without judgment</w:t>
      </w:r>
    </w:p>
    <w:p>
      <w:r>
        <w:t xml:space="preserve">(d) Avoiding all spiritual discussions as they are emotionally overwhelming for patients</w:t>
      </w:r>
    </w:p>
    <w:p>
      <w:r>
        <w:t xml:space="preserve">Answer: c</w:t>
      </w:r>
    </w:p>
    <w:p>
      <w:r>
        <w:t xml:space="preserve">Solution: Spiritual assessment requires respectful, open-ended inquiry about patient values and beliefs without imposing the nurse's perspective. Option a violates patient autonomy and professional boundaries. Option b makes inappropriate assumptions about patient needs. Option d abandons patients' spiritual dimensions during critical time. Spiritual care is integral to holistic terminal care. Memory aid: 'FICA' - Faith, Importance, Community, Address—standard spiritual assessment framework.</w:t>
      </w:r>
    </w:p>
    <w:p>
      <w:r>
        <w:t xml:space="preserve">Positive Marks: 1</w:t>
      </w:r>
    </w:p>
    <w:p>
      <w:r>
        <w:t xml:space="preserve">Negative Marks: 0.33</w:t>
      </w:r>
    </w:p>
    <w:sectPr>
      <w:pgSz w:w="11906" w:h="16838"/>
      <w:pgMar w:top="1134" w:right="1134" w:bottom="1134" w:left="1134"/>
    </w:sectPr>
  </w:body>
</w:document>
</file>