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term used to describe the objective state of having lost a significant person through death?</w:t>
      </w:r>
    </w:p>
    <w:p>
      <w:r>
        <w:t xml:space="preserve">(a) Grief</w:t>
      </w:r>
    </w:p>
    <w:p>
      <w:r>
        <w:t xml:space="preserve">(b) Bereavement</w:t>
      </w:r>
    </w:p>
    <w:p>
      <w:r>
        <w:t xml:space="preserve">(c) Mourning</w:t>
      </w:r>
    </w:p>
    <w:p>
      <w:r>
        <w:t xml:space="preserve">(d) Loss</w:t>
      </w:r>
    </w:p>
    <w:p>
      <w:r>
        <w:t xml:space="preserve">Answer: b</w:t>
      </w:r>
    </w:p>
    <w:p>
      <w:r>
        <w:t xml:space="preserve">Solution: Bereavement is the objective state or fact of having lost someone through death. Grief is the emotional response to that loss. Mourning is the behavioral and social expression of grief. Loss refers to the deprivation event itself. Memory aid: Bereavement = Being bereaved (the state itself).</w:t>
      </w:r>
    </w:p>
    <w:p>
      <w:r>
        <w:t xml:space="preserve">Positive Marks: 1</w:t>
      </w:r>
    </w:p>
    <w:p>
      <w:r>
        <w:t xml:space="preserve">Negative Marks: 0.33</w:t>
      </w:r>
    </w:p>
    <w:p/>
    <w:p>
      <w:r>
        <w:rPr>
          <w:b/>
        </w:rPr>
        <w:t xml:space="preserve">Question: Which of the following is NOT one of the five stages of grief as described by Kübler-Ross?</w:t>
      </w:r>
    </w:p>
    <w:p>
      <w:r>
        <w:t xml:space="preserve">(a) Denial</w:t>
      </w:r>
    </w:p>
    <w:p>
      <w:r>
        <w:t xml:space="preserve">(b) Bargaining</w:t>
      </w:r>
    </w:p>
    <w:p>
      <w:r>
        <w:t xml:space="preserve">(c) Confusion</w:t>
      </w:r>
    </w:p>
    <w:p>
      <w:r>
        <w:t xml:space="preserve">(d) Depression</w:t>
      </w:r>
    </w:p>
    <w:p>
      <w:r>
        <w:t xml:space="preserve">Answer: c</w:t>
      </w:r>
    </w:p>
    <w:p>
      <w:r>
        <w:t xml:space="preserve">Solution: Kübler-Ross identified five stages: Denial, Anger, Bargaining, Depression, and Acceptance (DABDA). Confusion is not a recognized stage in this model. While emotions vary individually, these five represent the classical framework taught in nursing curricula. Memory aid: DABDA stages to remember the five components.</w:t>
      </w:r>
    </w:p>
    <w:p>
      <w:r>
        <w:t xml:space="preserve">Positive Marks: 1</w:t>
      </w:r>
    </w:p>
    <w:p>
      <w:r>
        <w:t xml:space="preserve">Negative Marks: 0.33</w:t>
      </w:r>
    </w:p>
    <w:p/>
    <w:p>
      <w:r>
        <w:rPr>
          <w:b/>
        </w:rPr>
        <w:t xml:space="preserve">Question: Which of the following is the most common physical symptom experienced during acute grief?</w:t>
      </w:r>
    </w:p>
    <w:p>
      <w:r>
        <w:t xml:space="preserve">(a) Loss of appetite and weight loss</w:t>
      </w:r>
    </w:p>
    <w:p>
      <w:r>
        <w:t xml:space="preserve">(b) Hypertension and tachycardia</w:t>
      </w:r>
    </w:p>
    <w:p>
      <w:r>
        <w:t xml:space="preserve">(c) Hyperthermia and chills</w:t>
      </w:r>
    </w:p>
    <w:p>
      <w:r>
        <w:t xml:space="preserve">(d) Muscle hyperactivity and agitation</w:t>
      </w:r>
    </w:p>
    <w:p>
      <w:r>
        <w:t xml:space="preserve">Answer: a</w:t>
      </w:r>
    </w:p>
    <w:p>
      <w:r>
        <w:t xml:space="preserve">Solution: Loss of appetite and weight loss are among the most common physical manifestations of acute grief due to stress responses and emotional preoccupation. While some individuals may experience elevated vital signs, these are not universal. Fever and marked hyperactivity are less typical. Grief affects the gastrointestinal system through stress hormones and reduced self-care.</w:t>
      </w:r>
    </w:p>
    <w:p>
      <w:r>
        <w:t xml:space="preserve">Positive Marks: 1</w:t>
      </w:r>
    </w:p>
    <w:p>
      <w:r>
        <w:t xml:space="preserve">Negative Marks: 0.33</w:t>
      </w:r>
    </w:p>
    <w:p/>
    <w:p>
      <w:r>
        <w:rPr>
          <w:b/>
        </w:rPr>
        <w:t xml:space="preserve">Question: The primary nursing role in supporting a grieving patient is to:</w:t>
      </w:r>
    </w:p>
    <w:p>
      <w:r>
        <w:t xml:space="preserve">(a) Convince them that their loss is not significant</w:t>
      </w:r>
    </w:p>
    <w:p>
      <w:r>
        <w:t xml:space="preserve">(b) Provide presence and listen without judgment</w:t>
      </w:r>
    </w:p>
    <w:p>
      <w:r>
        <w:t xml:space="preserve">(c) Recommend immediate psychiatric intervention</w:t>
      </w:r>
    </w:p>
    <w:p>
      <w:r>
        <w:t xml:space="preserve">(d) Encourage them to stop discussing the deceased</w:t>
      </w:r>
    </w:p>
    <w:p>
      <w:r>
        <w:t xml:space="preserve">Answer: b</w:t>
      </w:r>
    </w:p>
    <w:p>
      <w:r>
        <w:t xml:space="preserve">Solution: Presence and non-judgmental listening are the foundation of grief support in nursing. This allows expression of feelings and validates the patient's experience. Minimizing the loss, immediately referring to psychiatry, or discouraging discussion are contraindicated. Therapeutic presence and active listening facilitate adaptive grief processing and provide emotional support.</w:t>
      </w:r>
    </w:p>
    <w:p>
      <w:r>
        <w:t xml:space="preserve">Positive Marks: 1</w:t>
      </w:r>
    </w:p>
    <w:p>
      <w:r>
        <w:t xml:space="preserve">Negative Marks: 0.33</w:t>
      </w:r>
    </w:p>
    <w:p/>
    <w:p>
      <w:r>
        <w:rPr>
          <w:b/>
        </w:rPr>
        <w:t xml:space="preserve">Question: A 48-year-old woman whose mother has been diagnosed with terminal cancer has started crying frequently and expressing concerns about her mother's pain. This type of grief is called:</w:t>
      </w:r>
    </w:p>
    <w:p>
      <w:r>
        <w:t xml:space="preserve">(a) Absent grief</w:t>
      </w:r>
    </w:p>
    <w:p>
      <w:r>
        <w:t xml:space="preserve">(b) Anticipatory grief</w:t>
      </w:r>
    </w:p>
    <w:p>
      <w:r>
        <w:t xml:space="preserve">(c) Complicated grief</w:t>
      </w:r>
    </w:p>
    <w:p>
      <w:r>
        <w:t xml:space="preserve">(d) Disenfranchised grief</w:t>
      </w:r>
    </w:p>
    <w:p>
      <w:r>
        <w:t xml:space="preserve">Answer: b</w:t>
      </w:r>
    </w:p>
    <w:p>
      <w:r>
        <w:t xml:space="preserve">Solution: Anticipatory grief occurs before an actual death when individuals are aware of impending loss. It allows time for preparation and saying goodbye. Absent grief shows no emotional response. Complicated grief persists abnormally after death. Disenfranchised grief occurs when the loss is not socially acknowledged. This scenario demonstrates classic anticipatory grief characteristics.</w:t>
      </w:r>
    </w:p>
    <w:p>
      <w:r>
        <w:t xml:space="preserve">Positive Marks: 1</w:t>
      </w:r>
    </w:p>
    <w:p>
      <w:r>
        <w:t xml:space="preserve">Negative Marks: 0.33</w:t>
      </w:r>
    </w:p>
    <w:p/>
    <w:p>
      <w:r>
        <w:rPr>
          <w:b/>
        </w:rPr>
        <w:t xml:space="preserve">Question: Which characteristic is MOST typical of complicated grief disorder?</w:t>
      </w:r>
    </w:p>
    <w:p>
      <w:r>
        <w:t xml:space="preserve">(a) Gradual acceptance within 3-6 months</w:t>
      </w:r>
    </w:p>
    <w:p>
      <w:r>
        <w:t xml:space="preserve">(b) Intense yearning persisting beyond 12 months</w:t>
      </w:r>
    </w:p>
    <w:p>
      <w:r>
        <w:t xml:space="preserve">(c) Occasional sadness when reminded of loss</w:t>
      </w:r>
    </w:p>
    <w:p>
      <w:r>
        <w:t xml:space="preserve">(d) Normal emotional responses diminishing over time</w:t>
      </w:r>
    </w:p>
    <w:p>
      <w:r>
        <w:t xml:space="preserve">Answer: b</w:t>
      </w:r>
    </w:p>
    <w:p>
      <w:r>
        <w:t xml:space="preserve">Solution: Complicated grief disorder is characterized by intense, persistent yearning lasting more than 12 months after death, with functional impairment. Normal grief shows gradual improvement over 6-12 months. Occasional sadness and diminishing responses are adaptive. This diagnosis requires persistence of severe symptoms indicating maladaptive grief processing beyond expected timeframe.</w:t>
      </w:r>
    </w:p>
    <w:p>
      <w:r>
        <w:t xml:space="preserve">Positive Marks: 1</w:t>
      </w:r>
    </w:p>
    <w:p>
      <w:r>
        <w:t xml:space="preserve">Negative Marks: 0.33</w:t>
      </w:r>
    </w:p>
    <w:p/>
    <w:p>
      <w:r>
        <w:rPr>
          <w:b/>
        </w:rPr>
        <w:t xml:space="preserve">Question: When assessing a bereaved person, which finding is the MOST important indicator of maladaptive grieving?</w:t>
      </w:r>
    </w:p>
    <w:p>
      <w:r>
        <w:t xml:space="preserve">(a) Crying occasionally when remembering the deceased</w:t>
      </w:r>
    </w:p>
    <w:p>
      <w:r>
        <w:t xml:space="preserve">(b) Complete social withdrawal and inability to self-care after 6 months</w:t>
      </w:r>
    </w:p>
    <w:p>
      <w:r>
        <w:t xml:space="preserve">(c) Talking about the deceased's positive qualities</w:t>
      </w:r>
    </w:p>
    <w:p>
      <w:r>
        <w:t xml:space="preserve">(d) Expressing anger about the loss in the first month</w:t>
      </w:r>
    </w:p>
    <w:p>
      <w:r>
        <w:t xml:space="preserve">Answer: b</w:t>
      </w:r>
    </w:p>
    <w:p>
      <w:r>
        <w:t xml:space="preserve">Solution: Social withdrawal and inability to self-care after 6 months indicates maladaptive grief requiring intervention. Occasional crying, reminiscing about positive qualities, and early anger are normal grief responses. Functional impairment that persists beyond the acute phase is a red flag for complicated grief. Assessment focuses on both emotional and functional aspects of grieving.</w:t>
      </w:r>
    </w:p>
    <w:p>
      <w:r>
        <w:t xml:space="preserve">Positive Marks: 1</w:t>
      </w:r>
    </w:p>
    <w:p>
      <w:r>
        <w:t xml:space="preserve">Negative Marks: 0.33</w:t>
      </w:r>
    </w:p>
    <w:p/>
    <w:p>
      <w:r>
        <w:rPr>
          <w:b/>
        </w:rPr>
        <w:t xml:space="preserve">Question: A family from a culture that values communal mourning rituals is grieving the loss of their elderly father. Which nursing action is MOST appropriate?</w:t>
      </w:r>
    </w:p>
    <w:p>
      <w:r>
        <w:t xml:space="preserve">(a) Discourage rituals as they delay acceptance of reality</w:t>
      </w:r>
    </w:p>
    <w:p>
      <w:r>
        <w:t xml:space="preserve">(b) Respect and facilitate the family's cultural mourning practices</w:t>
      </w:r>
    </w:p>
    <w:p>
      <w:r>
        <w:t xml:space="preserve">(c) Suggest they skip rituals and process grief individually</w:t>
      </w:r>
    </w:p>
    <w:p>
      <w:r>
        <w:t xml:space="preserve">(d) Require hospital policies to take precedence over cultural practices</w:t>
      </w:r>
    </w:p>
    <w:p>
      <w:r>
        <w:t xml:space="preserve">Answer: b</w:t>
      </w:r>
    </w:p>
    <w:p>
      <w:r>
        <w:t xml:space="preserve">Solution: Respecting and facilitating cultural and spiritual mourning practices is essential nursing care that honors diverse expressions of grief. Cultural rituals provide meaning, community support, and facilitate adaptive grieving. Discouraging rituals or enforcing Western models disrespects beliefs and can harm psychological outcomes. Culturally sensitive nursing involves accommodating and supporting these practices within healthcare settings.</w:t>
      </w:r>
    </w:p>
    <w:p>
      <w:r>
        <w:t xml:space="preserve">Positive Marks: 1</w:t>
      </w:r>
    </w:p>
    <w:p>
      <w:r>
        <w:t xml:space="preserve">Negative Marks: 0.33</w:t>
      </w:r>
    </w:p>
    <w:p/>
    <w:p>
      <w:r>
        <w:rPr>
          <w:b/>
        </w:rPr>
        <w:t xml:space="preserve">Question: Which therapeutic communication technique is MOST appropriate when a grieving family member says, 'I can't believe he's gone'?</w:t>
      </w:r>
    </w:p>
    <w:p>
      <w:r>
        <w:t xml:space="preserve">(a) You should be feeling better by now; everyone moves on.</w:t>
      </w:r>
    </w:p>
    <w:p>
      <w:r>
        <w:t xml:space="preserve">(b) That must be very difficult. I am here to listen.</w:t>
      </w:r>
    </w:p>
    <w:p>
      <w:r>
        <w:t xml:space="preserve">(c) Do not worry; you will have other loved ones.</w:t>
      </w:r>
    </w:p>
    <w:p>
      <w:r>
        <w:t xml:space="preserve">(d) You need to accept the reality and move forward immediately.</w:t>
      </w:r>
    </w:p>
    <w:p>
      <w:r>
        <w:t xml:space="preserve">Answer: b</w:t>
      </w:r>
    </w:p>
    <w:p>
      <w:r>
        <w:t xml:space="preserve">Solution: The response 'That must be very difficult. I am here to listen' validates feelings, shows empathy, and opens communication without judgment. Telling them to feel better sooner, redirecting to other relationships, or demanding immediate acceptance are nontherapeutic. Effective grief support uses reflection, empathy, and presence. This response demonstrates the therapeutic use of self in supporting bereaved individuals.</w:t>
      </w:r>
    </w:p>
    <w:p>
      <w:r>
        <w:t xml:space="preserve">Positive Marks: 1</w:t>
      </w:r>
    </w:p>
    <w:p>
      <w:r>
        <w:t xml:space="preserve">Negative Marks: 0.33</w:t>
      </w:r>
    </w:p>
    <w:p/>
    <w:p>
      <w:r>
        <w:rPr>
          <w:b/>
        </w:rPr>
        <w:t xml:space="preserve">Question: Which of the following is an example of a healthy coping mechanism for grief?</w:t>
      </w:r>
    </w:p>
    <w:p>
      <w:r>
        <w:t xml:space="preserve">(a) Complete avoidance of all memories related to the deceased</w:t>
      </w:r>
    </w:p>
    <w:p>
      <w:r>
        <w:t xml:space="preserve">(b) Joining a support group and sharing feelings with others</w:t>
      </w:r>
    </w:p>
    <w:p>
      <w:r>
        <w:t xml:space="preserve">(c) Isolating oneself from family and friends</w:t>
      </w:r>
    </w:p>
    <w:p>
      <w:r>
        <w:t xml:space="preserve">(d) Using alcohol or drugs to numb emotional pain</w:t>
      </w:r>
    </w:p>
    <w:p>
      <w:r>
        <w:t xml:space="preserve">Answer: b</w:t>
      </w:r>
    </w:p>
    <w:p>
      <w:r>
        <w:t xml:space="preserve">Solution: Support group participation and sharing feelings represent healthy, adaptive coping that facilitates grief processing through social connection and normalization. Avoidance, isolation, and substance use are maladaptive coping mechanisms that delay grief resolution. Healthy grieving involves emotional expression, social support, and meaningful engagement with the loss. Support systems are protective factors in grief recovery.</w:t>
      </w:r>
    </w:p>
    <w:p>
      <w:r>
        <w:t xml:space="preserve">Positive Marks: 1</w:t>
      </w:r>
    </w:p>
    <w:p>
      <w:r>
        <w:t xml:space="preserve">Negative Marks: 0.33</w:t>
      </w:r>
    </w:p>
    <w:p/>
    <w:p>
      <w:r>
        <w:rPr>
          <w:b/>
        </w:rPr>
        <w:t xml:space="preserve">Question: Which measure would be MOST helpful in supporting a family during the acute phase of grief following a patient death?</w:t>
      </w:r>
    </w:p>
    <w:p>
      <w:r>
        <w:t xml:space="preserve">(a) Enforcing strict visiting hours and limiting family presence</w:t>
      </w:r>
    </w:p>
    <w:p>
      <w:r>
        <w:t xml:space="preserve">(b) Encouraging immediate decisions about body and funeral arrangements</w:t>
      </w:r>
    </w:p>
    <w:p>
      <w:r>
        <w:t xml:space="preserve">(c) Allowing family to stay with deceased and facilitating cultural rituals</w:t>
      </w:r>
    </w:p>
    <w:p>
      <w:r>
        <w:t xml:space="preserve">(d) Removing all reminders of the deceased from the care area</w:t>
      </w:r>
    </w:p>
    <w:p>
      <w:r>
        <w:t xml:space="preserve">Answer: c</w:t>
      </w:r>
    </w:p>
    <w:p>
      <w:r>
        <w:t xml:space="preserve">Solution: Allowing family presence and facilitating cultural rituals provides closure, validates the relationship, and supports adaptive grief processing. Restrictive visiting, rushed decisions, and removing reminders can complicate grief and deny necessary time for farewell. In the acute phase, families need opportunity to express grief, participate in rituals, and create memories. This supports both emotional and spiritual needs during initial loss.</w:t>
      </w:r>
    </w:p>
    <w:p>
      <w:r>
        <w:t xml:space="preserve">Positive Marks: 1</w:t>
      </w:r>
    </w:p>
    <w:p>
      <w:r>
        <w:t xml:space="preserve">Negative Marks: 0.33</w:t>
      </w:r>
    </w:p>
    <w:p/>
    <w:p>
      <w:r>
        <w:rPr>
          <w:b/>
        </w:rPr>
        <w:t xml:space="preserve">Question: A grieving patient states, 'I do not know how to pray anymore after this loss.' The most appropriate nursing response is:</w:t>
      </w:r>
    </w:p>
    <w:p>
      <w:r>
        <w:t xml:space="preserve">(a) Prayer will not help; accept the loss through logic and reason.</w:t>
      </w:r>
    </w:p>
    <w:p>
      <w:r>
        <w:t xml:space="preserve">(b) Your faith should make this easier; why are you struggling?</w:t>
      </w:r>
    </w:p>
    <w:p>
      <w:r>
        <w:t xml:space="preserve">(c) Tell me more about what prayer means to you and how I can help.</w:t>
      </w:r>
    </w:p>
    <w:p>
      <w:r>
        <w:t xml:space="preserve">(d) You should see a religious leader instead of discussing this with me.</w:t>
      </w:r>
    </w:p>
    <w:p>
      <w:r>
        <w:t xml:space="preserve">Answer: c</w:t>
      </w:r>
    </w:p>
    <w:p>
      <w:r>
        <w:t xml:space="preserve">Solution: This response opens communication about spiritual needs, validates the patient's struggle, and offers support without judgment. The other options dismiss spiritual concerns, create guilt, or abdicate nursing responsibility for spiritual care. Grief often shakes spiritual beliefs and faith practices. Nurses should explore spiritual needs, listen actively, and facilitate connections to spiritual resources while providing presence and support.</w:t>
      </w:r>
    </w:p>
    <w:p>
      <w:r>
        <w:t xml:space="preserve">Positive Marks: 1</w:t>
      </w:r>
    </w:p>
    <w:p>
      <w:r>
        <w:t xml:space="preserve">Negative Marks: 0.33</w:t>
      </w:r>
    </w:p>
    <w:p/>
    <w:p>
      <w:r>
        <w:rPr>
          <w:b/>
        </w:rPr>
        <w:t xml:space="preserve">Question: According to established grief research, the acute phase of grief typically lasts:</w:t>
      </w:r>
    </w:p>
    <w:p>
      <w:r>
        <w:t xml:space="preserve">(a) One to two weeks</w:t>
      </w:r>
    </w:p>
    <w:p>
      <w:r>
        <w:t xml:space="preserve">(b) Two to four weeks</w:t>
      </w:r>
    </w:p>
    <w:p>
      <w:r>
        <w:t xml:space="preserve">(c) Two to three months</w:t>
      </w:r>
    </w:p>
    <w:p>
      <w:r>
        <w:t xml:space="preserve">(d) Six to twelve months</w:t>
      </w:r>
    </w:p>
    <w:p>
      <w:r>
        <w:t xml:space="preserve">Answer: c</w:t>
      </w:r>
    </w:p>
    <w:p>
      <w:r>
        <w:t xml:space="preserve">Solution: The acute phase of grief generally lasts two to three months, characterized by intense emotions and significant disorganization. After this, the mid-phase begins with gradual emotional intensity reduction. The entire grief process typically spans six to twelve months for normal grief. Understanding these timelines helps nurses differentiate normal from complicated grief when assessing bereaved individuals.</w:t>
      </w:r>
    </w:p>
    <w:p>
      <w:r>
        <w:t xml:space="preserve">Positive Marks: 1</w:t>
      </w:r>
    </w:p>
    <w:p>
      <w:r>
        <w:t xml:space="preserve">Negative Marks: 0.33</w:t>
      </w:r>
    </w:p>
    <w:p/>
    <w:p>
      <w:r>
        <w:rPr>
          <w:b/>
        </w:rPr>
        <w:t xml:space="preserve">Question: Which of the following symptoms would NOT be considered a normal part of acute grief?</w:t>
      </w:r>
    </w:p>
    <w:p>
      <w:r>
        <w:t xml:space="preserve">(a) Anhedonia or inability to experience pleasure</w:t>
      </w:r>
    </w:p>
    <w:p>
      <w:r>
        <w:t xml:space="preserve">(b) Sleep and appetite disturbances</w:t>
      </w:r>
    </w:p>
    <w:p>
      <w:r>
        <w:t xml:space="preserve">(c) Persistent complete emotional numbness lasting six or more months</w:t>
      </w:r>
    </w:p>
    <w:p>
      <w:r>
        <w:t xml:space="preserve">(d) Difficulty concentrating and memory lapses</w:t>
      </w:r>
    </w:p>
    <w:p>
      <w:r>
        <w:t xml:space="preserve">Answer: c</w:t>
      </w:r>
    </w:p>
    <w:p>
      <w:r>
        <w:t xml:space="preserve">Solution: Persistent emotional numbness lasting six months or more suggests pathological grief or depression requiring intervention. Anhedonia, sleep-appetite changes, and concentration difficulties are normal acute grief responses. Some emotional numbness immediately after loss is protective, but continued absence of feeling impairs processing. This symptom indicates maladaptive response needing professional assessment and intervention.</w:t>
      </w:r>
    </w:p>
    <w:p>
      <w:r>
        <w:t xml:space="preserve">Positive Marks: 1</w:t>
      </w:r>
    </w:p>
    <w:p>
      <w:r>
        <w:t xml:space="preserve">Negative Marks: 0.33</w:t>
      </w:r>
    </w:p>
    <w:p/>
    <w:p>
      <w:r>
        <w:rPr>
          <w:b/>
        </w:rPr>
        <w:t xml:space="preserve">Question: A widow 18 months after her husband's death still experiences intense yearning, actively avoids all reminders, has become completely isolated, and expresses passive suicidal ideation. These findings are most consistent with:</w:t>
      </w:r>
    </w:p>
    <w:p>
      <w:r>
        <w:t xml:space="preserve">(a) Normal grief progressing appropriately</w:t>
      </w:r>
    </w:p>
    <w:p>
      <w:r>
        <w:t xml:space="preserve">(b) Brief depressive episode related to anniversary reaction</w:t>
      </w:r>
    </w:p>
    <w:p>
      <w:r>
        <w:t xml:space="preserve">(c) Complicated grief disorder with significant risk of self-harm</w:t>
      </w:r>
    </w:p>
    <w:p>
      <w:r>
        <w:t xml:space="preserve">(d) Situational crisis requiring only peer support</w:t>
      </w:r>
    </w:p>
    <w:p>
      <w:r>
        <w:t xml:space="preserve">Answer: c</w:t>
      </w:r>
    </w:p>
    <w:p>
      <w:r>
        <w:t xml:space="preserve">Solution: This presentation demonstrates complicated grief disorder criteria: intense persistent yearning beyond 12 months, functional impairment, isolation, and associated depression with suicidal ideation. Normal grief at 18 months shows gradual improvement. This requires professional mental health intervention including possible antidepressants and psychotherapy. The presence of suicidal ideation elevates risk and demands immediate comprehensive assessment and treatment.</w:t>
      </w:r>
    </w:p>
    <w:p>
      <w:r>
        <w:t xml:space="preserve">Positive Marks: 1</w:t>
      </w:r>
    </w:p>
    <w:p>
      <w:r>
        <w:t xml:space="preserve">Negative Marks: 0.33</w:t>
      </w:r>
    </w:p>
    <w:p/>
    <w:p>
      <w:r>
        <w:rPr>
          <w:b/>
        </w:rPr>
        <w:t xml:space="preserve">Question: A nursing student experiences anticipatory grief while caring for her grandfather and simultaneously faces academic failure. The best assessment of her grief response is:</w:t>
      </w:r>
    </w:p>
    <w:p>
      <w:r>
        <w:t xml:space="preserve">(a) Simple grief requiring minimal nursing intervention</w:t>
      </w:r>
    </w:p>
    <w:p>
      <w:r>
        <w:t xml:space="preserve">(b) Cumulative grief from multiple stressors requiring comprehensive support</w:t>
      </w:r>
    </w:p>
    <w:p>
      <w:r>
        <w:t xml:space="preserve">(c) Only academic counseling is needed for adequate care</w:t>
      </w:r>
    </w:p>
    <w:p>
      <w:r>
        <w:t xml:space="preserve">(d) Temporary emotional reaction resolving within days</w:t>
      </w:r>
    </w:p>
    <w:p>
      <w:r>
        <w:t xml:space="preserve">Answer: b</w:t>
      </w:r>
    </w:p>
    <w:p>
      <w:r>
        <w:t xml:space="preserve">Solution: Multiple concurrent losses create cumulative grief that compounds psychological distress and requires more intensive support. Anticipatory grief plus academic failure creates dual stressors taxing coping resources. This requires comprehensive interventions including counseling, academic support, and grief counseling. Recognition of cumulative grief helps nurses provide proportionate, multidisciplinary intervention tailored to total stress burden.</w:t>
      </w:r>
    </w:p>
    <w:p>
      <w:r>
        <w:t xml:space="preserve">Positive Marks: 1</w:t>
      </w:r>
    </w:p>
    <w:p>
      <w:r>
        <w:t xml:space="preserve">Negative Marks: 0.33</w:t>
      </w:r>
    </w:p>
    <w:p/>
    <w:p>
      <w:r>
        <w:rPr>
          <w:b/>
        </w:rPr>
        <w:t xml:space="preserve">Question: A nurse encounters a patient grieving the loss of a same-sex partner in a conservative community where such relationships lack open acknowledgment or acceptance. This type of grief is termed:</w:t>
      </w:r>
    </w:p>
    <w:p>
      <w:r>
        <w:t xml:space="preserve">(a) Anticipatory grief</w:t>
      </w:r>
    </w:p>
    <w:p>
      <w:r>
        <w:t xml:space="preserve">(b) Absent grief</w:t>
      </w:r>
    </w:p>
    <w:p>
      <w:r>
        <w:t xml:space="preserve">(c) Disenfranchised grief</w:t>
      </w:r>
    </w:p>
    <w:p>
      <w:r>
        <w:t xml:space="preserve">(d) Unresolved grief</w:t>
      </w:r>
    </w:p>
    <w:p>
      <w:r>
        <w:t xml:space="preserve">Answer: c</w:t>
      </w:r>
    </w:p>
    <w:p>
      <w:r>
        <w:t xml:space="preserve">Solution: Disenfranchised grief occurs when society does not acknowledge or legitimize the loss relationship. This prevents open expression, community support, and public mourning rituals. Patients experience grief without social validation, increasing psychological burden. Nurses must recognize disenfranchised grief and provide affirming support, validate the relationship, and facilitate expression regardless of social acceptance. This honors the authentic nature and significance of all meaningful relationships.</w:t>
      </w:r>
    </w:p>
    <w:p>
      <w:r>
        <w:t xml:space="preserve">Positive Marks: 1</w:t>
      </w:r>
    </w:p>
    <w:p>
      <w:r>
        <w:t xml:space="preserve">Negative Marks: 0.33</w:t>
      </w:r>
    </w:p>
    <w:p/>
    <w:p>
      <w:r>
        <w:rPr>
          <w:b/>
        </w:rPr>
        <w:t xml:space="preserve">Question: Which personality factor and attachment pattern is most associated with prolonged and intensified grief responses?</w:t>
      </w:r>
    </w:p>
    <w:p>
      <w:r>
        <w:t xml:space="preserve">(a) Secure attachment history with strong lifelong social support networks</w:t>
      </w:r>
    </w:p>
    <w:p>
      <w:r>
        <w:t xml:space="preserve">(b) Dependent attachment style combined with poor coping skill development</w:t>
      </w:r>
    </w:p>
    <w:p>
      <w:r>
        <w:t xml:space="preserve">(c) Previous successful experience adapting to significant losses</w:t>
      </w:r>
    </w:p>
    <w:p>
      <w:r>
        <w:t xml:space="preserve">(d) High emotional resilience and optimistic personality traits</w:t>
      </w:r>
    </w:p>
    <w:p>
      <w:r>
        <w:t xml:space="preserve">Answer: b</w:t>
      </w:r>
    </w:p>
    <w:p>
      <w:r>
        <w:t xml:space="preserve">Solution: Dependent attachment styles with underdeveloped coping skills create vulnerability to prolonged grief due to difficulty managing emotions and seeking support. Secure attachment, previous loss adaptation, and resilience are protective factors. Early life relationships shape grief responses in adulthood. Nursing assessment of attachment history and coping capacity helps identify at-risk individuals requiring targeted interventions and support resources.</w:t>
      </w:r>
    </w:p>
    <w:p>
      <w:r>
        <w:t xml:space="preserve">Positive Marks: 1</w:t>
      </w:r>
    </w:p>
    <w:p>
      <w:r>
        <w:t xml:space="preserve">Negative Marks: 0.33</w:t>
      </w:r>
    </w:p>
    <w:p/>
    <w:p>
      <w:r>
        <w:rPr>
          <w:b/>
        </w:rPr>
        <w:t xml:space="preserve">Question: A seven-year-old child whose parent died exhibits magical thinking, believing 'if I am good, he will come back,' and asks about death repeatedly. The MOST appropriate nursing response is:</w:t>
      </w:r>
    </w:p>
    <w:p>
      <w:r>
        <w:t xml:space="preserve">(a) Tell the child the parent will come back to reduce immediate anxiety</w:t>
      </w:r>
    </w:p>
    <w:p>
      <w:r>
        <w:t xml:space="preserve">(b) Avoid discussing death entirely to prevent emotional trauma</w:t>
      </w:r>
    </w:p>
    <w:p>
      <w:r>
        <w:t xml:space="preserve">(c) Provide simple honest answers and reassure about child safety and continued care</w:t>
      </w:r>
    </w:p>
    <w:p>
      <w:r>
        <w:t xml:space="preserve">(d) Refer only to psychiatry without addressing the child's grief directly</w:t>
      </w:r>
    </w:p>
    <w:p>
      <w:r>
        <w:t xml:space="preserve">Answer: c</w:t>
      </w:r>
    </w:p>
    <w:p>
      <w:r>
        <w:t xml:space="preserve">Solution: Children need simple, honest information about death with reassurance about their safety and that their needs will be met. Magical thinking and repeated questions are developmentally normal; repeated truthful answers help reality acceptance. Avoiding discussion increases anxiety; false reassurance damages trust. Psychiatry referral may be needed but does not replace direct, honest nursing communication. Age-appropriate, truthful grieving support facilitates healthy adaptation in children.</w:t>
      </w:r>
    </w:p>
    <w:p>
      <w:r>
        <w:t xml:space="preserve">Positive Marks: 1</w:t>
      </w:r>
    </w:p>
    <w:p>
      <w:r>
        <w:t xml:space="preserve">Negative Marks: 0.33</w:t>
      </w:r>
    </w:p>
    <w:p/>
    <w:p>
      <w:r>
        <w:rPr>
          <w:b/>
        </w:rPr>
        <w:t xml:space="preserve">Question: A nurse who has recently experienced the loss of her own close family member is assigned to care for a terminally ill patient and grieving family. The nurse should:</w:t>
      </w:r>
    </w:p>
    <w:p>
      <w:r>
        <w:t xml:space="preserve">(a) Request assignment change to prevent personal emotions from affecting care</w:t>
      </w:r>
    </w:p>
    <w:p>
      <w:r>
        <w:t xml:space="preserve">(b) Accept assignment and disclose her personal loss to create patient connection</w:t>
      </w:r>
    </w:p>
    <w:p>
      <w:r>
        <w:t xml:space="preserve">(c) Self-assess emotional readiness, seek peer support if needed, and maintain professional boundaries</w:t>
      </w:r>
    </w:p>
    <w:p>
      <w:r>
        <w:t xml:space="preserve">(d) Use personal grief experience to teach the family 'proper' ways to process loss</w:t>
      </w:r>
    </w:p>
    <w:p>
      <w:r>
        <w:t xml:space="preserve">Answer: c</w:t>
      </w:r>
    </w:p>
    <w:p>
      <w:r>
        <w:t xml:space="preserve">Solution: Self-assessment with willingness to seek support while maintaining professional boundaries is the ethical response. Avoiding the assignment denies care continuity; overidentifying through disclosure blurs boundaries and makes the patient's grief about the nurse. Teaching 'proper' grieving is inappropriate as all grief is individual. Nurses should use self-awareness to provide compassionate, boundaried care. Personal grief experience can deepen empathy if processed appropriately with support from colleagues or counselors.</w:t>
      </w:r>
    </w:p>
    <w:p>
      <w:r>
        <w:t xml:space="preserve">Positive Marks: 1</w:t>
      </w:r>
    </w:p>
    <w:p>
      <w:r>
        <w:t xml:space="preserve">Negative Marks: 0.33</w:t>
      </w:r>
    </w:p>
    <w:sectPr>
      <w:pgSz w:w="11906" w:h="16838"/>
      <w:pgMar w:top="1134" w:right="1134" w:bottom="1134" w:left="1134"/>
    </w:sectPr>
  </w:body>
</w:document>
</file>