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George Miller's magical number concept, the typical capacity of short-term memory is:</w:t>
      </w:r>
    </w:p>
    <w:p>
      <w:r>
        <w:t xml:space="preserve">(a) 5 ± 1 chunks</w:t>
      </w:r>
    </w:p>
    <w:p>
      <w:r>
        <w:t xml:space="preserve">(b) 7 ± 2 chunks</w:t>
      </w:r>
    </w:p>
    <w:p>
      <w:r>
        <w:t xml:space="preserve">(c) 10 ± 3 chunks</w:t>
      </w:r>
    </w:p>
    <w:p>
      <w:r>
        <w:t xml:space="preserve">(d) 12 ± 4 chunks</w:t>
      </w:r>
    </w:p>
    <w:p>
      <w:r>
        <w:t xml:space="preserve">Answer: b</w:t>
      </w:r>
    </w:p>
    <w:p>
      <w:r>
        <w:t xml:space="preserve">Solution: Miller's classic research established that short-term memory can hold approximately 7±2 (range of 5–9) discrete chunks of information. A 'chunk' is any meaningful unit—digit, letter, word, or concept. This capacity limitation is fundamental to clinical practice; for example, patient education is more effective when information is grouped into 5–9 key points. Options a, c, and d represent incorrect empirical findings. The narrow range (±2) is why this became known as 'magical'—the consistency across studies and domains.</w:t>
      </w:r>
    </w:p>
    <w:p>
      <w:r>
        <w:t xml:space="preserve">Positive Marks: 1</w:t>
      </w:r>
    </w:p>
    <w:p>
      <w:r>
        <w:t xml:space="preserve">Negative Marks: 0.33</w:t>
      </w:r>
    </w:p>
    <w:p/>
    <w:p>
      <w:r>
        <w:rPr>
          <w:b/>
        </w:rPr>
        <w:t xml:space="preserve">Question: Which type of memory has the longest duration and largest storage capacity?</w:t>
      </w:r>
    </w:p>
    <w:p>
      <w:r>
        <w:t xml:space="preserve">(a) Long-term memory</w:t>
      </w:r>
    </w:p>
    <w:p>
      <w:r>
        <w:t xml:space="preserve">(b) Short-term memory</w:t>
      </w:r>
    </w:p>
    <w:p>
      <w:r>
        <w:t xml:space="preserve">(c) Sensory memory</w:t>
      </w:r>
    </w:p>
    <w:p>
      <w:r>
        <w:t xml:space="preserve">(d) Working memory</w:t>
      </w:r>
    </w:p>
    <w:p>
      <w:r>
        <w:t xml:space="preserve">Answer: a</w:t>
      </w:r>
    </w:p>
    <w:p>
      <w:r>
        <w:t xml:space="preserve">Solution: Long-term memory has essentially unlimited capacity and can store information for years or a lifetime, supported by structural synaptic changes. Sensory memory persists for milliseconds to seconds, short-term memory for seconds to minutes, and working memory is a variant of short-term memory with similarly limited capacity. In nursing, understanding long-term memory's vast capacity explains why remote events are often recalled vividly despite recent memory loss in certain conditions. This distinction guides patient education strategies.</w:t>
      </w:r>
    </w:p>
    <w:p>
      <w:r>
        <w:t xml:space="preserve">Positive Marks: 1</w:t>
      </w:r>
    </w:p>
    <w:p>
      <w:r>
        <w:t xml:space="preserve">Negative Marks: 0.33</w:t>
      </w:r>
    </w:p>
    <w:p/>
    <w:p>
      <w:r>
        <w:rPr>
          <w:b/>
        </w:rPr>
        <w:t xml:space="preserve">Question: The process by which sensory information is converted into a form suitable for storage in memory is called:</w:t>
      </w:r>
    </w:p>
    <w:p>
      <w:r>
        <w:t xml:space="preserve">(a) Retrieval</w:t>
      </w:r>
    </w:p>
    <w:p>
      <w:r>
        <w:t xml:space="preserve">(b) Consolidation</w:t>
      </w:r>
    </w:p>
    <w:p>
      <w:r>
        <w:t xml:space="preserve">(c) Encoding</w:t>
      </w:r>
    </w:p>
    <w:p>
      <w:r>
        <w:t xml:space="preserve">(d) Forgetting</w:t>
      </w:r>
    </w:p>
    <w:p>
      <w:r>
        <w:t xml:space="preserve">Answer: c</w:t>
      </w:r>
    </w:p>
    <w:p>
      <w:r>
        <w:t xml:space="preserve">Solution: Encoding is the first stage of memory formation where sensory input is transformed into neural representations that can be stored. Consolidation stabilizes encoded information, retrieval accesses stored memory, and forgetting is information loss. Successful encoding determines memory quality; for instance, nursing students using elaborative encoding (relating drug actions to patient cases) show superior retention compared to shallow encoding. Each option represents a distinct memory process, but only encoding describes the initial conversion step.</w:t>
      </w:r>
    </w:p>
    <w:p>
      <w:r>
        <w:t xml:space="preserve">Positive Marks: 1</w:t>
      </w:r>
    </w:p>
    <w:p>
      <w:r>
        <w:t xml:space="preserve">Negative Marks: 0.33</w:t>
      </w:r>
    </w:p>
    <w:p/>
    <w:p>
      <w:r>
        <w:rPr>
          <w:b/>
        </w:rPr>
        <w:t xml:space="preserve">Question: Ebbinghaus's forgetting curve demonstrates that the greatest amount of forgetting occurs within:</w:t>
      </w:r>
    </w:p>
    <w:p>
      <w:r>
        <w:t xml:space="preserve">(a) The first hour after learning</w:t>
      </w:r>
    </w:p>
    <w:p>
      <w:r>
        <w:t xml:space="preserve">(b) The first 24 hours after learning</w:t>
      </w:r>
    </w:p>
    <w:p>
      <w:r>
        <w:t xml:space="preserve">(c) The first week after learning</w:t>
      </w:r>
    </w:p>
    <w:p>
      <w:r>
        <w:t xml:space="preserve">(d) The first month after learning</w:t>
      </w:r>
    </w:p>
    <w:p>
      <w:r>
        <w:t xml:space="preserve">Answer: b</w:t>
      </w:r>
    </w:p>
    <w:p>
      <w:r>
        <w:t xml:space="preserve">Solution: Ebbinghaus showed that approximately 50% of newly learned information is forgotten within 24 hours without rehearsal, with the steepest decline in the first few hours. This pattern—rapid initial forgetting followed by slower decline—is called the forgetting curve and applies across most memory types. The finding emphasizes that immediate and spaced review are critical in nursing education and patient teaching. Understanding this temporal pattern allows educators to schedule reviews when they have maximum impact; options a, c, and d underestimate the speed of early forgetting.</w:t>
      </w:r>
    </w:p>
    <w:p>
      <w:r>
        <w:t xml:space="preserve">Positive Marks: 1</w:t>
      </w:r>
    </w:p>
    <w:p>
      <w:r>
        <w:t xml:space="preserve">Negative Marks: 0.33</w:t>
      </w:r>
    </w:p>
    <w:p/>
    <w:p>
      <w:r>
        <w:rPr>
          <w:b/>
        </w:rPr>
        <w:t xml:space="preserve">Question: A 48-year-old patient with high work-related stress reports inability to remember conversations with family from yesterday, though childhood memories remain clear. This is best explained by:</w:t>
      </w:r>
    </w:p>
    <w:p>
      <w:r>
        <w:t xml:space="preserve">(a) Decay theory of forgetting</w:t>
      </w:r>
    </w:p>
    <w:p>
      <w:r>
        <w:t xml:space="preserve">(b) Interference theory</w:t>
      </w:r>
    </w:p>
    <w:p>
      <w:r>
        <w:t xml:space="preserve">(c) Retrieval failure theory</w:t>
      </w:r>
    </w:p>
    <w:p>
      <w:r>
        <w:t xml:space="preserve">(d) Consolidation failure</w:t>
      </w:r>
    </w:p>
    <w:p>
      <w:r>
        <w:t xml:space="preserve">Answer: d</w:t>
      </w:r>
    </w:p>
    <w:p>
      <w:r>
        <w:t xml:space="preserve">Solution: Consolidation failure—failure of recent information to transfer from short-term to long-term memory—best explains selective loss of recent events with preserved distant memories. Stress-induced elevation of cortisol impairs hippocampal function, preventing new memory stabilization without affecting previously consolidated memories. Decay theory suggests information simply fades, which wouldn't explain why old memories are spared. Retrieval failure implies information is stored but inaccessible—contradicted by the patient's clear access to childhood memories. Interference wouldn't selectively spare distant past events. This case illustrates dissociation between working-memory formation (impaired) and long-term-memory retrieval (intact).</w:t>
      </w:r>
    </w:p>
    <w:p>
      <w:r>
        <w:t xml:space="preserve">Positive Marks: 1</w:t>
      </w:r>
    </w:p>
    <w:p>
      <w:r>
        <w:t xml:space="preserve">Negative Marks: 0.33</w:t>
      </w:r>
    </w:p>
    <w:p/>
    <w:p>
      <w:r>
        <w:rPr>
          <w:b/>
        </w:rPr>
        <w:t xml:space="preserve">Question: A nursing student is learning mechanisms of action for 15 cardiac medications. Which encoding strategy would be most effective for long-term retention?</w:t>
      </w:r>
    </w:p>
    <w:p>
      <w:r>
        <w:t xml:space="preserve">(a) Elaborative encoding by connecting each drug's action to patient disease processes</w:t>
      </w:r>
    </w:p>
    <w:p>
      <w:r>
        <w:t xml:space="preserve">(b) Shallow encoding by reading drug names repeatedly</w:t>
      </w:r>
    </w:p>
    <w:p>
      <w:r>
        <w:t xml:space="preserve">(c) Automatic encoding by passive exposure in clinical settings</w:t>
      </w:r>
    </w:p>
    <w:p>
      <w:r>
        <w:t xml:space="preserve">(d) Maintenance rehearsal by writing drug names multiple times</w:t>
      </w:r>
    </w:p>
    <w:p>
      <w:r>
        <w:t xml:space="preserve">Answer: a</w:t>
      </w:r>
    </w:p>
    <w:p>
      <w:r>
        <w:t xml:space="preserve">Solution: Elaborative encoding—connecting new information to existing knowledge frameworks—creates deeper, more durable memory traces than superficial processing. When students relate cardiac drug mechanisms to specific conditions they've studied (e.g., linking beta-blockers to heart-failure pathophysiology), they build integrated knowledge networks that enhance both retention and clinical reasoning. Shallow encoding and maintenance rehearsal involve minimal processing and produce weak memories vulnerable to rapid forgetting. Automatic encoding requires repeated effortless exposure and wouldn't suit complex pharmacology. Research consistently demonstrates elaborative encoding produces superior long-term retention and transfer to novel clinical scenarios.</w:t>
      </w:r>
    </w:p>
    <w:p>
      <w:r>
        <w:t xml:space="preserve">Positive Marks: 1</w:t>
      </w:r>
    </w:p>
    <w:p>
      <w:r>
        <w:t xml:space="preserve">Negative Marks: 0.33</w:t>
      </w:r>
    </w:p>
    <w:p/>
    <w:p>
      <w:r>
        <w:rPr>
          <w:b/>
        </w:rPr>
        <w:t xml:space="preserve">Question: When recalling a list of nursing diagnoses presented earlier in class, students typically remember the first three and last two better than the middle ones. This phenomenon is called:</w:t>
      </w:r>
    </w:p>
    <w:p>
      <w:r>
        <w:t xml:space="preserve">(a) Encoding effect</w:t>
      </w:r>
    </w:p>
    <w:p>
      <w:r>
        <w:t xml:space="preserve">(b) Serial position effect</w:t>
      </w:r>
    </w:p>
    <w:p>
      <w:r>
        <w:t xml:space="preserve">(c) Consolidation effect</w:t>
      </w:r>
    </w:p>
    <w:p>
      <w:r>
        <w:t xml:space="preserve">(d) Retrieval interference</w:t>
      </w:r>
    </w:p>
    <w:p>
      <w:r>
        <w:t xml:space="preserve">Answer: b</w:t>
      </w:r>
    </w:p>
    <w:p>
      <w:r>
        <w:t xml:space="preserve">Solution: The serial position effect describes superior recall of early items (primacy effect—from more rehearsal opportunity) and late items (recency effect—still in working memory with minimal interference) compared to middle items. This robust finding appears in virtually all sequential learning tasks. Nurses observing this pattern can emphasize critical information at the beginning and end of teaching. Encoding effect refers to processing depth, consolidation effect refers to memory stabilization, and retrieval interference refers to competing memories blocking recall. Understanding serial position helps design effective patient education sequences.</w:t>
      </w:r>
    </w:p>
    <w:p>
      <w:r>
        <w:t xml:space="preserve">Positive Marks: 1</w:t>
      </w:r>
    </w:p>
    <w:p>
      <w:r>
        <w:t xml:space="preserve">Negative Marks: 0.33</w:t>
      </w:r>
    </w:p>
    <w:p/>
    <w:p>
      <w:r>
        <w:rPr>
          <w:b/>
        </w:rPr>
        <w:t xml:space="preserve">Question: A nursing student creates the mnemonic 'SBAR' (Situation, Background, Assessment, Recommendation) to remember the structured handoff communication technique. This memory strategy is called:</w:t>
      </w:r>
    </w:p>
    <w:p>
      <w:r>
        <w:t xml:space="preserve">(a) Maintenance rehearsal</w:t>
      </w:r>
    </w:p>
    <w:p>
      <w:r>
        <w:t xml:space="preserve">(b) Elaboration technique</w:t>
      </w:r>
    </w:p>
    <w:p>
      <w:r>
        <w:t xml:space="preserve">(c) Mnemonics</w:t>
      </w:r>
    </w:p>
    <w:p>
      <w:r>
        <w:t xml:space="preserve">(d) Encoding specificity</w:t>
      </w:r>
    </w:p>
    <w:p>
      <w:r>
        <w:t xml:space="preserve">Answer: c</w:t>
      </w:r>
    </w:p>
    <w:p>
      <w:r>
        <w:t xml:space="preserve">Solution: Mnemonics are memory aids using acronyms, rhymes, or vivid imagery to organize and encode information into memorable packages. SBAR transforms four separate communication elements into one acronym, dramatically reducing cognitive load and encoding effort while improving recall. Maintenance rehearsal involves simple repetition without deeper processing. Elaboration connects information to existing knowledge networks rather than creating abbreviations. Encoding specificity describes how retrieval context affects memory access. Mnemonics are particularly valuable in nursing for remembering complex sequences (e.g., ABCDE for sepsis assessment, NEWS for vital-sign scoring), standardized procedures, and critical information that must be rapidly accessible.</w:t>
      </w:r>
    </w:p>
    <w:p>
      <w:r>
        <w:t xml:space="preserve">Positive Marks: 1</w:t>
      </w:r>
    </w:p>
    <w:p>
      <w:r>
        <w:t xml:space="preserve">Negative Marks: 0.33</w:t>
      </w:r>
    </w:p>
    <w:p/>
    <w:p>
      <w:r>
        <w:rPr>
          <w:b/>
        </w:rPr>
        <w:t xml:space="preserve">Question: A patient who learned French in college before studying Spanish reports difficulty speaking Spanish, attributing it to interference from previously learned French vocabulary. This is an example of:</w:t>
      </w:r>
    </w:p>
    <w:p>
      <w:r>
        <w:t xml:space="preserve">(a) Retroactive interference</w:t>
      </w:r>
    </w:p>
    <w:p>
      <w:r>
        <w:t xml:space="preserve">(b) Proactive interference</w:t>
      </w:r>
    </w:p>
    <w:p>
      <w:r>
        <w:t xml:space="preserve">(c) Retrieval-induced forgetting</w:t>
      </w:r>
    </w:p>
    <w:p>
      <w:r>
        <w:t xml:space="preserve">(d) Consolidation interference</w:t>
      </w:r>
    </w:p>
    <w:p>
      <w:r>
        <w:t xml:space="preserve">Answer: b</w:t>
      </w:r>
    </w:p>
    <w:p>
      <w:r>
        <w:t xml:space="preserve">Solution: Proactive interference occurs when previously learned information (French, learned first) interferes with acquisition or retrieval of new information (Spanish, learned later). The old learning reaches backward in time to inhibit new learning—hence 'proactive.' Retroactive interference is the opposite: new learning interferes with old memories. Retrieval-induced forgetting refers to selective strengthening of retrieved memories at the expense of related memories. Consolidation interference suggests formation failure. In nursing, proactive interference commonly occurs when outdated clinical practices learned early in careers interfere with adopting new evidence-based protocols. Understanding this helps educators use distinctive contexts for new procedural training.</w:t>
      </w:r>
    </w:p>
    <w:p>
      <w:r>
        <w:t xml:space="preserve">Positive Marks: 1</w:t>
      </w:r>
    </w:p>
    <w:p>
      <w:r>
        <w:t xml:space="preserve">Negative Marks: 0.33</w:t>
      </w:r>
    </w:p>
    <w:p/>
    <w:p>
      <w:r>
        <w:rPr>
          <w:b/>
        </w:rPr>
        <w:t xml:space="preserve">Question: Which evidence-based intervention is MOST effective for enhancing memory retention in cognitively intact elderly patients during health education sessions?</w:t>
      </w:r>
    </w:p>
    <w:p>
      <w:r>
        <w:t xml:space="preserve">(a) Presenting all information rapidly in one session to minimize duration</w:t>
      </w:r>
    </w:p>
    <w:p>
      <w:r>
        <w:t xml:space="preserve">(b) Using passive listening without requiring active participation or recall</w:t>
      </w:r>
    </w:p>
    <w:p>
      <w:r>
        <w:t xml:space="preserve">(c) Implementing spaced retrieval practice with personally meaningful clinical context</w:t>
      </w:r>
    </w:p>
    <w:p>
      <w:r>
        <w:t xml:space="preserve">(d) Allowing free recall without providing retrieval cues or supports</w:t>
      </w:r>
    </w:p>
    <w:p>
      <w:r>
        <w:t xml:space="preserve">Answer: c</w:t>
      </w:r>
    </w:p>
    <w:p>
      <w:r>
        <w:t xml:space="preserve">Solution: Spaced retrieval practice—reviewing information at strategically increasing intervals combined with meaningful clinical relevance—produces superior long-term retention in older adults. This approach leverages two powerful principles: the spacing effect (distributed practice beats massed practice) and elaborative encoding (connecting information to patient scenarios). Rapid presentation overwhelms working memory and provides minimal encoding opportunity. Passive listening without active engagement produces weak, fragile memories. Retrieval without cues is both harder and less effective than guided retrieval with contextual support. Research consistently shows that spaced retrieval with clinical relevance optimizes learning in older populations and those with age-related memory changes.</w:t>
      </w:r>
    </w:p>
    <w:p>
      <w:r>
        <w:t xml:space="preserve">Positive Marks: 1</w:t>
      </w:r>
    </w:p>
    <w:p>
      <w:r>
        <w:t xml:space="preserve">Negative Marks: 0.33</w:t>
      </w:r>
    </w:p>
    <w:p/>
    <w:p>
      <w:r>
        <w:rPr>
          <w:b/>
        </w:rPr>
        <w:t xml:space="preserve">Question: The process by which information held in short-term memory becomes stable and resistant to forgetting by being incorporated into long-term memory is called:</w:t>
      </w:r>
    </w:p>
    <w:p>
      <w:r>
        <w:t xml:space="preserve">(a) Retrieval consolidation</w:t>
      </w:r>
    </w:p>
    <w:p>
      <w:r>
        <w:t xml:space="preserve">(b) Memory consolidation</w:t>
      </w:r>
    </w:p>
    <w:p>
      <w:r>
        <w:t xml:space="preserve">(c) Encoding stabilization</w:t>
      </w:r>
    </w:p>
    <w:p>
      <w:r>
        <w:t xml:space="preserve">(d) Synaptic reactivation</w:t>
      </w:r>
    </w:p>
    <w:p>
      <w:r>
        <w:t xml:space="preserve">Answer: b</w:t>
      </w:r>
    </w:p>
    <w:p>
      <w:r>
        <w:t xml:space="preserve">Solution: Memory consolidation describes the transformation of labile, unstable short-term memories into stable long-term memories through structural brain changes, particularly in the hippocampus and cortex. The process requires time and repeated reactivation of neural circuits; it's vulnerable to disruption during early stages, which is why sleep after learning enhances memory. Retrieval consolidation (reconsolidation) occurs when accessing stored memories, not during initial consolidation. Encoding stabilization is not standard neuroscience terminology. Synaptic reactivation is a mechanism contributing to consolidation but not its name. In clinical practice, understanding consolidation timing explains why immediate distractions impair new learning while sleep enhances it.</w:t>
      </w:r>
    </w:p>
    <w:p>
      <w:r>
        <w:t xml:space="preserve">Positive Marks: 1</w:t>
      </w:r>
    </w:p>
    <w:p>
      <w:r>
        <w:t xml:space="preserve">Negative Marks: 0.33</w:t>
      </w:r>
    </w:p>
    <w:p/>
    <w:p>
      <w:r>
        <w:rPr>
          <w:b/>
        </w:rPr>
        <w:t xml:space="preserve">Question: A stroke patient presents with the inability to form new memories following the stroke, but retains clear memories of events before the stroke. This condition is best described as:</w:t>
      </w:r>
    </w:p>
    <w:p>
      <w:r>
        <w:t xml:space="preserve">(a) Retrograde amnesia</w:t>
      </w:r>
    </w:p>
    <w:p>
      <w:r>
        <w:t xml:space="preserve">(b) Anterograde amnesia</w:t>
      </w:r>
    </w:p>
    <w:p>
      <w:r>
        <w:t xml:space="preserve">(c) Korsakoff syndrome</w:t>
      </w:r>
    </w:p>
    <w:p>
      <w:r>
        <w:t xml:space="preserve">(d) Transient global amnesia</w:t>
      </w:r>
    </w:p>
    <w:p>
      <w:r>
        <w:t xml:space="preserve">Answer: b</w:t>
      </w:r>
    </w:p>
    <w:p>
      <w:r>
        <w:t xml:space="preserve">Solution: Anterograde amnesia is the loss of ability to form new memories after brain injury, with relative preservation of pre-injury memories. This typically results from hippocampal or medial temporal lobe damage disrupting consolidation processes. Retrograde amnesia is the opposite—loss of memories formed before injury with intact new learning ability. Korsakoff syndrome involves both retrograde and anterograde amnesia from thiamine deficiency, plus confabulation. Transient global amnesia is temporary (hours), affecting recent memory. The clinical pattern of new-memory loss with preserved distant memories is the defining characteristic of anterograde amnesia and has important implications for nursing care and family education about recovery expectations.</w:t>
      </w:r>
    </w:p>
    <w:p>
      <w:r>
        <w:t xml:space="preserve">Positive Marks: 1</w:t>
      </w:r>
    </w:p>
    <w:p>
      <w:r>
        <w:t xml:space="preserve">Negative Marks: 0.33</w:t>
      </w:r>
    </w:p>
    <w:p/>
    <w:p>
      <w:r>
        <w:rPr>
          <w:b/>
        </w:rPr>
        <w:t xml:space="preserve">Question: According to the encoding specificity principle, a nursing student would most likely remember information studied in the hospital ward when:</w:t>
      </w:r>
    </w:p>
    <w:p>
      <w:r>
        <w:t xml:space="preserve">(a) Taking an exam in a quiet classroom with no environmental similarity</w:t>
      </w:r>
    </w:p>
    <w:p>
      <w:r>
        <w:t xml:space="preserve">(b) Later studying or retrieving information in the same clinical ward setting</w:t>
      </w:r>
    </w:p>
    <w:p>
      <w:r>
        <w:t xml:space="preserve">(c) Later studying in a different environment with additional study resources</w:t>
      </w:r>
    </w:p>
    <w:p>
      <w:r>
        <w:t xml:space="preserve">(d) Retrieving information after a long delay without additional practice</w:t>
      </w:r>
    </w:p>
    <w:p>
      <w:r>
        <w:t xml:space="preserve">Answer: b</w:t>
      </w:r>
    </w:p>
    <w:p>
      <w:r>
        <w:t xml:space="preserve">Solution: The encoding specificity principle states that memory retrieval is enhanced when the retrieval context closely matches the encoding context—including physical environment, sensory cues, and emotional state. A student who learned clinical information in the ward will retrieve it most effectively when in that or a similar clinical context with matching environmental and retrieval cues. A quiet, barren classroom lacks ward cues and provides minimal retrieval support. Environmental specificity is why clinical simulation in realistic settings produces superior learning compared to classroom-only instruction, and why nurses often perform procedures better in actual clinical environments. This principle guides the design of effective clinical education.</w:t>
      </w:r>
    </w:p>
    <w:p>
      <w:r>
        <w:t xml:space="preserve">Positive Marks: 1</w:t>
      </w:r>
    </w:p>
    <w:p>
      <w:r>
        <w:t xml:space="preserve">Negative Marks: 0.33</w:t>
      </w:r>
    </w:p>
    <w:p/>
    <w:p>
      <w:r>
        <w:rPr>
          <w:b/>
        </w:rPr>
        <w:t xml:space="preserve">Question: When selecting the LEAST effective memory technique for a nursing student's long-term retention of complex pharmacology concepts, which would you identify?</w:t>
      </w:r>
    </w:p>
    <w:p>
      <w:r>
        <w:t xml:space="preserve">(a) Creating case-based scenarios connecting drugs to disease processes</w:t>
      </w:r>
    </w:p>
    <w:p>
      <w:r>
        <w:t xml:space="preserve">(b) Generating self-explanations by teaching concepts to peers</w:t>
      </w:r>
    </w:p>
    <w:p>
      <w:r>
        <w:t xml:space="preserve">(c) Using maintenance rehearsal by writing drug names repeatedly</w:t>
      </w:r>
    </w:p>
    <w:p>
      <w:r>
        <w:t xml:space="preserve">(d) Creating concept maps showing drug interactions and mechanisms</w:t>
      </w:r>
    </w:p>
    <w:p>
      <w:r>
        <w:t xml:space="preserve">Answer: c</w:t>
      </w:r>
    </w:p>
    <w:p>
      <w:r>
        <w:t xml:space="preserve">Solution: Maintenance rehearsal—simple repetition of information without deeper processing—is LEAST effective for long-term retention of complex material. It maintains information temporarily in working memory but creates weak, fragile long-term traces because it lacks meaning and elaboration. Case-based scenarios provide elaborative encoding through meaningful connections to pathophysiology. Peer teaching engages elaborative processing through active explanation and addressing questions. Concept maps create organized semantic networks and integrate new knowledge into existing frameworks. Complex pharmacology requires deep processing; rote repetition of drug names produces memories easily forgotten when information lacks conceptual connections. This principle guides why nursing curricula emphasize case studies over memorization drills.</w:t>
      </w:r>
    </w:p>
    <w:p>
      <w:r>
        <w:t xml:space="preserve">Positive Marks: 1</w:t>
      </w:r>
    </w:p>
    <w:p>
      <w:r>
        <w:t xml:space="preserve">Negative Marks: 0.33</w:t>
      </w:r>
    </w:p>
    <w:p/>
    <w:p>
      <w:r>
        <w:rPr>
          <w:b/>
        </w:rPr>
        <w:t xml:space="preserve">Question: Which statement BEST explains the role of the hippocampus in memory consolidation based on current neuroscience research?</w:t>
      </w:r>
    </w:p>
    <w:p>
      <w:r>
        <w:t xml:space="preserve">(a) It permanently stores all long-term memories without requiring other brain regions</w:t>
      </w:r>
    </w:p>
    <w:p>
      <w:r>
        <w:t xml:space="preserve">(b) It temporarily processes and consolidates new memories before gradual transfer to cortical areas for storage</w:t>
      </w:r>
    </w:p>
    <w:p>
      <w:r>
        <w:t xml:space="preserve">(c) It selectively deletes memories deemed unimportant by prefrontal control</w:t>
      </w:r>
    </w:p>
    <w:p>
      <w:r>
        <w:t xml:space="preserve">(d) It manages emotional memories exclusively while other regions handle factual information</w:t>
      </w:r>
    </w:p>
    <w:p>
      <w:r>
        <w:t xml:space="preserve">Answer: b</w:t>
      </w:r>
    </w:p>
    <w:p>
      <w:r>
        <w:t xml:space="preserve">Solution: The hippocampus acts as a 'memory gateway' temporarily receiving and processing new declarative (factual and personal) memories through mechanisms like long-term potentiation before their gradual consolidation and redistribution to cortical regions for permanent storage. This systems-consolidation process involves repeated reactivation and rehearsal over time, particularly during sleep. The hippocampus doesn't permanently store memories (most storage is in cortex) and doesn't delete memories. It handles both emotional and factual information, though the amygdala modulates emotional intensity. Understanding hippocampal function explains anterograde amnesia after hippocampal damage and why sleep enhances memory consolidation—critical knowledge for nursing care of patients with brain injuries and stroke.</w:t>
      </w:r>
    </w:p>
    <w:p>
      <w:r>
        <w:t xml:space="preserve">Positive Marks: 1</w:t>
      </w:r>
    </w:p>
    <w:p>
      <w:r>
        <w:t xml:space="preserve">Negative Marks: 0.33</w:t>
      </w:r>
    </w:p>
    <w:p/>
    <w:p>
      <w:r>
        <w:rPr>
          <w:b/>
        </w:rPr>
        <w:t xml:space="preserve">Question: A stroke patient with hippocampal damage can still perform well-learned procedural tasks like basic hygiene routines but cannot recall recent personal conversations. This dissociation best illustrates:</w:t>
      </w:r>
    </w:p>
    <w:p>
      <w:r>
        <w:t xml:space="preserve">(a) Loss of semantic memory while preserving episodic memory</w:t>
      </w:r>
    </w:p>
    <w:p>
      <w:r>
        <w:t xml:space="preserve">(b) Preservation of procedural memory while episodic and semantic memories are impaired</w:t>
      </w:r>
    </w:p>
    <w:p>
      <w:r>
        <w:t xml:space="preserve">(c) Complete loss of declarative memory while procedural memory is spared</w:t>
      </w:r>
    </w:p>
    <w:p>
      <w:r>
        <w:t xml:space="preserve">(d) Loss of short-term memory while working memory remains intact</w:t>
      </w:r>
    </w:p>
    <w:p>
      <w:r>
        <w:t xml:space="preserve">Answer: b</w:t>
      </w:r>
    </w:p>
    <w:p>
      <w:r>
        <w:t xml:space="preserve">Solution: The patient demonstrates selective preservation of procedural memory (implicit, motor-skill-based learning for automatic routines) while hippocampal damage impairs episodic memory (personal experiences like conversations) and semantic memory (general knowledge). Procedural memories depend on different neural systems (basal ganglia, cerebellum, motor cortex) than declarative memories (hippocampus-dependent). The dissociation shows the independence of memory systems—patients can automate learned skills without conscious memory of how they learned them. This principle has direct clinical applications: rehabilitation can focus on preserved procedural-learning capacities even when declarative memory is impaired, and understanding this distinction informs realistic recovery expectations and care strategies.</w:t>
      </w:r>
    </w:p>
    <w:p>
      <w:r>
        <w:t xml:space="preserve">Positive Marks: 1</w:t>
      </w:r>
    </w:p>
    <w:p>
      <w:r>
        <w:t xml:space="preserve">Negative Marks: 0.33</w:t>
      </w:r>
    </w:p>
    <w:p/>
    <w:p>
      <w:r>
        <w:rPr>
          <w:b/>
        </w:rPr>
        <w:t xml:space="preserve">Question: A patient receiving general anesthesia frequently reports inability to remember pre-operative teaching delivered in the operating room despite intact memory for information from the day before. This best illustrates:</w:t>
      </w:r>
    </w:p>
    <w:p>
      <w:r>
        <w:t xml:space="preserve">(a) Retrograde amnesia from anesthetic agents</w:t>
      </w:r>
    </w:p>
    <w:p>
      <w:r>
        <w:t xml:space="preserve">(b) State-dependent memory failure during altered consciousness</w:t>
      </w:r>
    </w:p>
    <w:p>
      <w:r>
        <w:t xml:space="preserve">(c) Permanent hippocampal dysfunction from anesthesia</w:t>
      </w:r>
    </w:p>
    <w:p>
      <w:r>
        <w:t xml:space="preserve">(d) Accelerated forgetting curve post-operatively</w:t>
      </w:r>
    </w:p>
    <w:p>
      <w:r>
        <w:t xml:space="preserve">Answer: b</w:t>
      </w:r>
    </w:p>
    <w:p>
      <w:r>
        <w:t xml:space="preserve">Solution: State-dependent memory refers to enhanced recall when the retrieval state matches the encoding state. Pre-operative teaching occurs while anesthetics profoundly alter consciousness and brain neurochemistry, creating a dramatically different physiological and neurochemical 'state' from normal wakefulness. Encoding during this altered state produces weak, fragile memories that fail to retrieve in normal waking state. This isn't retrograde amnesia (loss of pre-existing memories), permanent damage, or unusual forgetting but rather state-mismatch during encoding. Post-operative memory typically normalizes once anesthesia clears. This principle emphasizes that critical patient education should occur pre-operatively during clear consciousness rather than relying on intra-operative teaching, and repeated post-operative reinforcement is necessary.</w:t>
      </w:r>
    </w:p>
    <w:p>
      <w:r>
        <w:t xml:space="preserve">Positive Marks: 1</w:t>
      </w:r>
    </w:p>
    <w:p>
      <w:r>
        <w:t xml:space="preserve">Negative Marks: 0.33</w:t>
      </w:r>
    </w:p>
    <w:p/>
    <w:p>
      <w:r>
        <w:rPr>
          <w:b/>
        </w:rPr>
        <w:t xml:space="preserve">Question: A trauma survivor with PTSD experiences fragmented, flashback-like memories of a traumatic event rather than coherent narrative recall. This memory pattern is best explained by:</w:t>
      </w:r>
    </w:p>
    <w:p>
      <w:r>
        <w:t xml:space="preserve">(a) Normal forgetting curve with selective retention of emotional details</w:t>
      </w:r>
    </w:p>
    <w:p>
      <w:r>
        <w:t xml:space="preserve">(b) Amygdala hyperactivity during encoding interfering with hippocampal narrative processing</w:t>
      </w:r>
    </w:p>
    <w:p>
      <w:r>
        <w:t xml:space="preserve">(c) Complete consolidation failure across all memory systems</w:t>
      </w:r>
    </w:p>
    <w:p>
      <w:r>
        <w:t xml:space="preserve">(d) Age-related memory decline affecting narrative memory selectively</w:t>
      </w:r>
    </w:p>
    <w:p>
      <w:r>
        <w:t xml:space="preserve">Answer: b</w:t>
      </w:r>
    </w:p>
    <w:p>
      <w:r>
        <w:t xml:space="preserve">Solution: During extreme trauma, the amygdala (emotion-processing center) becomes hyperactive while the hippocampus (narrative-memory center) shows reduced activity. This neurobio­logical dissociation results in fragmented emotional memories (images, sensations, feelings—amygdala-encoded) rather than coherent narrative accounts (hippocampus-encoded). Traumatic memories encode as sensory fragments and intrusive flashbacks without temporal context or narrative structure. This isn't normal forgetting, isn't consolidation failure in all systems (emotional learning is intact), and isn't age-related. Understanding this mechanism informs trauma-sensitive nursing care and explains why PTSD therapy focusing on narrative reconstruction and gradual exposure helps patients develop coherent accounts, re-engaging hippocampal processing and reducing amygdala reactivity.</w:t>
      </w:r>
    </w:p>
    <w:p>
      <w:r>
        <w:t xml:space="preserve">Positive Marks: 1</w:t>
      </w:r>
    </w:p>
    <w:p>
      <w:r>
        <w:t xml:space="preserve">Negative Marks: 0.33</w:t>
      </w:r>
    </w:p>
    <w:p/>
    <w:p>
      <w:r>
        <w:rPr>
          <w:b/>
        </w:rPr>
        <w:t xml:space="preserve">Question: A nursing student develops an elaborate case study connecting pathophysiology, pharmacology, clinical manifestations, and nursing interventions for a diabetic patient with complications. Through this deep-processing approach, the student primarily engages which mechanism for memory enhancement?</w:t>
      </w:r>
    </w:p>
    <w:p>
      <w:r>
        <w:t xml:space="preserve">(a) Automatic encoding through passive exposure to clinical information</w:t>
      </w:r>
    </w:p>
    <w:p>
      <w:r>
        <w:t xml:space="preserve">(b) Schema formation and elaborative encoding creating rich semantic networks</w:t>
      </w:r>
    </w:p>
    <w:p>
      <w:r>
        <w:t xml:space="preserve">(c) Simple maintenance rehearsal strengthening neural pathways through repetition</w:t>
      </w:r>
    </w:p>
    <w:p>
      <w:r>
        <w:t xml:space="preserve">(d) Retrieval-induced inhibition of competing medical information</w:t>
      </w:r>
    </w:p>
    <w:p>
      <w:r>
        <w:t xml:space="preserve">Answer: b</w:t>
      </w:r>
    </w:p>
    <w:p>
      <w:r>
        <w:t xml:space="preserve">Solution: This case-study approach engages schema formation—creating organized, integrated knowledge frameworks—combined with elaborative encoding by connecting new information to existing medical knowledge and creating meaningful causal relationships among concepts. Schemas are mental organizational structures that enhance both memory storage (deeper, more integrated encoding) and retrieval (ready access through organized pathways). Automatic encoding requires effortless, repeated exposure without intentional learning. Maintenance rehearsal involves rote repetition without meaningful connection. Retrieval inhibition actually weakens competing memories but doesn't explain the student's memory enhancement. The case-study method demonstrates why case-based and scenario-based nursing curricula produce superior learning, clinical reasoning, and transfer to novel situations compared to isolated facts or rote memorization.</w:t>
      </w:r>
    </w:p>
    <w:p>
      <w:r>
        <w:t xml:space="preserve">Positive Marks: 1</w:t>
      </w:r>
    </w:p>
    <w:p>
      <w:r>
        <w:t xml:space="preserve">Negative Marks: 0.33</w:t>
      </w:r>
    </w:p>
    <w:p/>
    <w:p>
      <w:r>
        <w:rPr>
          <w:b/>
        </w:rPr>
        <w:t xml:space="preserve">Question: Which evidence-based memory intervention would be most appropriate for a patient with mild cognitive impairment struggling to remember medication schedules and appointment times?</w:t>
      </w:r>
    </w:p>
    <w:p>
      <w:r>
        <w:t xml:space="preserve">(a) Providing written schedules without additional cognitive or behavioral support</w:t>
      </w:r>
    </w:p>
    <w:p>
      <w:r>
        <w:t xml:space="preserve">(b) Implementing spaced retrieval exercises using personally meaningful medication-related scenarios</w:t>
      </w:r>
    </w:p>
    <w:p>
      <w:r>
        <w:t xml:space="preserve">(c) Relying on family members to provide complete external memory support without patient engagement</w:t>
      </w:r>
    </w:p>
    <w:p>
      <w:r>
        <w:t xml:space="preserve">(d) Using rapid verbal reminders delivered multiple times in quick succession</w:t>
      </w:r>
    </w:p>
    <w:p>
      <w:r>
        <w:t xml:space="preserve">Answer: b</w:t>
      </w:r>
    </w:p>
    <w:p>
      <w:r>
        <w:t xml:space="preserve">Solution: Spaced retrieval practice using personally relevant contexts (elaborative encoding) is most effective for mild cognitive impairment because it combines multiple evidence-based principles: spacing of practice (distributed over time), meaningful elaboration (personally relevant medication scenarios), and active retrieval engagement. Personally relevant information (remembering medications for their specific conditions) creates stronger encoding than abstract information. Written schedules alone provide no cognitive engagement and may be lost or forgotten. Heavy reliance on family support without activating the patient's cognitive participation doesn't maximize preserved memory capacities and increases learned dependence. Massed rapid reminders overwhelm working memory and reduce learning. In MCI, preserved learning abilities benefit most from retrieval practice with meaningful encoding, maintaining cognitive engagement while compensating for decline.</w:t>
      </w:r>
    </w:p>
    <w:p>
      <w:r>
        <w:t xml:space="preserve">Positive Marks: 1</w:t>
      </w:r>
    </w:p>
    <w:p>
      <w:r>
        <w:t xml:space="preserve">Negative Marks: 0.33</w:t>
      </w:r>
    </w:p>
    <w:sectPr>
      <w:pgSz w:w="11906" w:h="16838"/>
      <w:pgMar w:top="1134" w:right="1134" w:bottom="1134" w:left="1134"/>
    </w:sectPr>
  </w:body>
</w:document>
</file>